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7243" w14:textId="77777777" w:rsidR="004334E2" w:rsidRPr="004334E2" w:rsidRDefault="004334E2" w:rsidP="004334E2">
      <w:pPr>
        <w:pStyle w:val="Title"/>
      </w:pPr>
      <w:r>
        <w:t>罪：理解其本質、後果和補救方法</w:t>
      </w:r>
    </w:p>
    <w:p w14:paraId="1E552BAD" w14:textId="77777777" w:rsidR="004334E2" w:rsidRPr="004334E2" w:rsidRDefault="004334E2" w:rsidP="004334E2">
      <w:r>
        <w:t>罪是人類最大的問題，它使我們與神隔絕，需要祂的饒恕。本課程探討人類的屬靈狀況、罪的後果、罪的各種形式（主動犯罪和不作為），以及聖經中關於義行的誡命，包括以服侍窮人來表達信仰。透過研讀聖經、個人反思和實際應用，我們旨在理解罪的影響以及神的解決之道。</w:t>
      </w:r>
    </w:p>
    <w:p w14:paraId="447957F0" w14:textId="77777777" w:rsidR="004334E2" w:rsidRPr="004334E2" w:rsidRDefault="004334E2" w:rsidP="004334E2">
      <w:pPr>
        <w:pStyle w:val="Heading1"/>
      </w:pPr>
      <w:r>
        <w:t>1. 人類的精神狀況</w:t>
      </w:r>
    </w:p>
    <w:p w14:paraId="7E2F6A56" w14:textId="77777777" w:rsidR="004334E2" w:rsidRPr="004334E2" w:rsidRDefault="004334E2" w:rsidP="004334E2">
      <w:r>
        <w:t>經文：彼得前書 2:9-10 在神面前，人類只有兩種狀態：要麼在黑暗中，要麼在光明中。沒有中間地帶，也沒有所謂的「灰色地帶」。</w:t>
      </w:r>
    </w:p>
    <w:p w14:paraId="7C0F6D29" w14:textId="77777777" w:rsidR="004334E2" w:rsidRPr="004334E2" w:rsidRDefault="004334E2" w:rsidP="004334E2">
      <w:pPr>
        <w:numPr>
          <w:ilvl w:val="0"/>
          <w:numId w:val="26"/>
        </w:numPr>
      </w:pPr>
      <w:r>
        <w:t>黑暗：其特徵是“不是人民”，沒有憐憫，不被饒恕，與上帝隔絕。</w:t>
      </w:r>
    </w:p>
    <w:p w14:paraId="76DBAAEA" w14:textId="77777777" w:rsidR="004334E2" w:rsidRPr="004334E2" w:rsidRDefault="004334E2" w:rsidP="004334E2">
      <w:pPr>
        <w:numPr>
          <w:ilvl w:val="0"/>
          <w:numId w:val="26"/>
        </w:numPr>
      </w:pPr>
      <w:r>
        <w:t>神的光：以蒙神揀選、蒙受祂憐憫、並藉著基督得赦免為標誌。相關經文：約翰福音 8:12—耶穌宣告：「我是世界的光。跟從我的，就不在黑暗裡走，必要得著生命的光。」這強調了屬靈狀態的二元性：跟隨基督帶來光明，而拒絕祂則使人陷入黑暗。</w:t>
      </w:r>
    </w:p>
    <w:tbl>
      <w:tblPr>
        <w:tblW w:w="10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3"/>
        <w:gridCol w:w="5407"/>
      </w:tblGrid>
      <w:tr w:rsidR="004334E2" w:rsidRPr="004334E2" w14:paraId="518F8FF1" w14:textId="77777777" w:rsidTr="004334E2">
        <w:trPr>
          <w:trHeight w:val="428"/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38B7EF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黑暗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F53F70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神的光</w:t>
            </w:r>
          </w:p>
        </w:tc>
      </w:tr>
      <w:tr w:rsidR="004334E2" w:rsidRPr="004334E2" w14:paraId="178DAF35" w14:textId="77777777" w:rsidTr="004334E2">
        <w:trPr>
          <w:trHeight w:val="437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91EBE4" w14:textId="77777777" w:rsidR="004334E2" w:rsidRPr="004334E2" w:rsidRDefault="004334E2" w:rsidP="004334E2">
            <w:r>
              <w:t>不是人民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4D69" w14:textId="77777777" w:rsidR="004334E2" w:rsidRPr="004334E2" w:rsidRDefault="004334E2" w:rsidP="004334E2">
            <w:r>
              <w:t>上帝的子民</w:t>
            </w:r>
          </w:p>
        </w:tc>
      </w:tr>
      <w:tr w:rsidR="004334E2" w:rsidRPr="004334E2" w14:paraId="05CF079B" w14:textId="77777777" w:rsidTr="004334E2">
        <w:trPr>
          <w:trHeight w:val="428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733AF" w14:textId="77777777" w:rsidR="004334E2" w:rsidRPr="004334E2" w:rsidRDefault="004334E2" w:rsidP="004334E2">
            <w:r>
              <w:t>毫不留情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69997" w14:textId="77777777" w:rsidR="004334E2" w:rsidRPr="004334E2" w:rsidRDefault="004334E2" w:rsidP="004334E2">
            <w:r>
              <w:t>蒙受憐憫</w:t>
            </w:r>
          </w:p>
        </w:tc>
      </w:tr>
      <w:tr w:rsidR="004334E2" w:rsidRPr="004334E2" w14:paraId="1AFFC441" w14:textId="77777777" w:rsidTr="004334E2">
        <w:trPr>
          <w:trHeight w:val="428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7F4D" w14:textId="77777777" w:rsidR="004334E2" w:rsidRPr="004334E2" w:rsidRDefault="004334E2" w:rsidP="004334E2">
            <w:r>
              <w:t>（不可饒恕）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79D70" w14:textId="77777777" w:rsidR="004334E2" w:rsidRPr="004334E2" w:rsidRDefault="004334E2" w:rsidP="004334E2">
            <w:r>
              <w:t>（已原諒）</w:t>
            </w:r>
          </w:p>
        </w:tc>
      </w:tr>
    </w:tbl>
    <w:p w14:paraId="6118C11C" w14:textId="77777777" w:rsidR="004334E2" w:rsidRPr="004334E2" w:rsidRDefault="004334E2" w:rsidP="004334E2">
      <w:r>
        <w:t>重點：蒙神光照不只是智力上的啟蒙，更是一種轉變性的屬靈狀態。它反映了與神恢復的關係，而這種關係是藉著神的恩典而實現的（弗 2:8-9：「你們得救是本乎恩，也因著信…」）。</w:t>
      </w:r>
    </w:p>
    <w:p w14:paraId="0DB544AA" w14:textId="77777777" w:rsidR="004334E2" w:rsidRPr="004334E2" w:rsidRDefault="004334E2" w:rsidP="008E6FAE">
      <w:pPr>
        <w:pStyle w:val="Heading1"/>
      </w:pPr>
      <w:r>
        <w:t>2. 罪的後果</w:t>
      </w:r>
    </w:p>
    <w:p w14:paraId="7E17DA09" w14:textId="77777777" w:rsidR="004334E2" w:rsidRPr="004334E2" w:rsidRDefault="004334E2" w:rsidP="004334E2">
      <w:r>
        <w:t>罪會產生深遠的影響，使我們遠離上帝，並影響我們的永恆命運。</w:t>
      </w:r>
    </w:p>
    <w:p w14:paraId="741498E2" w14:textId="77777777" w:rsidR="004334E2" w:rsidRPr="004334E2" w:rsidRDefault="004334E2" w:rsidP="008E6FAE">
      <w:pPr>
        <w:pStyle w:val="Heading2"/>
      </w:pPr>
      <w:r>
        <w:t>A. 罪使我們與上帝隔絕</w:t>
      </w:r>
    </w:p>
    <w:p w14:paraId="5539FBA1" w14:textId="77777777" w:rsidR="004334E2" w:rsidRPr="004334E2" w:rsidRDefault="004334E2" w:rsidP="004334E2">
      <w:r>
        <w:t>經文：以賽亞書 59:1-3 罪在我們與神之間築起一道屏障，使我們陷入屬靈的黑暗之中。我們的罪孽，以「沾滿血蹟的雙手」為象徵，反映了我們對基督之死的責任。神並非無能為力－祂的膀臂並非太短，祂的耳朵也並非太遲鈍（第1節）。舉例：想像一堵牆，因著罪將人與神的光隔開。問問自己：“你站在牆的哪一邊？如果你今晚死去，你會得救嗎？”</w:t>
      </w:r>
    </w:p>
    <w:p w14:paraId="2C772E20" w14:textId="77777777" w:rsidR="004334E2" w:rsidRPr="004334E2" w:rsidRDefault="004334E2" w:rsidP="004334E2">
      <w:pPr>
        <w:numPr>
          <w:ilvl w:val="0"/>
          <w:numId w:val="27"/>
        </w:numPr>
      </w:pPr>
      <w:r>
        <w:t>對於那些不確定的人，要肯定他們誠實地承認自己身處黑暗之中。</w:t>
      </w:r>
    </w:p>
    <w:p w14:paraId="733144E8" w14:textId="77777777" w:rsidR="004334E2" w:rsidRPr="004334E2" w:rsidRDefault="004334E2" w:rsidP="004334E2">
      <w:pPr>
        <w:numPr>
          <w:ilvl w:val="0"/>
          <w:numId w:val="27"/>
        </w:numPr>
      </w:pPr>
      <w:r>
        <w:t>對於那些自稱與神和好的人，可以溫和地質疑他們的確信（例如，「是什麼讓你確信？」），或在悔改學習中稍後討論他們未悔改的罪。</w:t>
      </w:r>
    </w:p>
    <w:p w14:paraId="442D7CD4" w14:textId="77777777" w:rsidR="004334E2" w:rsidRPr="004334E2" w:rsidRDefault="004334E2" w:rsidP="004334E2">
      <w:pPr>
        <w:numPr>
          <w:ilvl w:val="0"/>
          <w:numId w:val="27"/>
        </w:numPr>
      </w:pPr>
      <w:r>
        <w:t>對於那些明顯深陷罪惡的人，要坦誠地回應：“我對此深表懷疑”，並重讀以賽亞書59:1-3以澄清疑惑。補充經文：詩篇66:18—「我若心裡注重罪孽，耶和華必不聽我的禱告。」這強調了未加解決的罪如何阻礙與神的交通。補充經文：羅馬書1:18-20－「神的忿怒從天上顯明在一切不虔不義的人身上，就是那些用不義壓制真理的人。神的事情，人所能知道的，原顯明在他們心裡，因為神已經給他們顯明了。這強調了罪使人與神隔絕，源自於人故意壓制關於神顯而易見的真理，使人類為拒絕神而承擔責任，且無可推諉。</w:t>
      </w:r>
    </w:p>
    <w:p w14:paraId="201AB74C" w14:textId="77777777" w:rsidR="004334E2" w:rsidRPr="004334E2" w:rsidRDefault="004334E2" w:rsidP="008E6FAE">
      <w:pPr>
        <w:pStyle w:val="Heading2"/>
      </w:pPr>
      <w:r>
        <w:t>B. 罪帶來罪惡感和譴責</w:t>
      </w:r>
    </w:p>
    <w:p w14:paraId="3BF68FC3" w14:textId="77777777" w:rsidR="004334E2" w:rsidRPr="004334E2" w:rsidRDefault="004334E2" w:rsidP="004334E2">
      <w:r>
        <w:t>經文：以西結書 18:20 犯罪的靈魂要為此負責，並面臨定罪。內疚感是個人的，而非遺傳的，強調個人的責任。補充經文：羅馬書 3:19—“普天下的人都要向神交帳”，這進一步表明，罪使我們在聖潔的神面前有罪。</w:t>
      </w:r>
    </w:p>
    <w:p w14:paraId="7CF60BAB" w14:textId="77777777" w:rsidR="004334E2" w:rsidRPr="004334E2" w:rsidRDefault="004334E2" w:rsidP="008E6FAE">
      <w:pPr>
        <w:pStyle w:val="Heading2"/>
      </w:pPr>
      <w:r>
        <w:t>C. 罪惡導致靈性死亡</w:t>
      </w:r>
    </w:p>
    <w:p w14:paraId="062AAB8A" w14:textId="77777777" w:rsidR="004334E2" w:rsidRPr="004334E2" w:rsidRDefault="004334E2" w:rsidP="004334E2">
      <w:r>
        <w:t>經文：羅馬書 7:7-13 罪，在神的律法面前顯明出來，導致靈性死亡－與神賜予生命的同在隔絕。補充經文：以弗所書 2:1-2——“你們從前在過犯和罪惡中死了”，強調了不悔改的罪人極其悲慘的境地。</w:t>
      </w:r>
    </w:p>
    <w:p w14:paraId="2E038FE5" w14:textId="77777777" w:rsidR="004334E2" w:rsidRPr="004334E2" w:rsidRDefault="004334E2" w:rsidP="008E6FAE">
      <w:pPr>
        <w:pStyle w:val="Heading2"/>
      </w:pPr>
      <w:r>
        <w:t>D. 罪使我們無法實現神的旨意</w:t>
      </w:r>
    </w:p>
    <w:p w14:paraId="59B417F6" w14:textId="77777777" w:rsidR="004334E2" w:rsidRPr="004334E2" w:rsidRDefault="004334E2" w:rsidP="004334E2">
      <w:r>
        <w:t>經文：羅馬書 3:22-24 世人都犯了罪，虧缺了神的榮耀，就是神對人類的旨意。比喻：就像要跨越大峽谷一樣，沒有人，即使是最優秀的人，能夠到達對岸。同樣，沒有人能夠靠個人的努力獲得救贖。應用：問問自己：「你認為什麼是罪？」常見的答案包括違背神的律法（約翰一書 3:4）或沒有去做我們明知正確的事（雅各書 4:17）。這樣就以一種易於理解的方式引入了罪的概念。補充經文：傳道書 7:20——“沒有義人，連一個也沒有”，這肯定了罪的普遍性。</w:t>
      </w:r>
    </w:p>
    <w:p w14:paraId="6D08150D" w14:textId="77777777" w:rsidR="004334E2" w:rsidRPr="004334E2" w:rsidRDefault="004334E2" w:rsidP="008E6FAE">
      <w:pPr>
        <w:pStyle w:val="Heading2"/>
      </w:pPr>
      <w:r>
        <w:t>E. 罪的最終後果：永死或永生</w:t>
      </w:r>
    </w:p>
    <w:p w14:paraId="6A1C8802" w14:textId="77777777" w:rsidR="004334E2" w:rsidRPr="004334E2" w:rsidRDefault="004334E2" w:rsidP="004334E2">
      <w:r>
        <w:t>經文：羅馬書 6:23 罪的工價乃是死；但神藉著基督賜給我們永生。我們必須在這兩條路之間做出選擇。補充經文：啟示錄 21:8——列舉了怯懦、不信和詭詐等罪，警告這些罪會導致在地獄裡「第二次的死」。這強調了永生的利害關係。補充經文：約翰福音 3:36—「信子的人有永生；不信子的人得不著永生，神的震怒常在他身上。」這闡明了生與死之間的選擇。</w:t>
      </w:r>
    </w:p>
    <w:p w14:paraId="639AB155" w14:textId="77777777" w:rsidR="004334E2" w:rsidRPr="004334E2" w:rsidRDefault="004334E2" w:rsidP="008E6FAE">
      <w:pPr>
        <w:pStyle w:val="Heading2"/>
      </w:pPr>
      <w:r>
        <w:t>F. 罪的後果的進展：上帝的審判性棄絕（羅馬書 1:24-28）</w:t>
      </w:r>
    </w:p>
    <w:p w14:paraId="4091E657" w14:textId="77777777" w:rsidR="004334E2" w:rsidRPr="004334E2" w:rsidRDefault="004334E2" w:rsidP="004334E2">
      <w:r>
        <w:t>當人類背棄上帝時，上帝便以審判的方式任憑他們沉淪於罪惡之中，任由罪惡不斷升級，最終顯露出其破壞力。這個過程分為三個階段，揭示了罪惡如何在人心和社會中紮根。經文：羅馬書 1:24－「因此，上帝任憑他們順著心中的情慾行污穢的事，以致彼此玷污自己的身體。」這第一階段的「任憑」源自於偶像崇拜，導致人們因違背上帝旨意的情慾而羞辱自己的身體（參考：哥林多前書 6:16-19）。經文：羅馬書 1:26—「因此，上帝任憑他們放縱可恥的情慾。他們的女人把順性的用處變為逆性的用處。」這第二階段涉及墮落的情慾，例如違背自然的同性戀，其必然帶來諸如靈性空虛或疾病等懲罰。經文：羅馬書 1:28－「他們既然故意不認識神，神就任憑他們存邪僻的心，行那些不該行的事。」最終的放任導致他們心思敗壞，無法做出正確的道德判斷，從而陷入一系列的惡習之中。例證：如同被推入下游的船隻，或是浪子麵對豬圈（路加福音 15:11-32），神的離棄是被動的約束撤回，而非主動的因果關係（參見：何西阿書 4:17；詩篇 81:12）。應用：反思生活中哪些面向因你拒絕神的真理而導致罪惡加劇。問問自己：「我是否用自己的慾望取代了神的旨意？」這凸顯了罪的奴役本質以及悔改的必要性。</w:t>
      </w:r>
    </w:p>
    <w:p w14:paraId="383E76FD" w14:textId="77777777" w:rsidR="004334E2" w:rsidRPr="004334E2" w:rsidRDefault="004334E2" w:rsidP="00F436C0">
      <w:pPr>
        <w:pStyle w:val="Heading1"/>
      </w:pPr>
      <w:r>
        <w:t>3. 罪的種類</w:t>
      </w:r>
    </w:p>
    <w:p w14:paraId="4F67AA84" w14:textId="77777777" w:rsidR="004334E2" w:rsidRPr="004334E2" w:rsidRDefault="004334E2" w:rsidP="004334E2">
      <w:r>
        <w:t>罪惡主要有兩種表現形式：主動作惡的罪和被動不作惡的罪。</w:t>
      </w:r>
    </w:p>
    <w:p w14:paraId="5705654A" w14:textId="77777777" w:rsidR="004334E2" w:rsidRPr="004334E2" w:rsidRDefault="004334E2" w:rsidP="00F436C0">
      <w:pPr>
        <w:pStyle w:val="Heading2"/>
      </w:pPr>
      <w:r>
        <w:t>A. 主動犯罪：公開違背上帝旨意的行為</w:t>
      </w:r>
    </w:p>
    <w:p w14:paraId="050BB1D6" w14:textId="77777777" w:rsidR="004334E2" w:rsidRPr="004334E2" w:rsidRDefault="004334E2" w:rsidP="004334E2">
      <w:r>
        <w:t>經文：加拉太書 5:19-21 肉體的行為是顯而易見的，使我們無法進入神的國。例如：</w:t>
      </w:r>
    </w:p>
    <w:p w14:paraId="2CB20C13" w14:textId="77777777" w:rsidR="004334E2" w:rsidRPr="004334E2" w:rsidRDefault="004334E2" w:rsidP="004334E2">
      <w:pPr>
        <w:numPr>
          <w:ilvl w:val="0"/>
          <w:numId w:val="28"/>
        </w:numPr>
      </w:pPr>
      <w:r>
        <w:t>性不道德、污穢、放蕩</w:t>
      </w:r>
    </w:p>
    <w:p w14:paraId="45860A9F" w14:textId="77777777" w:rsidR="004334E2" w:rsidRPr="004334E2" w:rsidRDefault="004334E2" w:rsidP="004334E2">
      <w:pPr>
        <w:numPr>
          <w:ilvl w:val="0"/>
          <w:numId w:val="28"/>
        </w:numPr>
      </w:pPr>
      <w:r>
        <w:t>偶像崇拜，巫術</w:t>
      </w:r>
    </w:p>
    <w:p w14:paraId="425247CF" w14:textId="77777777" w:rsidR="004334E2" w:rsidRPr="004334E2" w:rsidRDefault="004334E2" w:rsidP="004334E2">
      <w:pPr>
        <w:numPr>
          <w:ilvl w:val="0"/>
          <w:numId w:val="28"/>
        </w:numPr>
      </w:pPr>
      <w:r>
        <w:t>仇恨、紛爭、嫉妒、暴怒、自私的野心、紛爭、派系、羨慕</w:t>
      </w:r>
    </w:p>
    <w:p w14:paraId="6999A611" w14:textId="77777777" w:rsidR="004334E2" w:rsidRPr="004334E2" w:rsidRDefault="004334E2" w:rsidP="004334E2">
      <w:pPr>
        <w:numPr>
          <w:ilvl w:val="0"/>
          <w:numId w:val="28"/>
        </w:numPr>
      </w:pPr>
      <w:r>
        <w:t>醉酒、狂歡作樂及類似行為 應用：分享個人與這些罪作鬥爭的經歷，以促進坦誠交流。問：「你曾與哪些罪作鬥爭？」 依個人的具體情況調整討論內容，解釋「放蕩」（過度放縱）或「紛爭」（造成分裂）等術語。問：多少種罪會使我們失去上天堂的資格？答：只需一種，這表示即使一種罪也十分嚴重。可選練習：邀請個人私下列出自己的罪，以便反思，只有在感到自在的情況下才分享。經文：馬可福音 7:21-22 罪源自於內心，受成長經驗或環境的影響，但不能成為罪的藉口。討論具體的罪：</w:t>
      </w:r>
    </w:p>
    <w:p w14:paraId="4684BA29" w14:textId="77777777" w:rsidR="004334E2" w:rsidRPr="004334E2" w:rsidRDefault="004334E2" w:rsidP="004334E2">
      <w:pPr>
        <w:numPr>
          <w:ilvl w:val="0"/>
          <w:numId w:val="28"/>
        </w:numPr>
      </w:pPr>
      <w:r>
        <w:t>性不道德行為（例如，通姦、婚前性行為、同性戀、色情；參考哥林多前書 6:9, 18；馬太福音 5:28）</w:t>
      </w:r>
    </w:p>
    <w:p w14:paraId="6CE68485" w14:textId="77777777" w:rsidR="004334E2" w:rsidRPr="004334E2" w:rsidRDefault="004334E2" w:rsidP="004334E2">
      <w:pPr>
        <w:numPr>
          <w:ilvl w:val="0"/>
          <w:numId w:val="28"/>
        </w:numPr>
      </w:pPr>
      <w:r>
        <w:t>貪婪、惡意、欺騙、淫蕩、嫉妒、誹謗。補充經文：歌羅西書 3:5-9－列舉了諸如情慾、貪婪和憤怒之類的罪，敦促信徒「治死」這些行為。經文：提摩太後書 3:1-5－在末世，人們會把自我、金錢和享樂放在上帝之上，表現出驕傲、虐待和「有敬虔的外貌」等特徵，而沒有真正的信仰。應用：問問自己：「你最愛的是什麼－上帝還是世俗的享樂？」這針對的是那些表面上敬虔，但缺乏真正奉獻的宗教人士。補充經文：約翰一書 2:15-16——「不要愛世界和世界上的事……因為凡世界上的事，就像肉體的情慾、眼目的情慾和今生的驕傲，都不是從父來的，乃是從世界來的。」這段經文將對世俗事物的愛與罪聯繫起來。經文：弗 5:3-7 信徒之間連一絲不道德、貪婪或淫穢的事都不可有。神的忿怒必臨到那些執迷不悟的人（第6節）。應用：討論對不當行為（例如，低俗的玩笑）的反應。強調要徹底擺脫世俗的模式（第7節）。補充經文：羅馬書 1:21-23——“因為他們雖然知道神，卻不當作神榮耀他，也不感謝他。他們的心思變為虛妄，無知的心昏暗了。自稱為聰明，反成了愚拙，將不能朽壞之神的榮耀變為偶像，彷彿必朽壞的人、飛禽、走獸和獸蟲的樣式。”這段經文強調偶像崇拜是一種根深蒂固的罪，人們用受造之物取代對造物主的敬拜，導致更深的墮落，並成為許多其他罪惡的根源。</w:t>
      </w:r>
    </w:p>
    <w:p w14:paraId="6276C30C" w14:textId="77777777" w:rsidR="004334E2" w:rsidRPr="004334E2" w:rsidRDefault="004334E2" w:rsidP="00F436C0">
      <w:pPr>
        <w:pStyle w:val="Heading3"/>
      </w:pPr>
      <w:r>
        <w:t>三次罪孽的交換（羅 1:23, 25, 26-27）</w:t>
      </w:r>
    </w:p>
    <w:p w14:paraId="01259062" w14:textId="77777777" w:rsidR="004334E2" w:rsidRPr="004334E2" w:rsidRDefault="004334E2" w:rsidP="004334E2">
      <w:r>
        <w:t>罪惡往往涉及背離上帝真理的欺騙性“交易”，從而加劇墮落。</w:t>
      </w:r>
    </w:p>
    <w:p w14:paraId="1920BE18" w14:textId="77777777" w:rsidR="004334E2" w:rsidRPr="004334E2" w:rsidRDefault="004334E2" w:rsidP="004334E2">
      <w:pPr>
        <w:numPr>
          <w:ilvl w:val="0"/>
          <w:numId w:val="29"/>
        </w:numPr>
      </w:pPr>
      <w:r>
        <w:t>交換 1：榮耀換腐敗（1:23）：用受造物的形象來交換上帝的榮耀，導致偶像崇拜和人類尊嚴的喪失。</w:t>
      </w:r>
    </w:p>
    <w:p w14:paraId="182964EE" w14:textId="77777777" w:rsidR="004334E2" w:rsidRPr="004334E2" w:rsidRDefault="004334E2" w:rsidP="004334E2">
      <w:pPr>
        <w:numPr>
          <w:ilvl w:val="0"/>
          <w:numId w:val="29"/>
        </w:numPr>
      </w:pPr>
      <w:r>
        <w:t>交換 2：以真換假（1:25）：用謊言代替上帝的真理，崇拜受造物而不是創造者，麻木良知。</w:t>
      </w:r>
    </w:p>
    <w:p w14:paraId="0711C502" w14:textId="77777777" w:rsidR="004334E2" w:rsidRPr="004334E2" w:rsidRDefault="004334E2" w:rsidP="004334E2">
      <w:pPr>
        <w:numPr>
          <w:ilvl w:val="0"/>
          <w:numId w:val="29"/>
        </w:numPr>
      </w:pPr>
      <w:r>
        <w:t>交換三：以自然的性愛取代不自然的性愛（1:26-27）：捨棄神所設立的關係，轉而追求可恥的私慾，必將受到應有的懲罰。應用：省察自己的生活，看看是否也有這樣的交換，例如將自我置於神之上。要運用聖經來抵擋誘惑，並且悔改。</w:t>
      </w:r>
    </w:p>
    <w:p w14:paraId="4FBFA4F2" w14:textId="77777777" w:rsidR="004334E2" w:rsidRPr="004334E2" w:rsidRDefault="004334E2" w:rsidP="004334E2">
      <w:r>
        <w:t>補充經文：羅馬書 1:28-32 – 「他們既然故意不認識神，神就任憑他們存邪僻的心，行那些不該行的事。他們充滿了各樣的不義、邪惡、貪婪和敗壞；滿心嫉妒、兇殺、紛爭、詭詐和惡毒；又謾毀、毀謗、憎恨神、深心、違背者、自誇；愛心、無憐憫。 他們雖知道神公義的律例，說行這樣事的人是該死的，不但自己去行，還贊同別人去行。</w:t>
      </w:r>
    </w:p>
    <w:tbl>
      <w:tblPr>
        <w:tblW w:w="98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3854"/>
        <w:gridCol w:w="4182"/>
      </w:tblGrid>
      <w:tr w:rsidR="004334E2" w:rsidRPr="004334E2" w14:paraId="0B103EF1" w14:textId="77777777" w:rsidTr="00F436C0">
        <w:trPr>
          <w:trHeight w:val="1007"/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27B77D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羅馬書 1:28-32 中罪的種類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B6F0DB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範例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42CF1C" w14:textId="77777777" w:rsidR="004334E2" w:rsidRPr="004334E2" w:rsidRDefault="004334E2" w:rsidP="004334E2">
            <w:pPr>
              <w:rPr>
                <w:b/>
                <w:bCs/>
              </w:rPr>
            </w:pPr>
            <w:r>
              <w:t>描述</w:t>
            </w:r>
          </w:p>
        </w:tc>
      </w:tr>
      <w:tr w:rsidR="004334E2" w:rsidRPr="004334E2" w14:paraId="55311DC7" w14:textId="77777777" w:rsidTr="00F436C0">
        <w:trPr>
          <w:trHeight w:val="731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B47E5" w14:textId="77777777" w:rsidR="004334E2" w:rsidRPr="004334E2" w:rsidRDefault="004334E2" w:rsidP="004334E2">
            <w:r>
              <w:t>道德敗壞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11D357" w14:textId="77777777" w:rsidR="004334E2" w:rsidRPr="004334E2" w:rsidRDefault="004334E2" w:rsidP="004334E2">
            <w:r>
              <w:t>邪惡、罪惡、貪婪、墮落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E57E75" w14:textId="77777777" w:rsidR="004334E2" w:rsidRPr="004334E2" w:rsidRDefault="004334E2" w:rsidP="004334E2">
            <w:r>
              <w:t>蓄意腐敗，不惜犧牲他人利益謀取私利，缺乏良好品德。</w:t>
            </w:r>
          </w:p>
        </w:tc>
      </w:tr>
      <w:tr w:rsidR="004334E2" w:rsidRPr="004334E2" w14:paraId="451B0783" w14:textId="77777777" w:rsidTr="00F436C0">
        <w:trPr>
          <w:trHeight w:val="129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03BE0" w14:textId="77777777" w:rsidR="004334E2" w:rsidRPr="004334E2" w:rsidRDefault="004334E2" w:rsidP="004334E2">
            <w:r>
              <w:t>人際關係中的罪過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5DF63" w14:textId="77777777" w:rsidR="004334E2" w:rsidRPr="004334E2" w:rsidRDefault="004334E2" w:rsidP="004334E2">
            <w:r>
              <w:t>嫉妒、謀殺、紛爭、欺騙、惡意、流言蜚語、誹謗、憎恨上帝、傲慢無禮、自大狂妄、自誇、不孝順父母、缺乏理解、缺乏忠誠、缺乏愛心、缺乏憐憫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798BA" w14:textId="77777777" w:rsidR="004334E2" w:rsidRPr="004334E2" w:rsidRDefault="004334E2" w:rsidP="004334E2">
            <w:r>
              <w:t>對他人成功的怨恨、出於野心的爭鬥、為謀取利益而誤導、暗中散佈惡意謠言、公開惡語傷人、輕視他人、缺乏天性的愛心或同情心。</w:t>
            </w:r>
          </w:p>
        </w:tc>
      </w:tr>
      <w:tr w:rsidR="004334E2" w:rsidRPr="004334E2" w14:paraId="460572AE" w14:textId="77777777" w:rsidTr="00F436C0">
        <w:trPr>
          <w:trHeight w:val="44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FC14D1" w14:textId="77777777" w:rsidR="004334E2" w:rsidRPr="004334E2" w:rsidRDefault="004334E2" w:rsidP="004334E2">
            <w:r>
              <w:t>創新之惡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B762CE" w14:textId="77777777" w:rsidR="004334E2" w:rsidRPr="004334E2" w:rsidRDefault="004334E2" w:rsidP="004334E2">
            <w:r>
              <w:t>發明作惡的方法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63A3F" w14:textId="77777777" w:rsidR="004334E2" w:rsidRPr="004334E2" w:rsidRDefault="004334E2" w:rsidP="004334E2">
            <w:r>
              <w:t>製造新的邪惡形式。</w:t>
            </w:r>
          </w:p>
        </w:tc>
      </w:tr>
      <w:tr w:rsidR="004334E2" w:rsidRPr="004334E2" w14:paraId="6D5A57AA" w14:textId="77777777" w:rsidTr="00F436C0">
        <w:trPr>
          <w:trHeight w:val="434"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0D5759" w14:textId="77777777" w:rsidR="004334E2" w:rsidRPr="004334E2" w:rsidRDefault="004334E2" w:rsidP="004334E2">
            <w:r>
              <w:t>共謀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DCDEE0" w14:textId="77777777" w:rsidR="004334E2" w:rsidRPr="004334E2" w:rsidRDefault="004334E2" w:rsidP="004334E2">
            <w:r>
              <w:t>贊同那些實踐這些行為的人。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F26A5" w14:textId="77777777" w:rsidR="004334E2" w:rsidRPr="004334E2" w:rsidRDefault="004334E2" w:rsidP="004334E2">
            <w:r>
              <w:t>明知審判卻縱容罪惡。</w:t>
            </w:r>
          </w:p>
        </w:tc>
      </w:tr>
    </w:tbl>
    <w:p w14:paraId="3DE1F8CA" w14:textId="77777777" w:rsidR="004334E2" w:rsidRPr="004334E2" w:rsidRDefault="004334E2" w:rsidP="00F436C0">
      <w:pPr>
        <w:pStyle w:val="Heading2"/>
      </w:pPr>
      <w:r>
        <w:t>B. 不作為之罪：未能行善</w:t>
      </w:r>
    </w:p>
    <w:p w14:paraId="211223BE" w14:textId="77777777" w:rsidR="004334E2" w:rsidRPr="004334E2" w:rsidRDefault="004334E2" w:rsidP="004334E2">
      <w:r>
        <w:t>經文：雅各書 4:17 明知是正事卻不去做，就是罪。我們的良心會責備我們。補充經文：馬太福音 25:41-46－耶穌譴責那些忽視窮人的人，將不作為等同於罪。</w:t>
      </w:r>
    </w:p>
    <w:p w14:paraId="4FF1F901" w14:textId="77777777" w:rsidR="004334E2" w:rsidRPr="004334E2" w:rsidRDefault="004334E2" w:rsidP="00F436C0">
      <w:pPr>
        <w:pStyle w:val="Heading2"/>
      </w:pPr>
      <w:r>
        <w:t>C. 一次犯罪使我們有罪</w:t>
      </w:r>
    </w:p>
    <w:p w14:paraId="10EA720F" w14:textId="77777777" w:rsidR="004334E2" w:rsidRPr="004334E2" w:rsidRDefault="004334E2" w:rsidP="004334E2">
      <w:r>
        <w:t>經文：雅各書 2:8-11 違背上帝律法的任何一條，就等於犯了所有的罪，因為一切罪都是對上帝的悖逆。補充經文：羅馬書 3:10-12—「沒有義人，連一個也沒有…他們都偏離了正路。」這段經文再次強調，任何罪都會使我們在上帝面前成為罪人。</w:t>
      </w:r>
    </w:p>
    <w:p w14:paraId="0D2662FF" w14:textId="77777777" w:rsidR="004334E2" w:rsidRPr="004334E2" w:rsidRDefault="004334E2" w:rsidP="00F436C0">
      <w:pPr>
        <w:pStyle w:val="Heading1"/>
      </w:pPr>
      <w:r>
        <w:t>4. 具體罪行及聖經指導</w:t>
      </w:r>
    </w:p>
    <w:p w14:paraId="14B0974C" w14:textId="77777777" w:rsidR="004334E2" w:rsidRPr="004334E2" w:rsidRDefault="004334E2" w:rsidP="00F436C0">
      <w:pPr>
        <w:pStyle w:val="Heading2"/>
      </w:pPr>
      <w:r>
        <w:t>A. 酒精</w:t>
      </w:r>
    </w:p>
    <w:p w14:paraId="55A8FD19" w14:textId="77777777" w:rsidR="004334E2" w:rsidRPr="004334E2" w:rsidRDefault="004334E2" w:rsidP="004334E2">
      <w:r>
        <w:t>經文：以賽亞書 5:11；箴 23:29-35；加拉太書 5:21 醉酒，而非飲酒本身，是罪。酒精本身並非邪惡，但卻危險。經文：哥林多前書 8:9；羅 14:21 避免因飲酒而使他人跌倒。對於那些正在與酒精作鬥爭的人來說，戒酒或許是最好的選擇。補充經文：彼得前書 4:3-4－將醉酒列為信徒必須棄絕的異教習俗之一。</w:t>
      </w:r>
    </w:p>
    <w:p w14:paraId="4F0294A7" w14:textId="77777777" w:rsidR="004334E2" w:rsidRPr="004334E2" w:rsidRDefault="004334E2" w:rsidP="00F436C0">
      <w:pPr>
        <w:pStyle w:val="Heading2"/>
      </w:pPr>
      <w:r>
        <w:t>B. 迪斯可舞廳、毒品、賭博</w:t>
      </w:r>
    </w:p>
    <w:p w14:paraId="310DAC13" w14:textId="77777777" w:rsidR="004334E2" w:rsidRPr="004334E2" w:rsidRDefault="004334E2" w:rsidP="004334E2">
      <w:r>
        <w:t>經文：提多書 2:5, 7-8, 10 要活出吸引人的生命，避免任何扭曲信仰的行為。經文：以弗所書 5:3 要遠離一切與邪惡有關的場所，例如迪斯可舞廳或夜總會。經文：哥林多前書 6:20 毒品會損害身體，也就是神的殿。經文：馬太福音 25:21；箴 3:9 賭博常利用弱勢群體，反映理財不善。補充經文：提摩太前書 6:10——“貪財是萬惡之根”，將賭博中的貪婪與罪聯繫起來。</w:t>
      </w:r>
    </w:p>
    <w:p w14:paraId="748F33D5" w14:textId="77777777" w:rsidR="004334E2" w:rsidRPr="004334E2" w:rsidRDefault="004334E2" w:rsidP="00F436C0">
      <w:pPr>
        <w:pStyle w:val="Heading2"/>
      </w:pPr>
      <w:r>
        <w:t>C. 吸煙</w:t>
      </w:r>
    </w:p>
    <w:p w14:paraId="34C477E7" w14:textId="77777777" w:rsidR="004334E2" w:rsidRPr="004334E2" w:rsidRDefault="004334E2" w:rsidP="004334E2">
      <w:r>
        <w:t>經文：羅馬書 6:12；彼得後書 2:19；路加福音 17:1-3a；提多書 2:6-10；羅馬書 14:23；彼得前書 2:12；馬太福音 7:12；腓立比書 2:4；羅馬書 12:12；太 7:12；腓立比書 2:4；羅 12:12；哥林多前 6:127:125:125； 5:23；弗 5:16；太 25:21；腓 4:6；彼得前書 5:7。吸煙會奴役人，樹立壞榜樣，損害身體，浪費資源。它遠遠不能取代禱告來緩解焦慮。補充經文：哥林多前書 10:31——“凡事都要榮耀神”，挑戰吸煙等羞辱神的習慣。</w:t>
      </w:r>
    </w:p>
    <w:p w14:paraId="7038A6C4" w14:textId="77777777" w:rsidR="004334E2" w:rsidRPr="004334E2" w:rsidRDefault="004334E2" w:rsidP="00F436C0">
      <w:pPr>
        <w:pStyle w:val="Heading2"/>
      </w:pPr>
      <w:r>
        <w:t>D. 神秘學</w:t>
      </w:r>
    </w:p>
    <w:p w14:paraId="4862A2D7" w14:textId="77777777" w:rsidR="004334E2" w:rsidRPr="004334E2" w:rsidRDefault="004334E2" w:rsidP="004334E2">
      <w:r>
        <w:t>舊約經文：利 19:31；撒母耳記上 28；代上 10:13；以賽亞書 8:19 邪術是被禁止的，因為它所尋求的權力並非來自上帝。新約經文：使徒行傳 19:19；加拉太書 5:20；帖撒羅尼迦後書 2:9；啟示錄 21:8 巫術和邪術是嚴重的罪，會導致永恆的後果。補充經文：申命記 18:10-12－將邪術列為上帝「憎惡」的行為。</w:t>
      </w:r>
    </w:p>
    <w:p w14:paraId="0B0DF2D7" w14:textId="77777777" w:rsidR="004334E2" w:rsidRPr="004334E2" w:rsidRDefault="004334E2" w:rsidP="00F436C0">
      <w:pPr>
        <w:pStyle w:val="Heading2"/>
      </w:pPr>
      <w:r>
        <w:t>E. 性罪</w:t>
      </w:r>
    </w:p>
    <w:p w14:paraId="3129E8B0" w14:textId="77777777" w:rsidR="004334E2" w:rsidRPr="004334E2" w:rsidRDefault="004334E2" w:rsidP="004334E2">
      <w:r>
        <w:t>經文：創 2:24；弗 5:3；創 34；創 29；太 5:28；林前 6:9, 18；羅 1:26-27；利 18:22；創 19:1-11； 13:4；出埃及記 22:16；哥林多後書 12:21；彼得後書 2:14；利未記 18；羅馬書 6:19-21；帖撒羅尼迦前書 4:3；啟 2:21；申命記 22:20-22；羅馬書 13；啟示錄 2:21；申命記 22:20-22；羅馬書 13:13:21； 31:1；哥林多前書 5:9-11；提摩太後書 2:22；啟 22:15 性方面的罪——婚前性行為、通姦、同性戀、色情、自慰——源於情慾，違背了神對人際關係的旨意。應用：公開討論，探討思考模式（例如，自慰時的情慾）和社會壓力。補充經文：哥林多前書 7:2-3－婚姻是神為性表達所設立的框架，保護人們免於不道德的行為。</w:t>
      </w:r>
    </w:p>
    <w:p w14:paraId="2FD085D3" w14:textId="77777777" w:rsidR="004334E2" w:rsidRPr="004334E2" w:rsidRDefault="004334E2" w:rsidP="00F436C0">
      <w:pPr>
        <w:pStyle w:val="Heading2"/>
      </w:pPr>
      <w:r>
        <w:t>F. 唯物主義</w:t>
      </w:r>
    </w:p>
    <w:p w14:paraId="6DAAB9FB" w14:textId="77777777" w:rsidR="004334E2" w:rsidRPr="004334E2" w:rsidRDefault="004334E2" w:rsidP="004334E2">
      <w:r>
        <w:t>經文：箴言 30:7-9；弗 5:5；路加福音（超過 30 節）貪婪和物質主義使人將自我置於上帝之上，麻木不仁，對別人的需要漠不關心。推薦閱讀：RJ Sider 著《飢餓時代的富裕基督徒》。其他經文：馬太福音 6:24——「你們不能又事奉上帝，又事奉瑪門（財利）；提摩太前書 6:17-18——富有的信徒必須慷慨。</w:t>
      </w:r>
    </w:p>
    <w:p w14:paraId="49ADB337" w14:textId="77777777" w:rsidR="004334E2" w:rsidRPr="004334E2" w:rsidRDefault="004334E2" w:rsidP="00F436C0">
      <w:pPr>
        <w:pStyle w:val="Heading1"/>
      </w:pPr>
      <w:r>
        <w:t>5. 神學問題</w:t>
      </w:r>
    </w:p>
    <w:p w14:paraId="27C12783" w14:textId="77777777" w:rsidR="004334E2" w:rsidRPr="004334E2" w:rsidRDefault="004334E2" w:rsidP="00937462">
      <w:pPr>
        <w:pStyle w:val="Heading2"/>
      </w:pPr>
      <w:r>
        <w:t>A. 不可饒恕的罪</w:t>
      </w:r>
    </w:p>
    <w:p w14:paraId="3815A0F6" w14:textId="77777777" w:rsidR="004334E2" w:rsidRPr="004334E2" w:rsidRDefault="004334E2" w:rsidP="004334E2">
      <w:r>
        <w:t>經文：馬太福音 12:22-37 不可饒恕的罪是頑固不化的心，拒絕接受神清晰的作為（例如，將耶穌的神蹟歸於撒旦）。補充經文：希伯來書 6:4-6－警告人們在領受啟示後不要離棄神，闡明了不悔改地拒絕神的危險。</w:t>
      </w:r>
    </w:p>
    <w:p w14:paraId="30CCC513" w14:textId="77777777" w:rsidR="004334E2" w:rsidRPr="004334E2" w:rsidRDefault="004334E2" w:rsidP="00937462">
      <w:pPr>
        <w:pStyle w:val="Heading2"/>
      </w:pPr>
      <w:r>
        <w:t>B. 原罪</w:t>
      </w:r>
    </w:p>
    <w:p w14:paraId="3AB13D39" w14:textId="77777777" w:rsidR="004334E2" w:rsidRPr="004334E2" w:rsidRDefault="004334E2" w:rsidP="004334E2">
      <w:r>
        <w:t>經文：詩篇 51:5 這節經文是比喻性的，而非字面意義，正如詩篇 22:9、58:3 和 71:6 所示。它並沒有教導人有與生俱來的罪責。經文：羅馬書 5:12 世人都因亞當的罪而犯罪並死亡，但罪責是個人的，而非與生俱來的（以西結書 18:20）。基督的犧牲為所有人提供了得救的可能，這取決於他們的信心。經文：馬太福音 18:3 和 19:14 耶穌將孩童視為信心的榜樣，這與他們天生有罪的觀點相悖。補充經文：申命記 24:16——“不可為兒女殺父母，也不可為父母殺兒女”，這強調了個人的責任。</w:t>
      </w:r>
    </w:p>
    <w:p w14:paraId="3C868CF2" w14:textId="77777777" w:rsidR="004334E2" w:rsidRPr="004334E2" w:rsidRDefault="004334E2" w:rsidP="00937462">
      <w:pPr>
        <w:pStyle w:val="Heading2"/>
      </w:pPr>
      <w:r>
        <w:t>C. 罪人的禱告</w:t>
      </w:r>
    </w:p>
    <w:p w14:paraId="10DA0692" w14:textId="77777777" w:rsidR="004334E2" w:rsidRPr="004334E2" w:rsidRDefault="004334E2" w:rsidP="004334E2">
      <w:r>
        <w:t>經文：約翰福音 9:31；詩篇 66:18；馬太福音 7:7；使徒行傳 10:4；希伯來書 4:13 罪會阻礙禱告，但神垂聽尋求祂的人。基督徒比非基督徒更容易親近神，如同兒子與僕人之間的區別。補充經文：彼得前書 3:12—“主的眼目看顧義人，祂的耳朵垂聽他們的禱告。”</w:t>
      </w:r>
    </w:p>
    <w:p w14:paraId="173ABCAC" w14:textId="77777777" w:rsidR="004334E2" w:rsidRPr="004334E2" w:rsidRDefault="004334E2" w:rsidP="00937462">
      <w:pPr>
        <w:pStyle w:val="Heading2"/>
      </w:pPr>
      <w:r>
        <w:t>D. 開除教籍/逐出教會</w:t>
      </w:r>
    </w:p>
    <w:p w14:paraId="4364DDB6" w14:textId="77777777" w:rsidR="004334E2" w:rsidRPr="004334E2" w:rsidRDefault="004334E2" w:rsidP="004334E2">
      <w:r>
        <w:t>經文：馬太福音 18:15-18；提多書 3:10；羅馬書 16:17；哥林多前書 5:11；帖撒羅尼迦後書 3:6-15 開除教籍針對的是屢教不改的嚴重罪行（例如，不道德行為、貪婪）或分裂行為，並遵循明確的步驟。懶惰則應受到警告，而非開除教籍。補充經文：哥林多後書 2:6-8－管教的目的是為了使人與教會和好，並敦促悔改後彼此相愛、彼此饒恕。</w:t>
      </w:r>
    </w:p>
    <w:p w14:paraId="0F9A770C" w14:textId="77777777" w:rsidR="004334E2" w:rsidRPr="004334E2" w:rsidRDefault="004334E2" w:rsidP="00937462">
      <w:pPr>
        <w:pStyle w:val="Heading1"/>
      </w:pPr>
      <w:r>
        <w:t>6. 服事窮人：聖經的誡命</w:t>
      </w:r>
    </w:p>
    <w:p w14:paraId="33D5B85D" w14:textId="77777777" w:rsidR="004334E2" w:rsidRPr="004334E2" w:rsidRDefault="004334E2" w:rsidP="004334E2">
      <w:r>
        <w:t>正如門徒蒙召要傳揚福音（太 28:19-20），我們也奉命要服事窮人（太 25:35-40）。這雙重使命反映了上帝對人整體－靈、魂、體－的心意（帖撒羅尼迦前書 5:23）。</w:t>
      </w:r>
    </w:p>
    <w:p w14:paraId="290E99AF" w14:textId="77777777" w:rsidR="004334E2" w:rsidRPr="004334E2" w:rsidRDefault="004334E2" w:rsidP="00937462">
      <w:pPr>
        <w:pStyle w:val="Heading2"/>
      </w:pPr>
      <w:r>
        <w:t>A. 聖經誡命</w:t>
      </w:r>
    </w:p>
    <w:p w14:paraId="302A9682" w14:textId="77777777" w:rsidR="004334E2" w:rsidRPr="004334E2" w:rsidRDefault="004334E2" w:rsidP="004334E2">
      <w:r>
        <w:t>經文：詩篇 82:3-4 要保護軟弱和貧窮的人，因為神深切地眷顧他們（出 34:6；詩篇 113:7-8）。經文：哥林多後書 8:9 耶穌為了使我們富足而甘願貧窮，他以身作則，向所有社會階層的人傳福音，不偏待人（雅各書 2:1-13）。經文：路加福音 10:29 好撒瑪利亞人的比喻重新定義了「鄰舍」的含義，即任何有需要的人，從而消除了不作為的藉口。經文：雅各書 1:27 真正的宗教會關愛孤兒、寡婦和受壓迫的人。經文：加拉太書 2:10 保羅熱衷於傳福音，其中也包括記念窮人。其他經文：</w:t>
      </w:r>
    </w:p>
    <w:p w14:paraId="6CDCBB16" w14:textId="77777777" w:rsidR="004334E2" w:rsidRPr="004334E2" w:rsidRDefault="004334E2" w:rsidP="004334E2">
      <w:pPr>
        <w:numPr>
          <w:ilvl w:val="0"/>
          <w:numId w:val="30"/>
        </w:numPr>
      </w:pPr>
      <w:r>
        <w:t>以賽亞書 58:6-7 – 真正的禁食包括與飢餓的人分享，收留窮人。</w:t>
      </w:r>
    </w:p>
    <w:p w14:paraId="6B022E3B" w14:textId="77777777" w:rsidR="004334E2" w:rsidRPr="004334E2" w:rsidRDefault="004334E2" w:rsidP="004334E2">
      <w:pPr>
        <w:numPr>
          <w:ilvl w:val="0"/>
          <w:numId w:val="30"/>
        </w:numPr>
      </w:pPr>
      <w:r>
        <w:t>使徒行傳 2:44-45 – 早期基督徒分享財產，彼此滿足需求。</w:t>
      </w:r>
    </w:p>
    <w:p w14:paraId="4DB4755C" w14:textId="77777777" w:rsidR="004334E2" w:rsidRPr="004334E2" w:rsidRDefault="004334E2" w:rsidP="00937462">
      <w:pPr>
        <w:pStyle w:val="Heading2"/>
      </w:pPr>
      <w:r>
        <w:t>B. 面對藉口</w:t>
      </w:r>
    </w:p>
    <w:p w14:paraId="1F0721DE" w14:textId="77777777" w:rsidR="004334E2" w:rsidRPr="004334E2" w:rsidRDefault="004334E2" w:rsidP="004334E2">
      <w:r>
        <w:t>物質主義和忙碌常常使我們與窮人疏遠。服事他人不能只依賴捐贈（太 15:3-6）。親身參與才能效法耶穌的榜樣。相關經文：路加福音 16:19-31－財主對拉撒路的冷漠導致了永恆的後果，警示我們切不可漠不關心。</w:t>
      </w:r>
    </w:p>
    <w:p w14:paraId="6FAAF426" w14:textId="77777777" w:rsidR="004334E2" w:rsidRPr="004334E2" w:rsidRDefault="004334E2" w:rsidP="00937462">
      <w:pPr>
        <w:pStyle w:val="Heading2"/>
      </w:pPr>
      <w:r>
        <w:t>C. 實際應用</w:t>
      </w:r>
    </w:p>
    <w:p w14:paraId="0C653FFB" w14:textId="77777777" w:rsidR="004334E2" w:rsidRPr="004334E2" w:rsidRDefault="004334E2" w:rsidP="004334E2">
      <w:pPr>
        <w:numPr>
          <w:ilvl w:val="0"/>
          <w:numId w:val="31"/>
        </w:numPr>
      </w:pPr>
      <w:r>
        <w:t>救濟飢餓者，為赤裸裸者提供衣物，探望囚犯，收養兒童，或參與救災工作。</w:t>
      </w:r>
    </w:p>
    <w:p w14:paraId="2354427F" w14:textId="77777777" w:rsidR="004334E2" w:rsidRPr="004334E2" w:rsidRDefault="004334E2" w:rsidP="004334E2">
      <w:pPr>
        <w:numPr>
          <w:ilvl w:val="0"/>
          <w:numId w:val="31"/>
        </w:numPr>
      </w:pPr>
      <w:r>
        <w:t>邀請窮人到家中作客，為他們禁食禱告，或提供醫療救助。相關經文：馬太福音 10:8—“你們白白地得來，也要白白地捨去。”</w:t>
      </w:r>
    </w:p>
    <w:p w14:paraId="7287D275" w14:textId="77777777" w:rsidR="004334E2" w:rsidRPr="004334E2" w:rsidRDefault="004334E2" w:rsidP="00937462">
      <w:pPr>
        <w:pStyle w:val="Heading2"/>
      </w:pPr>
      <w:r>
        <w:t>D. 總結性問題</w:t>
      </w:r>
    </w:p>
    <w:p w14:paraId="5FA1C7EA" w14:textId="77777777" w:rsidR="004334E2" w:rsidRPr="004334E2" w:rsidRDefault="004334E2" w:rsidP="004334E2">
      <w:pPr>
        <w:numPr>
          <w:ilvl w:val="0"/>
          <w:numId w:val="32"/>
        </w:numPr>
      </w:pPr>
      <w:r>
        <w:t>捐錢能取代個人對窮人的幫助嗎？</w:t>
      </w:r>
    </w:p>
    <w:p w14:paraId="5C7F4E1F" w14:textId="77777777" w:rsidR="004334E2" w:rsidRPr="004334E2" w:rsidRDefault="004334E2" w:rsidP="004334E2">
      <w:pPr>
        <w:numPr>
          <w:ilvl w:val="0"/>
          <w:numId w:val="32"/>
        </w:numPr>
      </w:pPr>
      <w:r>
        <w:t>你是否同意「人們不會在意你懂多少，直到他們感受到你有多關心他們」這種說法？</w:t>
      </w:r>
    </w:p>
    <w:p w14:paraId="1AE4ED9B" w14:textId="77777777" w:rsidR="004334E2" w:rsidRPr="004334E2" w:rsidRDefault="004334E2" w:rsidP="004334E2">
      <w:pPr>
        <w:numPr>
          <w:ilvl w:val="0"/>
          <w:numId w:val="32"/>
        </w:numPr>
      </w:pPr>
      <w:r>
        <w:t>你上一次親自接觸弱勢人士是什麼時候？</w:t>
      </w:r>
    </w:p>
    <w:p w14:paraId="5B7C0DD4" w14:textId="77777777" w:rsidR="004334E2" w:rsidRPr="004334E2" w:rsidRDefault="004334E2" w:rsidP="004334E2">
      <w:pPr>
        <w:numPr>
          <w:ilvl w:val="0"/>
          <w:numId w:val="32"/>
        </w:numPr>
      </w:pPr>
      <w:r>
        <w:t>你準備好學習聖經中關於服事窮人的教導了嗎（例如，路加福音、使徒行傳、箴言）？</w:t>
      </w:r>
    </w:p>
    <w:p w14:paraId="412B5289" w14:textId="77777777" w:rsidR="004334E2" w:rsidRPr="004334E2" w:rsidRDefault="004334E2" w:rsidP="004334E2">
      <w:pPr>
        <w:numPr>
          <w:ilvl w:val="0"/>
          <w:numId w:val="32"/>
        </w:numPr>
      </w:pPr>
      <w:r>
        <w:t>你可能需要做出哪些生活方式上的改變？注意：有些教會要求成員積極服事窮人，即使他們自己也很貧窮。這反映了聖經的教導，也增強了福音的吸引力（使徒行傳 2:44-45；加拉太書 6:10）。研讀聖經，禱告，並按照你的信念行事。</w:t>
      </w:r>
    </w:p>
    <w:p w14:paraId="360A276A" w14:textId="77777777" w:rsidR="004334E2" w:rsidRPr="004334E2" w:rsidRDefault="004334E2" w:rsidP="00937462">
      <w:pPr>
        <w:pStyle w:val="Heading1"/>
      </w:pPr>
      <w:r>
        <w:t>7. 結論</w:t>
      </w:r>
    </w:p>
    <w:p w14:paraId="3E96D896" w14:textId="77777777" w:rsidR="004334E2" w:rsidRPr="004334E2" w:rsidRDefault="004334E2" w:rsidP="004334E2">
      <w:r>
        <w:t>罪使我們與神隔絕，但祂藉著基督的赦免使我們與神和好。悔改是獲得赦罪的第一步，接下來我們將學習。服侍窮人與門徒身分密不可分，反映了福音的整體信息。作業：複習本次學習內容，閱讀詩篇51篇，並繼續閱讀約翰福音。反思自己的罪以及服事有需要之人的機會。</w:t>
      </w:r>
    </w:p>
    <w:p w14:paraId="260D853E" w14:textId="77777777" w:rsidR="00345A60" w:rsidRPr="00E90865" w:rsidRDefault="00345A60" w:rsidP="00E90865"/>
    <w:sectPr w:rsidR="00345A60" w:rsidRPr="00E9086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0B8"/>
    <w:multiLevelType w:val="multilevel"/>
    <w:tmpl w:val="08FA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6488E"/>
    <w:multiLevelType w:val="hybridMultilevel"/>
    <w:tmpl w:val="5D108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4AB4"/>
    <w:multiLevelType w:val="hybridMultilevel"/>
    <w:tmpl w:val="A1DC0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2714"/>
    <w:multiLevelType w:val="hybridMultilevel"/>
    <w:tmpl w:val="F9083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CCE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0B4368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6A13"/>
    <w:multiLevelType w:val="hybridMultilevel"/>
    <w:tmpl w:val="40C2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1D9B"/>
    <w:multiLevelType w:val="multilevel"/>
    <w:tmpl w:val="FF02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017CB7"/>
    <w:multiLevelType w:val="hybridMultilevel"/>
    <w:tmpl w:val="8B441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93E7D"/>
    <w:multiLevelType w:val="multilevel"/>
    <w:tmpl w:val="1670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440C19"/>
    <w:multiLevelType w:val="hybridMultilevel"/>
    <w:tmpl w:val="8192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64FAA"/>
    <w:multiLevelType w:val="hybridMultilevel"/>
    <w:tmpl w:val="1C72B6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B47F8"/>
    <w:multiLevelType w:val="multilevel"/>
    <w:tmpl w:val="63F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9C7982"/>
    <w:multiLevelType w:val="hybridMultilevel"/>
    <w:tmpl w:val="72A45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309D2"/>
    <w:multiLevelType w:val="multilevel"/>
    <w:tmpl w:val="D4FA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4E479B"/>
    <w:multiLevelType w:val="multilevel"/>
    <w:tmpl w:val="7C92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622DA"/>
    <w:multiLevelType w:val="hybridMultilevel"/>
    <w:tmpl w:val="67B02EE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057A60"/>
    <w:multiLevelType w:val="hybridMultilevel"/>
    <w:tmpl w:val="968E52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8090019">
      <w:start w:val="1"/>
      <w:numFmt w:val="lowerLetter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26663"/>
    <w:multiLevelType w:val="hybridMultilevel"/>
    <w:tmpl w:val="D7F2D7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ind w:left="252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ind w:left="378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B34B5A"/>
    <w:multiLevelType w:val="multilevel"/>
    <w:tmpl w:val="12B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9B6A61"/>
    <w:multiLevelType w:val="multilevel"/>
    <w:tmpl w:val="A448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481649"/>
    <w:multiLevelType w:val="multilevel"/>
    <w:tmpl w:val="6BEC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DC7EDE"/>
    <w:multiLevelType w:val="hybridMultilevel"/>
    <w:tmpl w:val="FD08E2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72E04"/>
    <w:multiLevelType w:val="hybridMultilevel"/>
    <w:tmpl w:val="01E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315F1"/>
    <w:multiLevelType w:val="hybridMultilevel"/>
    <w:tmpl w:val="FBA6B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A2F40"/>
    <w:multiLevelType w:val="multilevel"/>
    <w:tmpl w:val="E3A0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CD2774"/>
    <w:multiLevelType w:val="hybridMultilevel"/>
    <w:tmpl w:val="4FA287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237A"/>
    <w:multiLevelType w:val="hybridMultilevel"/>
    <w:tmpl w:val="5A4EC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E6C7E"/>
    <w:multiLevelType w:val="multilevel"/>
    <w:tmpl w:val="FB1C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AB1612"/>
    <w:multiLevelType w:val="hybridMultilevel"/>
    <w:tmpl w:val="355A0D2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3D73B6"/>
    <w:multiLevelType w:val="hybridMultilevel"/>
    <w:tmpl w:val="9DB6C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53148"/>
    <w:multiLevelType w:val="hybridMultilevel"/>
    <w:tmpl w:val="B61CD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E4DA6"/>
    <w:multiLevelType w:val="multilevel"/>
    <w:tmpl w:val="39C6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A542C1"/>
    <w:multiLevelType w:val="multilevel"/>
    <w:tmpl w:val="6EB2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9304983">
    <w:abstractNumId w:val="1"/>
  </w:num>
  <w:num w:numId="2" w16cid:durableId="1083911964">
    <w:abstractNumId w:val="3"/>
  </w:num>
  <w:num w:numId="3" w16cid:durableId="67728870">
    <w:abstractNumId w:val="25"/>
  </w:num>
  <w:num w:numId="4" w16cid:durableId="597714406">
    <w:abstractNumId w:val="16"/>
  </w:num>
  <w:num w:numId="5" w16cid:durableId="1771506255">
    <w:abstractNumId w:val="8"/>
  </w:num>
  <w:num w:numId="6" w16cid:durableId="1790780568">
    <w:abstractNumId w:val="11"/>
  </w:num>
  <w:num w:numId="7" w16cid:durableId="1835756600">
    <w:abstractNumId w:val="29"/>
  </w:num>
  <w:num w:numId="8" w16cid:durableId="1313408440">
    <w:abstractNumId w:val="2"/>
  </w:num>
  <w:num w:numId="9" w16cid:durableId="1887912914">
    <w:abstractNumId w:val="9"/>
  </w:num>
  <w:num w:numId="10" w16cid:durableId="1430198142">
    <w:abstractNumId w:val="20"/>
  </w:num>
  <w:num w:numId="11" w16cid:durableId="2073192583">
    <w:abstractNumId w:val="15"/>
  </w:num>
  <w:num w:numId="12" w16cid:durableId="1741058879">
    <w:abstractNumId w:val="27"/>
  </w:num>
  <w:num w:numId="13" w16cid:durableId="1148472188">
    <w:abstractNumId w:val="24"/>
  </w:num>
  <w:num w:numId="14" w16cid:durableId="1703246419">
    <w:abstractNumId w:val="14"/>
  </w:num>
  <w:num w:numId="15" w16cid:durableId="1626346342">
    <w:abstractNumId w:val="22"/>
  </w:num>
  <w:num w:numId="16" w16cid:durableId="1941336265">
    <w:abstractNumId w:val="6"/>
  </w:num>
  <w:num w:numId="17" w16cid:durableId="400062934">
    <w:abstractNumId w:val="21"/>
  </w:num>
  <w:num w:numId="18" w16cid:durableId="1454834928">
    <w:abstractNumId w:val="4"/>
  </w:num>
  <w:num w:numId="19" w16cid:durableId="554508862">
    <w:abstractNumId w:val="28"/>
  </w:num>
  <w:num w:numId="20" w16cid:durableId="399404670">
    <w:abstractNumId w:val="0"/>
  </w:num>
  <w:num w:numId="21" w16cid:durableId="997004484">
    <w:abstractNumId w:val="23"/>
  </w:num>
  <w:num w:numId="22" w16cid:durableId="1232421278">
    <w:abstractNumId w:val="30"/>
  </w:num>
  <w:num w:numId="23" w16cid:durableId="1274242439">
    <w:abstractNumId w:val="18"/>
  </w:num>
  <w:num w:numId="24" w16cid:durableId="1367172909">
    <w:abstractNumId w:val="7"/>
  </w:num>
  <w:num w:numId="25" w16cid:durableId="2143037211">
    <w:abstractNumId w:val="17"/>
  </w:num>
  <w:num w:numId="26" w16cid:durableId="1647468610">
    <w:abstractNumId w:val="26"/>
  </w:num>
  <w:num w:numId="27" w16cid:durableId="669871208">
    <w:abstractNumId w:val="13"/>
  </w:num>
  <w:num w:numId="28" w16cid:durableId="368342471">
    <w:abstractNumId w:val="10"/>
  </w:num>
  <w:num w:numId="29" w16cid:durableId="2020891332">
    <w:abstractNumId w:val="5"/>
  </w:num>
  <w:num w:numId="30" w16cid:durableId="897017630">
    <w:abstractNumId w:val="12"/>
  </w:num>
  <w:num w:numId="31" w16cid:durableId="634912807">
    <w:abstractNumId w:val="19"/>
  </w:num>
  <w:num w:numId="32" w16cid:durableId="3396249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5E"/>
    <w:rsid w:val="00017FE9"/>
    <w:rsid w:val="000709F8"/>
    <w:rsid w:val="0007560A"/>
    <w:rsid w:val="000A4B04"/>
    <w:rsid w:val="000B7084"/>
    <w:rsid w:val="000E77D7"/>
    <w:rsid w:val="00125805"/>
    <w:rsid w:val="00126446"/>
    <w:rsid w:val="00183284"/>
    <w:rsid w:val="001D5145"/>
    <w:rsid w:val="001E3108"/>
    <w:rsid w:val="002135E8"/>
    <w:rsid w:val="00276BA9"/>
    <w:rsid w:val="00286B88"/>
    <w:rsid w:val="002B1577"/>
    <w:rsid w:val="002F1613"/>
    <w:rsid w:val="00325D2C"/>
    <w:rsid w:val="003278E6"/>
    <w:rsid w:val="00345A60"/>
    <w:rsid w:val="0037472C"/>
    <w:rsid w:val="00386F4F"/>
    <w:rsid w:val="003918E9"/>
    <w:rsid w:val="00403562"/>
    <w:rsid w:val="004334E2"/>
    <w:rsid w:val="00475946"/>
    <w:rsid w:val="004F631A"/>
    <w:rsid w:val="00504AE6"/>
    <w:rsid w:val="005F1098"/>
    <w:rsid w:val="00626718"/>
    <w:rsid w:val="006800BB"/>
    <w:rsid w:val="006B71BC"/>
    <w:rsid w:val="006D6860"/>
    <w:rsid w:val="0072756F"/>
    <w:rsid w:val="007463A9"/>
    <w:rsid w:val="00747D1E"/>
    <w:rsid w:val="0075615C"/>
    <w:rsid w:val="007C15F9"/>
    <w:rsid w:val="007E7CA4"/>
    <w:rsid w:val="00801D3D"/>
    <w:rsid w:val="00826453"/>
    <w:rsid w:val="00833101"/>
    <w:rsid w:val="00880BF6"/>
    <w:rsid w:val="008B0391"/>
    <w:rsid w:val="008E6FAE"/>
    <w:rsid w:val="00920335"/>
    <w:rsid w:val="00937462"/>
    <w:rsid w:val="009B7DC5"/>
    <w:rsid w:val="009F5B5F"/>
    <w:rsid w:val="00A03C2A"/>
    <w:rsid w:val="00A641F1"/>
    <w:rsid w:val="00A76B08"/>
    <w:rsid w:val="00AA0DF2"/>
    <w:rsid w:val="00AD5F74"/>
    <w:rsid w:val="00BB3C9B"/>
    <w:rsid w:val="00C058FA"/>
    <w:rsid w:val="00C3245E"/>
    <w:rsid w:val="00CC438E"/>
    <w:rsid w:val="00D165C4"/>
    <w:rsid w:val="00D46258"/>
    <w:rsid w:val="00D94668"/>
    <w:rsid w:val="00DD44FF"/>
    <w:rsid w:val="00DE3F3D"/>
    <w:rsid w:val="00DF4685"/>
    <w:rsid w:val="00DF6535"/>
    <w:rsid w:val="00DF7148"/>
    <w:rsid w:val="00E90865"/>
    <w:rsid w:val="00EB7C23"/>
    <w:rsid w:val="00F07B3B"/>
    <w:rsid w:val="00F219BB"/>
    <w:rsid w:val="00F436C0"/>
    <w:rsid w:val="00FC5C1D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40333"/>
  <w15:chartTrackingRefBased/>
  <w15:docId w15:val="{B5C13C45-CFF7-4FB2-ADF9-2F403B14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F3D"/>
  </w:style>
  <w:style w:type="paragraph" w:styleId="Heading1">
    <w:name w:val="heading 1"/>
    <w:basedOn w:val="Normal"/>
    <w:next w:val="Normal"/>
    <w:link w:val="Heading1Char"/>
    <w:uiPriority w:val="9"/>
    <w:qFormat/>
    <w:rsid w:val="00C32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2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2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2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4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B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517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9104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966094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66436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320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6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410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673772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51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6118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65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25193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8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48164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28887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228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0758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40408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032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8471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672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7703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94420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8705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46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1887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21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2377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110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878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513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3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625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14821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216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80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281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462856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3658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6845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3306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2793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567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4519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4168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6282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76878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30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9721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8876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78082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337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9661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96285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05678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7932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0703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06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6192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90895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16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26664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2537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2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9207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833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7519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84275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1024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485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405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433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988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5777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87081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60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143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94071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161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64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6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20F4-3623-4CE5-95D1-92FCDFF5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3029</Words>
  <Characters>17267</Characters>
  <Application>Microsoft Office Word</Application>
  <DocSecurity>0</DocSecurity>
  <Lines>143</Lines>
  <Paragraphs>40</Paragraphs>
  <ScaleCrop>false</ScaleCrop>
  <Company/>
  <LinksUpToDate>false</LinksUpToDate>
  <CharactersWithSpaces>20256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61</cp:revision>
  <dcterms:created xsi:type="dcterms:W3CDTF">2024-12-12T21:34:00Z</dcterms:created>
  <dcterms:modified xsi:type="dcterms:W3CDTF">2025-09-17T07:36:00Z</dcterms:modified>
</cp:coreProperties>
</file>