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聖經中的夢境與異象</w:t>
      </w:r>
    </w:p>
    <w:p>
      <w:pPr>
        <w:spacing w:after="600"/>
        <w:jc w:val="center"/>
      </w:pPr>
      <w:r>
        <w:t>上帝的溝通與辨別的呼召</w:t>
      </w:r>
    </w:p>
    <w:p>
      <w:pPr>
        <w:spacing w:after="400"/>
        <w:jc w:val="center"/>
      </w:pPr>
      <w:r>
        <w:t>以聖經為中心的研讀</w:t>
      </w:r>
    </w:p>
    <w:p>
      <w:pPr>
        <w:pStyle w:val="Heading1"/>
      </w:pPr>
      <w:r>
        <w:t>介紹</w:t>
      </w:r>
    </w:p>
    <w:p>
      <w:pPr>
        <w:spacing w:after="200"/>
      </w:pPr>
      <w:r>
        <w:t>在救贖歷史中，上帝一直主權地使用夢境和異象與祂的子民溝通。雖然如今它們不再是啟示的主要途徑，但它們在指引、警告、鼓勵和揭示上帝的計劃方面發揮了特定的作用。</w:t>
      </w:r>
    </w:p>
    <w:p>
      <w:pPr>
        <w:spacing w:after="200"/>
      </w:pPr>
      <w:r>
        <w:t>「神說：在末後的日子，我要將我的靈澆灌凡有血氣的。你們的兒女要說預言，你們的少年人要見異象，你們的老年人要做異夢。」——使徒行傳 2:17（ESV）</w:t>
      </w:r>
    </w:p>
    <w:p>
      <w:pPr>
        <w:pStyle w:val="Heading1"/>
      </w:pPr>
      <w:r>
        <w:t>聖經語言：夢境、異象和“夜間異象”</w:t>
      </w:r>
    </w:p>
    <w:p>
      <w:pPr>
        <w:spacing w:after="200"/>
      </w:pPr>
      <w:r>
        <w:t>聖經中使用了幾個相關但不同的術語：</w:t>
      </w:r>
    </w:p>
    <w:p>
      <w:pPr>
        <w:spacing w:after="120"/>
      </w:pPr>
      <w:r>
        <w:t>夢</w:t>
      </w:r>
    </w:p>
    <w:p>
      <w:pPr>
        <w:spacing w:after="80"/>
      </w:pPr>
      <w:r>
        <w:t>希伯來文：חֲלוֹם (chalom) — 睡眠期間的體驗。</w:t>
      </w:r>
    </w:p>
    <w:p>
      <w:pPr>
        <w:spacing w:after="200"/>
      </w:pPr>
      <w:r>
        <w:t>希臘文：ὄναρ (onar)。</w:t>
      </w:r>
    </w:p>
    <w:p>
      <w:pPr>
        <w:spacing w:after="120"/>
      </w:pPr>
      <w:r>
        <w:t>想像</w:t>
      </w:r>
    </w:p>
    <w:p>
      <w:pPr>
        <w:spacing w:after="80"/>
      </w:pPr>
      <w:r>
        <w:t>希伯來文：חָזוֹן (chazon)、מַרְאָה (mar&amp;#39;ah) 或חִזָּйוֹן (chizzayon)。</w:t>
      </w:r>
    </w:p>
    <w:p>
      <w:pPr>
        <w:spacing w:after="200"/>
      </w:pPr>
      <w:r>
        <w:t>希臘文：ὅραμα（horama）和ὀπτασία（optasia）。</w:t>
      </w:r>
    </w:p>
    <w:p>
      <w:pPr>
        <w:spacing w:after="200"/>
      </w:pPr>
      <w:r>
        <w:t>「夜間的異象」－夜間所見的啟示經驗（約伯記 33:15；創 46:2；但以理書 2:19；7:1）。</w:t>
      </w:r>
    </w:p>
    <w:p>
      <w:pPr>
        <w:spacing w:after="200"/>
      </w:pPr>
      <w:r>
        <w:t>「晚上得見上帝」和睡眠中的神聖造訪</w:t>
      </w:r>
    </w:p>
    <w:p>
      <w:pPr>
        <w:spacing w:after="200"/>
      </w:pPr>
      <w:r>
        <w:t>聖經中描述上帝在夜間造訪或交流時，指的是有限但真實的與神的相遇——通常是透過夢境或夜間異象。</w:t>
      </w:r>
    </w:p>
    <w:p>
      <w:pPr>
        <w:spacing w:after="120"/>
      </w:pPr>
      <w:r>
        <w:t>詩篇 17:3（ESV）</w:t>
      </w:r>
    </w:p>
    <w:p>
      <w:pPr>
        <w:spacing w:after="80"/>
      </w:pPr>
      <w:r>
        <w:t>“你試探過我的心，你夜裡來探望過我，你考驗過我，但你什麼也找不到……”</w:t>
      </w:r>
    </w:p>
    <w:p>
      <w:pPr>
        <w:spacing w:after="200"/>
      </w:pPr>
      <w:r>
        <w:t>希伯來文：פָּקַדְתָּ לַיְלָה (paqadta laylah)。上帝在夜間主動察看或探訪大衛──這與夜晚的夢境和異象相符。作為先知（使徒行傳 2:30），這反映了他在睡夢中與神親密接觸並獲得啟示。</w:t>
      </w:r>
    </w:p>
    <w:p>
      <w:pPr>
        <w:spacing w:after="120"/>
      </w:pPr>
      <w:r>
        <w:t>詩篇 17:15（ESV）</w:t>
      </w:r>
    </w:p>
    <w:p>
      <w:pPr>
        <w:spacing w:after="80"/>
      </w:pPr>
      <w:r>
        <w:t>“至於我，我必在公義中得見你的面；我醒來的時候，必因你的形象而心滿意足。”</w:t>
      </w:r>
    </w:p>
    <w:p>
      <w:pPr>
        <w:spacing w:after="200"/>
      </w:pPr>
      <w:r>
        <w:t>希伯來文：פָּנִים (panim) 和 תְּמוּנָה (temunah)。大衛表達了醒來後能見到上帝面容的希望──指向最終的上帝顯現。</w:t>
      </w:r>
    </w:p>
    <w:p>
      <w:pPr>
        <w:pStyle w:val="Heading1"/>
      </w:pPr>
      <w:r>
        <w:t>啟示錄中的聖經區別</w:t>
      </w:r>
    </w:p>
    <w:p>
      <w:pPr>
        <w:spacing w:after="120"/>
      </w:pPr>
      <w:r>
        <w:t>民 12:6-8（ESV）</w:t>
      </w:r>
    </w:p>
    <w:p>
      <w:pPr>
        <w:spacing w:after="80"/>
      </w:pPr>
      <w:r>
        <w:t>「你們中間若有先知，我耶和華必在異像中向他顯現，在夢中與他交談。但我的僕人摩西卻不是這樣……我與他面對面說話，清楚明了，不用謎語……”</w:t>
      </w:r>
    </w:p>
    <w:p>
      <w:pPr>
        <w:spacing w:after="200"/>
      </w:pPr>
      <w:r>
        <w:t>大多數啟示來自 חָזוֹן (chazon) 或 חֲלוֹם (chalom)。摩西有獨特的直接溝通能力（פֶּה אֶל־פֶּה — peh el peh）。</w:t>
      </w:r>
    </w:p>
    <w:p>
      <w:pPr>
        <w:pStyle w:val="Heading1"/>
      </w:pPr>
      <w:r>
        <w:t>夢境和幻象的例子（包括夜視）</w:t>
      </w:r>
    </w:p>
    <w:p>
      <w:pPr>
        <w:spacing w:after="120"/>
      </w:pPr>
      <w:r>
        <w:t>舊約</w:t>
      </w:r>
    </w:p>
    <w:p>
      <w:pPr>
        <w:pStyle w:val="ListParagraph"/>
        <w:numPr>
          <w:ilvl w:val="0"/>
          <w:numId w:val="2"/>
        </w:numPr>
      </w:pPr>
      <w:r>
        <w:t>雅各的天梯和夜間相遇（創 28:12；46:2）</w:t>
      </w:r>
    </w:p>
    <w:p>
      <w:pPr>
        <w:pStyle w:val="ListParagraph"/>
        <w:numPr>
          <w:ilvl w:val="0"/>
          <w:numId w:val="2"/>
        </w:numPr>
      </w:pPr>
      <w:r>
        <w:t>族長約瑟的象徵性哈洛姆夢</w:t>
      </w:r>
    </w:p>
    <w:p>
      <w:pPr>
        <w:pStyle w:val="ListParagraph"/>
        <w:numPr>
          <w:ilvl w:val="0"/>
          <w:numId w:val="2"/>
        </w:numPr>
      </w:pPr>
      <w:r>
        <w:t>丹尼爾的夢境與夜視</w:t>
      </w:r>
    </w:p>
    <w:p>
      <w:pPr>
        <w:pStyle w:val="ListParagraph"/>
        <w:numPr>
          <w:ilvl w:val="0"/>
          <w:numId w:val="2"/>
        </w:numPr>
        <w:spacing w:after="200"/>
      </w:pPr>
      <w:r>
        <w:t>大衛在夜間探訪神，盼望見到神的面（詩篇 17:3, 15）</w:t>
      </w:r>
    </w:p>
    <w:p>
      <w:pPr>
        <w:spacing w:after="120"/>
      </w:pPr>
      <w:r>
        <w:t>新約</w:t>
      </w:r>
    </w:p>
    <w:p>
      <w:pPr>
        <w:pStyle w:val="ListParagraph"/>
        <w:numPr>
          <w:ilvl w:val="0"/>
          <w:numId w:val="2"/>
        </w:numPr>
      </w:pPr>
      <w:r>
        <w:t>約瑟，馬利亞的丈夫－在夢中得到清晰的天使啟示（太 1:20；2:13, 19）</w:t>
      </w:r>
    </w:p>
    <w:p>
      <w:pPr>
        <w:pStyle w:val="ListParagraph"/>
        <w:numPr>
          <w:ilvl w:val="0"/>
          <w:numId w:val="2"/>
        </w:numPr>
      </w:pPr>
      <w:r>
        <w:t>彼得的象徵性異象（徒 10）</w:t>
      </w:r>
    </w:p>
    <w:p>
      <w:pPr>
        <w:pStyle w:val="ListParagraph"/>
        <w:numPr>
          <w:ilvl w:val="0"/>
          <w:numId w:val="2"/>
        </w:numPr>
        <w:spacing w:after="200"/>
      </w:pPr>
      <w:r>
        <w:t>保羅的夜視能力（使徒行傳 16:9）</w:t>
      </w:r>
    </w:p>
    <w:p>
      <w:pPr>
        <w:spacing w:after="200"/>
      </w:pPr>
      <w:r>
        <w:t>與天使有關的夢境－透過夢境（chalom / onar）或夜間幻象進行溝通。</w:t>
      </w:r>
    </w:p>
    <w:p>
      <w:pPr>
        <w:pStyle w:val="Heading1"/>
      </w:pPr>
      <w:r>
        <w:t>教會中的預言、啟示與秩序（哥林多前書 14）</w:t>
      </w:r>
    </w:p>
    <w:p>
      <w:pPr>
        <w:spacing w:after="200"/>
      </w:pPr>
      <w:r>
        <w:t>哥林多前書 14 章表明，啟示（包括來自夢境或夜間經歷的啟示）必須造就教會，必須經過檢驗（「讓其他人權衡所聽到的」——第 29 節），並且必須按順序運作。</w:t>
      </w:r>
    </w:p>
    <w:p>
      <w:pPr>
        <w:pStyle w:val="Heading1"/>
      </w:pPr>
      <w:r>
        <w:t>辨別力：檢驗夢境、異象和啟示</w:t>
      </w:r>
    </w:p>
    <w:p>
      <w:pPr>
        <w:spacing w:after="120"/>
      </w:pPr>
      <w:r>
        <w:t>歌羅西書 2:18（ESV）</w:t>
      </w:r>
    </w:p>
    <w:p>
      <w:pPr>
        <w:spacing w:after="200"/>
      </w:pPr>
      <w:r>
        <w:t>“不要讓任何人因為執迷於苦行和崇拜天使，詳細談論異象，被自己感官的頭腦所蒙蔽，從而剝奪你的資格……”</w:t>
      </w:r>
    </w:p>
    <w:p>
      <w:pPr>
        <w:spacing w:after="200"/>
      </w:pPr>
      <w:r>
        <w:t>假教師利用異象和天使的教導來煽動驕傲。這使人無法堅守基督。</w:t>
      </w:r>
    </w:p>
    <w:p>
      <w:pPr>
        <w:spacing w:after="120"/>
      </w:pPr>
      <w:r>
        <w:t>其他關鍵辨別段落</w:t>
      </w:r>
    </w:p>
    <w:p>
      <w:pPr>
        <w:pStyle w:val="ListParagraph"/>
        <w:numPr>
          <w:ilvl w:val="0"/>
          <w:numId w:val="2"/>
        </w:numPr>
      </w:pPr>
      <w:r>
        <w:t>申命記 13:1-5</w:t>
      </w:r>
    </w:p>
    <w:p>
      <w:pPr>
        <w:pStyle w:val="ListParagraph"/>
        <w:numPr>
          <w:ilvl w:val="0"/>
          <w:numId w:val="2"/>
        </w:numPr>
      </w:pPr>
      <w:r>
        <w:t>約翰一書 4:1</w:t>
      </w:r>
    </w:p>
    <w:p>
      <w:pPr>
        <w:pStyle w:val="ListParagraph"/>
        <w:numPr>
          <w:ilvl w:val="0"/>
          <w:numId w:val="2"/>
        </w:numPr>
      </w:pPr>
      <w:r>
        <w:t>帖撒羅尼迦前書 5:19-22</w:t>
      </w:r>
    </w:p>
    <w:p>
      <w:pPr>
        <w:pStyle w:val="ListParagraph"/>
        <w:numPr>
          <w:ilvl w:val="0"/>
          <w:numId w:val="2"/>
        </w:numPr>
      </w:pPr>
      <w:r>
        <w:t>哥林多後書 11:14</w:t>
      </w:r>
    </w:p>
    <w:p>
      <w:pPr>
        <w:pStyle w:val="ListParagraph"/>
        <w:numPr>
          <w:ilvl w:val="0"/>
          <w:numId w:val="2"/>
        </w:numPr>
        <w:spacing w:after="200"/>
      </w:pPr>
      <w:r>
        <w:t>馬太福音 7:15-20</w:t>
      </w:r>
    </w:p>
    <w:p>
      <w:pPr>
        <w:spacing w:after="120"/>
      </w:pPr>
      <w:r>
        <w:t>實際操作測試</w:t>
      </w:r>
    </w:p>
    <w:p>
      <w:pPr>
        <w:pStyle w:val="ListParagraph"/>
        <w:numPr>
          <w:ilvl w:val="0"/>
          <w:numId w:val="3"/>
        </w:numPr>
      </w:pPr>
      <w:r>
        <w:t>它與聖經的全部內容一致嗎？</w:t>
      </w:r>
    </w:p>
    <w:p>
      <w:pPr>
        <w:pStyle w:val="ListParagraph"/>
        <w:numPr>
          <w:ilvl w:val="0"/>
          <w:numId w:val="3"/>
        </w:numPr>
      </w:pPr>
      <w:r>
        <w:t>它是否高舉耶穌基督？</w:t>
      </w:r>
    </w:p>
    <w:p>
      <w:pPr>
        <w:pStyle w:val="ListParagraph"/>
        <w:numPr>
          <w:ilvl w:val="0"/>
          <w:numId w:val="3"/>
        </w:numPr>
      </w:pPr>
      <w:r>
        <w:t>它帶來的是謙遜和愛，還是驕傲和分裂？</w:t>
      </w:r>
    </w:p>
    <w:p>
      <w:pPr>
        <w:pStyle w:val="ListParagraph"/>
        <w:numPr>
          <w:ilvl w:val="0"/>
          <w:numId w:val="3"/>
        </w:numPr>
      </w:pPr>
      <w:r>
        <w:t>這是否得到了屬靈勸告和聖靈果子的印證？</w:t>
      </w:r>
    </w:p>
    <w:p>
      <w:pPr>
        <w:pStyle w:val="ListParagraph"/>
        <w:numPr>
          <w:ilvl w:val="0"/>
          <w:numId w:val="3"/>
        </w:numPr>
        <w:spacing w:after="200"/>
      </w:pPr>
      <w:r>
        <w:t>它能造就教會嗎（哥林多前書 14）？</w:t>
      </w:r>
    </w:p>
    <w:p>
      <w:pPr>
        <w:pStyle w:val="Heading1"/>
      </w:pPr>
      <w:r>
        <w:t>「面對面」與直接探視神的意義</w:t>
      </w:r>
    </w:p>
    <w:p>
      <w:pPr>
        <w:spacing w:after="120"/>
      </w:pPr>
      <w:r>
        <w:t>摩西的獨特經歷</w:t>
      </w:r>
    </w:p>
    <w:p>
      <w:pPr>
        <w:spacing w:after="200"/>
      </w:pPr>
      <w:r>
        <w:t>「面對面」 = 希伯來文 פָּנִם אֶל־פָּנִם (panim el panim)。直接、親密的溝通。在舊約先知中是獨一無二的，但仍然有限（出 33:20）。</w:t>
      </w:r>
    </w:p>
    <w:p>
      <w:pPr>
        <w:spacing w:after="120"/>
      </w:pPr>
      <w:r>
        <w:t>耶穌對天父的獨特而直接的認識</w:t>
      </w:r>
    </w:p>
    <w:p>
      <w:pPr>
        <w:spacing w:after="200"/>
      </w:pPr>
      <w:r>
        <w:t>耶穌作為永恆的上帝之子，與天父之間有著獨特、直接、無中介的關係，甚至超越了摩西的經驗。</w:t>
      </w:r>
    </w:p>
    <w:p>
      <w:pPr>
        <w:spacing w:after="120"/>
      </w:pPr>
      <w:r>
        <w:t>約翰福音 1:18（ESV）</w:t>
      </w:r>
    </w:p>
    <w:p>
      <w:pPr>
        <w:spacing w:after="80"/>
      </w:pPr>
      <w:r>
        <w:t>“從來沒有人見過神，只有在父懷裡的獨生子將他表明出來。”</w:t>
      </w:r>
    </w:p>
    <w:p>
      <w:pPr>
        <w:spacing w:after="200"/>
      </w:pPr>
      <w:r>
        <w:t>只有耶穌以最完整的意義看見天父，因為祂是聖子。</w:t>
      </w:r>
    </w:p>
    <w:p>
      <w:pPr>
        <w:spacing w:after="120"/>
      </w:pPr>
      <w:r>
        <w:t>約翰福音 6:46（ESV）</w:t>
      </w:r>
    </w:p>
    <w:p>
      <w:pPr>
        <w:spacing w:after="80"/>
      </w:pPr>
      <w:r>
        <w:t>“其實沒有人見過父，除了從神來的那一位；他見過父。”</w:t>
      </w:r>
    </w:p>
    <w:p>
      <w:pPr>
        <w:spacing w:after="200"/>
      </w:pPr>
      <w:r>
        <w:t>只有耶穌直接且完全地看見天父。</w:t>
      </w:r>
    </w:p>
    <w:p>
      <w:pPr>
        <w:spacing w:after="120"/>
      </w:pPr>
      <w:r>
        <w:t>馬太福音 11:27（ESV）</w:t>
      </w:r>
    </w:p>
    <w:p>
      <w:pPr>
        <w:spacing w:after="80"/>
      </w:pPr>
      <w:r>
        <w:t>「我父已將一切都交給了我。除了父以外，沒有人認識子；除了子和子所願意啟示的人以外，沒有人認識父。”</w:t>
      </w:r>
    </w:p>
    <w:p>
      <w:pPr>
        <w:spacing w:after="200"/>
      </w:pPr>
      <w:r>
        <w:t>父與子之間存在著一種獨特、相互且完美的認識。耶穌啟示父，因為只有祂真正認識父。</w:t>
      </w:r>
    </w:p>
    <w:p>
      <w:pPr>
        <w:spacing w:after="200"/>
      </w:pPr>
      <w:r>
        <w:t>耶穌對天父的認識是永恆的、本體論的（祂是神），而不僅僅是像摩西那樣所獲得的異象。這就是為什麼祂能說：「人看見了我，就是看見了父」（約翰福音 14:9）。</w:t>
      </w:r>
    </w:p>
    <w:p>
      <w:pPr>
        <w:spacing w:after="120"/>
      </w:pPr>
      <w:r>
        <w:t>所有信徒的未來希望</w:t>
      </w:r>
    </w:p>
    <w:p>
      <w:pPr>
        <w:spacing w:after="80"/>
      </w:pPr>
      <w:r>
        <w:t>哥林多前書 13:12（ESV）</w:t>
      </w:r>
    </w:p>
    <w:p>
      <w:pPr>
        <w:spacing w:after="80"/>
      </w:pPr>
      <w:r>
        <w:t>「我們如今彷彿對著鏡子觀看，模糊不清；到那時就要面對面了。我如今所知道的有限；到那時就全知道，如同我被全知道一樣。”</w:t>
      </w:r>
    </w:p>
    <w:p>
      <w:pPr>
        <w:spacing w:after="200"/>
      </w:pPr>
      <w:r>
        <w:t>希臘文：πρόσωπον πρὸς πρόσωπον (prosōpon pro prosōpon)。在永恆中，所有信徒都將與神有完美、不受阻礙的交通——比摩西更偉大，並且透過耶穌成為可能。</w:t>
      </w:r>
    </w:p>
    <w:p>
      <w:pPr>
        <w:pStyle w:val="Heading1"/>
      </w:pPr>
      <w:r>
        <w:t>基督至高無上的地位與聖經的權威</w:t>
      </w:r>
    </w:p>
    <w:p>
      <w:pPr>
        <w:spacing w:after="80"/>
      </w:pPr>
      <w:r>
        <w:t>「古時，神多次透過先知向我們的祖先說話；但在這末世，祂又透過祂的兒子向我們說話…」</w:t>
      </w:r>
    </w:p>
    <w:p>
      <w:pPr>
        <w:spacing w:after="200"/>
      </w:pPr>
      <w:r>
        <w:t>— 希伯來書 1:1-2（ESV）</w:t>
      </w:r>
    </w:p>
    <w:p>
      <w:pPr>
        <w:spacing w:after="200"/>
      </w:pPr>
      <w:r>
        <w:t>所有的夢境、異象和預言啟示都必須服從基督和聖經。</w:t>
      </w:r>
    </w:p>
    <w:p>
      <w:pPr>
        <w:pStyle w:val="Heading1"/>
      </w:pPr>
      <w:r>
        <w:t>今日信徒</w:t>
      </w:r>
    </w:p>
    <w:p>
      <w:pPr>
        <w:spacing w:after="200"/>
      </w:pPr>
      <w:r>
        <w:t>上帝是至高無上的，祂或許仍會賜予夢境或夜間顯現。然而，夢境或顯現並非通常的指引方式。健康的基督徒生活以聖經、禱告、聖靈的光照以及聚集的教會為中心，在教會中檢驗任何啟示（哥林多前書 14）。</w:t>
      </w:r>
    </w:p>
    <w:p>
      <w:pPr>
        <w:pStyle w:val="Heading1"/>
      </w:pPr>
      <w:r>
        <w:t>結論：蒙福的希望</w:t>
      </w:r>
    </w:p>
    <w:p>
      <w:pPr>
        <w:spacing w:after="200"/>
      </w:pPr>
      <w:r>
        <w:t>終有一天，我們將得見神的面，並為祂的形象而心滿意足（詩篇17:15）。我們將與祂面對面，清楚看見祂（哥林多前書13:12）。唯有耶穌在這世代完全地看見父神，我們也將藉著祂，終有一天完全認識神。</w:t>
      </w:r>
    </w:p>
    <w:p>
      <w:pPr>
        <w:pStyle w:val="Heading1"/>
      </w:pPr>
      <w:r>
        <w:t>反思問題</w:t>
      </w:r>
    </w:p>
    <w:p>
      <w:pPr>
        <w:pStyle w:val="ListParagraph"/>
        <w:numPr>
          <w:ilvl w:val="0"/>
          <w:numId w:val="3"/>
        </w:numPr>
      </w:pPr>
      <w:r>
        <w:t>詩篇17:3和詩篇17:15是如何相互關聯的？</w:t>
      </w:r>
    </w:p>
    <w:p>
      <w:pPr>
        <w:pStyle w:val="ListParagraph"/>
        <w:numPr>
          <w:ilvl w:val="0"/>
          <w:numId w:val="3"/>
        </w:numPr>
      </w:pPr>
      <w:r>
        <w:t>與摩西相比，耶穌對天父的認識有何獨特之處？</w:t>
      </w:r>
    </w:p>
    <w:p>
      <w:pPr>
        <w:pStyle w:val="ListParagraph"/>
        <w:numPr>
          <w:ilvl w:val="0"/>
          <w:numId w:val="3"/>
        </w:numPr>
      </w:pPr>
      <w:r>
        <w:t>哥林多前書 14 章如何引導教會如何處理啟示？</w:t>
      </w:r>
    </w:p>
    <w:p>
      <w:pPr>
        <w:pStyle w:val="ListParagraph"/>
        <w:numPr>
          <w:ilvl w:val="0"/>
          <w:numId w:val="3"/>
        </w:numPr>
      </w:pPr>
      <w:r>
        <w:t>有一天能「面對面」見到上帝的應許，對你來說又意味著什麼？</w:t>
      </w:r>
    </w:p>
    <w:p>
      <w:pPr>
        <w:spacing w:before="600"/>
        <w:jc w:val="center"/>
      </w:pPr>
      <w:r>
        <w:t>所有經文均引自ESV®聖經。經許可使用。版權所有。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頁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聖經中的夢境與異象－聖經研讀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