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2EA7D" w14:textId="77777777" w:rsidR="00F028B2" w:rsidRPr="00F028B2" w:rsidRDefault="00F028B2" w:rsidP="00AE4977">
      <w:pPr>
        <w:pStyle w:val="Title"/>
      </w:pPr>
      <w:r>
        <w:t>聖經中關於背道的全面研究</w:t>
      </w:r>
    </w:p>
    <w:p w14:paraId="168A9DFF" w14:textId="77777777" w:rsidR="00F028B2" w:rsidRPr="00F028B2" w:rsidRDefault="00F028B2" w:rsidP="00F028B2">
      <w:r>
        <w:t>「離棄信仰」或「背道」的概念是聖經的核心主題，它描述了人因故意拒絕、逐漸疏忽或靈性復發而背離上帝信仰的行為。本研究深入探討了背道，整合了原文術語、聖經例證、特徵、後果以及復興的盼望。研究內容涵蓋了哥林多前書5章、馬太福音15-16章、猶大書、「進入人裡面的七靈」、天國的比喻、「狗回頭吃它所吐的」的諺語、偽君子、假教師、敵基督者以及其他相關經文。其中一部分區分了真理之靈（聖靈）和謬誤之靈（邪靈的影響），闡明了它們在預防或促成背道中所扮演的角色，包括敵基督者構成的具體威脅。研究強調，身處教會並不能保證免於離棄信仰，僅僅成為教會成員或參與教會活動並不能保證信仰的堅守。關於永恆救恩的神學辯論被置於「正確教導和恰當遵循耶穌教導」的框架下進行，其與背道的關聯性僅以聖經文本為依據進行分析和批判，確保其與上下文的準確性，並排除外部觀點。所有經文均使用英文標準版（ESV）在其聖經上下文中進行核實。</w:t>
      </w:r>
    </w:p>
    <w:p w14:paraId="5EDBF848" w14:textId="77777777" w:rsidR="00F028B2" w:rsidRPr="00F028B2" w:rsidRDefault="00000000" w:rsidP="00F028B2">
      <w:r>
        <w:pict w14:anchorId="1803121F">
          <v:rect id="_x0000_i1025" style="width:0;height:1.5pt" o:hralign="center" o:hrstd="t" o:hr="t" fillcolor="#a0a0a0" stroked="f"/>
        </w:pict>
      </w:r>
    </w:p>
    <w:p w14:paraId="37D0C849" w14:textId="77777777" w:rsidR="00F028B2" w:rsidRPr="00F028B2" w:rsidRDefault="00F028B2" w:rsidP="00AE4977">
      <w:pPr>
        <w:pStyle w:val="Heading1"/>
      </w:pPr>
      <w:r>
        <w:t>1. 定義和原始語言術語</w:t>
      </w:r>
    </w:p>
    <w:p w14:paraId="5FA06219" w14:textId="77777777" w:rsidR="00F028B2" w:rsidRPr="00F028B2" w:rsidRDefault="00F028B2" w:rsidP="00F028B2">
      <w:r>
        <w:t>背教指的是蓄意或逐漸背離對上帝的信仰，包括積極的反叛和消極的偏離。聖經原文闡明了其意義：</w:t>
      </w:r>
    </w:p>
    <w:p w14:paraId="26E04129" w14:textId="77777777" w:rsidR="00F028B2" w:rsidRPr="00F028B2" w:rsidRDefault="00F028B2" w:rsidP="00F028B2">
      <w:pPr>
        <w:numPr>
          <w:ilvl w:val="0"/>
          <w:numId w:val="35"/>
        </w:numPr>
      </w:pPr>
      <w:r>
        <w:t>希伯來文（舊約）：</w:t>
      </w:r>
    </w:p>
    <w:p w14:paraId="043080D7" w14:textId="77777777" w:rsidR="00F028B2" w:rsidRPr="00F028B2" w:rsidRDefault="00F028B2" w:rsidP="00F028B2">
      <w:pPr>
        <w:numPr>
          <w:ilvl w:val="1"/>
          <w:numId w:val="35"/>
        </w:numPr>
      </w:pPr>
      <w:r>
        <w:t>מְשׁוּבָה (meshuvah)：源自 שׁוּב (shuv)，意為“背道”，譯為“離棄”或“背教”。在耶利米書 3:6-10 中，它描述了以色列的背信棄義：「以色列啊，你看見她所行的嗎？她上到各高岡，在各青翠樹下行淫……她詭詐的妹妹猶大並沒有全心歸向我，乃是假意歸向我。這是耶和華說的。」（耶利米書 3:6, 10ES）。上下文顯示以色列和猶大離棄上帝，轉而崇拜偶像，無視上帝悔改的呼召。</w:t>
      </w:r>
    </w:p>
    <w:p w14:paraId="53CB5B65" w14:textId="77777777" w:rsidR="00F028B2" w:rsidRPr="00F028B2" w:rsidRDefault="00F028B2" w:rsidP="00F028B2">
      <w:pPr>
        <w:numPr>
          <w:ilvl w:val="0"/>
          <w:numId w:val="35"/>
        </w:numPr>
      </w:pPr>
      <w:r>
        <w:t>希臘文（新約）：</w:t>
      </w:r>
    </w:p>
    <w:p w14:paraId="3B7E20BC" w14:textId="77777777" w:rsidR="00F028B2" w:rsidRPr="00F028B2" w:rsidRDefault="00F028B2" w:rsidP="00F028B2">
      <w:pPr>
        <w:numPr>
          <w:ilvl w:val="1"/>
          <w:numId w:val="35"/>
        </w:numPr>
      </w:pPr>
      <w:r>
        <w:t>ἀποστασία (apostasia)：意為“背道”或“叛逆”，出現在帖撒羅尼迦後書 2:3：“不要讓人用任何方法欺騙你們。因為那日子來到以前，必先有背道的事，並有那不法的人顯露出來。”（ESV）。上下文指的是末世的背道，許多人會拒絕真理。</w:t>
      </w:r>
    </w:p>
    <w:p w14:paraId="70BAAD7A" w14:textId="77777777" w:rsidR="00F028B2" w:rsidRPr="00F028B2" w:rsidRDefault="00F028B2" w:rsidP="00F028B2">
      <w:pPr>
        <w:numPr>
          <w:ilvl w:val="1"/>
          <w:numId w:val="35"/>
        </w:numPr>
      </w:pPr>
      <w:r>
        <w:t>ἀφίστημι (aphistēmi)：意為“退縮、離開或背離”，見於路加福音 8:13：“那坐在磐石上的……他們聽見道，歡喜領受；但他們心裡沒有根，不過暫時相信，到了試驗的時候就退後了。”（ESV）；提摩前書”（ESV）；提摩前書。 4:1：「有人離棄真道，聽從那引誘人的邪靈和鬼魔的道理。」（ESV）；希伯來書 3:12：「弟兄們，你們要謹慎，免得你們中間有人存著不信的噁心，離棄永生的神。」（ESV）</w:t>
      </w:r>
    </w:p>
    <w:p w14:paraId="449E11B6" w14:textId="77777777" w:rsidR="00F028B2" w:rsidRPr="00F028B2" w:rsidRDefault="00F028B2" w:rsidP="00F028B2">
      <w:r>
        <w:t>這些術語在聖經脈絡中將背教定義為背離上帝，無論是透過反叛還是疏忽。</w:t>
      </w:r>
    </w:p>
    <w:p w14:paraId="7F1A5EA3" w14:textId="77777777" w:rsidR="00F028B2" w:rsidRPr="00F028B2" w:rsidRDefault="00000000" w:rsidP="00F028B2">
      <w:r>
        <w:pict w14:anchorId="48DADEC4">
          <v:rect id="_x0000_i1026" style="width:0;height:1.5pt" o:hralign="center" o:hrstd="t" o:hr="t" fillcolor="#a0a0a0" stroked="f"/>
        </w:pict>
      </w:r>
    </w:p>
    <w:p w14:paraId="31AD8628" w14:textId="77777777" w:rsidR="00F028B2" w:rsidRPr="00F028B2" w:rsidRDefault="00F028B2" w:rsidP="00AE4977">
      <w:pPr>
        <w:pStyle w:val="Heading1"/>
      </w:pPr>
      <w:r>
        <w:t>2. 聖經中關於背道的例子</w:t>
      </w:r>
    </w:p>
    <w:p w14:paraId="69007895" w14:textId="77777777" w:rsidR="00F028B2" w:rsidRPr="00F028B2" w:rsidRDefault="00F028B2" w:rsidP="00F028B2">
      <w:r>
        <w:t>聖經提供了背道的例子，闡明了背道的原因和後果：</w:t>
      </w:r>
    </w:p>
    <w:p w14:paraId="521ED3FB" w14:textId="77777777" w:rsidR="00F028B2" w:rsidRPr="00F028B2" w:rsidRDefault="00F028B2" w:rsidP="00F028B2">
      <w:pPr>
        <w:rPr>
          <w:b/>
          <w:bCs/>
        </w:rPr>
      </w:pPr>
      <w:r>
        <w:t>舊約聖經的例子</w:t>
      </w:r>
    </w:p>
    <w:p w14:paraId="03B71496" w14:textId="77777777" w:rsidR="00F028B2" w:rsidRPr="00F028B2" w:rsidRDefault="00F028B2" w:rsidP="00F028B2">
      <w:pPr>
        <w:numPr>
          <w:ilvl w:val="0"/>
          <w:numId w:val="36"/>
        </w:numPr>
      </w:pPr>
      <w:r>
        <w:t>以色列的偶像崇拜：耶利米書3:6-10描述了以色列人違背上帝的約，敬拜偶像的背信棄義：「她沒有迴轉。她詭詐的姊姊猶大看見了。」（耶利米書3:7，ESV）。這段經文展現了集體背道的模式，他們無視於上帝悔改的呼召。</w:t>
      </w:r>
    </w:p>
    <w:p w14:paraId="219D6E26" w14:textId="77777777" w:rsidR="00F028B2" w:rsidRPr="00F028B2" w:rsidRDefault="00F028B2" w:rsidP="00F028B2">
      <w:pPr>
        <w:numPr>
          <w:ilvl w:val="0"/>
          <w:numId w:val="36"/>
        </w:numPr>
      </w:pPr>
      <w:r>
        <w:t>掃羅王：在《撒母耳記上》15:10-23中，掃羅違背了上帝消滅亞瑪力人的命令：「因為你厭棄耶和華的命令，耶和華也厭棄你作王。」（《撒母耳記上》15:23，ESV）。他的驕傲和悖逆是個人背道的典型例子。</w:t>
      </w:r>
    </w:p>
    <w:p w14:paraId="2F976F5D" w14:textId="77777777" w:rsidR="00F028B2" w:rsidRPr="00F028B2" w:rsidRDefault="00F028B2" w:rsidP="00F028B2">
      <w:pPr>
        <w:numPr>
          <w:ilvl w:val="0"/>
          <w:numId w:val="36"/>
        </w:numPr>
      </w:pPr>
      <w:r>
        <w:t>參孫：在《士師記》13-16章中，參孫是一位獻身於神的拿細耳人，他與大利拉妥協，違背了自己的誓言：「耶和華離棄了他」（士16:20）。他的失敗導致了他的毀滅。</w:t>
      </w:r>
    </w:p>
    <w:p w14:paraId="5F98082B" w14:textId="77777777" w:rsidR="00F028B2" w:rsidRPr="00F028B2" w:rsidRDefault="00F028B2" w:rsidP="00F028B2">
      <w:pPr>
        <w:numPr>
          <w:ilvl w:val="0"/>
          <w:numId w:val="36"/>
        </w:numPr>
      </w:pPr>
      <w:r>
        <w:t>所羅門：列王紀上 11:1-13 記載了所羅門受外邦妻子影響而轉向偶像崇拜：「他的心不完全歸向耶和華他的神」（列王紀上 11:4，ESV）。這導致了神的審判，分裂了王國。</w:t>
      </w:r>
    </w:p>
    <w:p w14:paraId="667E3B1A" w14:textId="77777777" w:rsidR="00F028B2" w:rsidRPr="00F028B2" w:rsidRDefault="00F028B2" w:rsidP="00F028B2">
      <w:pPr>
        <w:rPr>
          <w:b/>
          <w:bCs/>
        </w:rPr>
      </w:pPr>
      <w:r>
        <w:t>新約例子</w:t>
      </w:r>
    </w:p>
    <w:p w14:paraId="13AE3A5A" w14:textId="77777777" w:rsidR="00F028B2" w:rsidRPr="00F028B2" w:rsidRDefault="00F028B2" w:rsidP="00F028B2">
      <w:pPr>
        <w:numPr>
          <w:ilvl w:val="0"/>
          <w:numId w:val="37"/>
        </w:numPr>
      </w:pPr>
      <w:r>
        <w:t>猶大‧伊斯卡里奧特：在馬太福音26:14-16；27:3-5中，猶大為了錢財出賣了耶穌：「我把他交給你們，你們給我什麼？」（馬太福音26:15，ESV）。他的貪婪和對耶穌的背棄標誌著他的背道。</w:t>
      </w:r>
    </w:p>
    <w:p w14:paraId="1E01435F" w14:textId="77777777" w:rsidR="00F028B2" w:rsidRPr="00F028B2" w:rsidRDefault="00F028B2" w:rsidP="00F028B2">
      <w:pPr>
        <w:numPr>
          <w:ilvl w:val="0"/>
          <w:numId w:val="37"/>
        </w:numPr>
      </w:pPr>
      <w:r>
        <w:t>底馬：提摩太後書 4:10 記載：「底馬貪戀現今的世界，離棄了我。」（ESV）。他對世界的貪戀導致他背棄了信仰。</w:t>
      </w:r>
    </w:p>
    <w:p w14:paraId="31826197" w14:textId="77777777" w:rsidR="00F028B2" w:rsidRPr="00F028B2" w:rsidRDefault="00F028B2" w:rsidP="00F028B2">
      <w:pPr>
        <w:numPr>
          <w:ilvl w:val="0"/>
          <w:numId w:val="37"/>
        </w:numPr>
      </w:pPr>
      <w:r>
        <w:t>約翰福音 6:66 中的門徒：在耶穌教導人們吃他的肉之後，「他的門徒中有許多退去了，不再與他同行」（約翰福音 6:66，ESV），這表明他們拒絕接受難以接受的真理。</w:t>
      </w:r>
    </w:p>
    <w:p w14:paraId="71E69BAB" w14:textId="77777777" w:rsidR="00F028B2" w:rsidRPr="00F028B2" w:rsidRDefault="00F028B2" w:rsidP="00F028B2">
      <w:pPr>
        <w:numPr>
          <w:ilvl w:val="0"/>
          <w:numId w:val="37"/>
        </w:numPr>
      </w:pPr>
      <w:r>
        <w:t>希伯來書中的警告：希伯來書 6:4-6 警告說：「對於那些曾經蒙了光照，後來又離棄真道的人，就不能叫他們重新悔改了，因為他們把神的兒子重釘十字架。」（ESV）希伯來書 10:26-31補充說：「我們若故意犯罪，領受了真道，贖罪的祭就再也沒有了，惟有戰戰兢兢等候審判。」（ESV）</w:t>
      </w:r>
    </w:p>
    <w:p w14:paraId="36EEE9B4" w14:textId="77777777" w:rsidR="00F028B2" w:rsidRPr="00F028B2" w:rsidRDefault="00F028B2" w:rsidP="00F028B2">
      <w:r>
        <w:t>這些例子表明，背教源自於偶像崇拜、驕傲、貪婪、世俗慾望或拒絕真理。</w:t>
      </w:r>
    </w:p>
    <w:p w14:paraId="06887E87" w14:textId="77777777" w:rsidR="00F028B2" w:rsidRPr="00F028B2" w:rsidRDefault="00000000" w:rsidP="00F028B2">
      <w:r>
        <w:pict w14:anchorId="0FA0E531">
          <v:rect id="_x0000_i1027" style="width:0;height:1.5pt" o:hralign="center" o:hrstd="t" o:hr="t" fillcolor="#a0a0a0" stroked="f"/>
        </w:pict>
      </w:r>
    </w:p>
    <w:p w14:paraId="3D6AB63E" w14:textId="77777777" w:rsidR="00F028B2" w:rsidRPr="00F028B2" w:rsidRDefault="00F028B2" w:rsidP="00B11B31">
      <w:pPr>
        <w:pStyle w:val="Heading1"/>
      </w:pPr>
      <w:r>
        <w:t>3. 背離信仰者的特質和原因</w:t>
      </w:r>
    </w:p>
    <w:p w14:paraId="41DE4104" w14:textId="77777777" w:rsidR="00F028B2" w:rsidRPr="00F028B2" w:rsidRDefault="00F028B2" w:rsidP="00F028B2">
      <w:r>
        <w:t>聖經指出了背道者的特徵和原因：</w:t>
      </w:r>
    </w:p>
    <w:p w14:paraId="0670FDCA" w14:textId="77777777" w:rsidR="00F028B2" w:rsidRPr="00F028B2" w:rsidRDefault="00F028B2" w:rsidP="00F028B2">
      <w:pPr>
        <w:rPr>
          <w:b/>
          <w:bCs/>
        </w:rPr>
      </w:pPr>
      <w:r>
        <w:t>特徵</w:t>
      </w:r>
    </w:p>
    <w:p w14:paraId="37C4DEDD" w14:textId="77777777" w:rsidR="00F028B2" w:rsidRPr="00F028B2" w:rsidRDefault="00F028B2" w:rsidP="00F028B2">
      <w:pPr>
        <w:numPr>
          <w:ilvl w:val="0"/>
          <w:numId w:val="38"/>
        </w:numPr>
      </w:pPr>
      <w:r>
        <w:t>膚淺的信仰：路加福音 8:13 描述了那些「歡喜領受〔道〕的人。但他們心裡沒有根，不過暫時相信，到了考驗的時候就退後了」（ESV）。</w:t>
      </w:r>
    </w:p>
    <w:p w14:paraId="16A68BC5" w14:textId="77777777" w:rsidR="00F028B2" w:rsidRPr="00F028B2" w:rsidRDefault="00F028B2" w:rsidP="00F028B2">
      <w:pPr>
        <w:numPr>
          <w:ilvl w:val="0"/>
          <w:numId w:val="38"/>
        </w:numPr>
      </w:pPr>
      <w:r>
        <w:t>虛偽：馬太福音 23:27-28 將虛偽的人比喻為「粉飾的墳墓…外面看起來很漂亮，裡面卻裝滿了死人的骨頭和一切污穢」（ESV）。</w:t>
      </w:r>
    </w:p>
    <w:p w14:paraId="0E4CC2FC" w14:textId="77777777" w:rsidR="00F028B2" w:rsidRPr="00F028B2" w:rsidRDefault="00F028B2" w:rsidP="00F028B2">
      <w:pPr>
        <w:numPr>
          <w:ilvl w:val="0"/>
          <w:numId w:val="38"/>
        </w:numPr>
      </w:pPr>
      <w:r>
        <w:t>屬靈上的疏忽：希伯來書 2:1 警告說：「我們必須更加留意我們所聽見的道理，免得我們隨流失去。」（ESV）</w:t>
      </w:r>
    </w:p>
    <w:p w14:paraId="31E0FCCA" w14:textId="77777777" w:rsidR="00F028B2" w:rsidRPr="00F028B2" w:rsidRDefault="00F028B2" w:rsidP="00F028B2">
      <w:pPr>
        <w:numPr>
          <w:ilvl w:val="0"/>
          <w:numId w:val="38"/>
        </w:numPr>
      </w:pPr>
      <w:r>
        <w:t>缺乏毅力：馬太福音 24:10-12 預言，「許多人會跌倒…因為不法的事增多，許多人的愛心才漸漸冷淡了。」（ESV）</w:t>
      </w:r>
    </w:p>
    <w:p w14:paraId="1F4E908D" w14:textId="77777777" w:rsidR="00F028B2" w:rsidRPr="00F028B2" w:rsidRDefault="00F028B2" w:rsidP="00F028B2">
      <w:pPr>
        <w:numPr>
          <w:ilvl w:val="0"/>
          <w:numId w:val="38"/>
        </w:numPr>
      </w:pPr>
      <w:r>
        <w:t>否認基督：猶大書 1:4 描述了「不敬虔的人，他們將我們神的恩典變為放縱情慾的機會，並且否認我們獨一的主宰和主耶穌基督」（ESV）。</w:t>
      </w:r>
    </w:p>
    <w:p w14:paraId="240C296C" w14:textId="77777777" w:rsidR="00F028B2" w:rsidRPr="00F028B2" w:rsidRDefault="00F028B2" w:rsidP="00F028B2">
      <w:pPr>
        <w:rPr>
          <w:b/>
          <w:bCs/>
        </w:rPr>
      </w:pPr>
      <w:r>
        <w:t>行為</w:t>
      </w:r>
    </w:p>
    <w:p w14:paraId="019DD08E" w14:textId="77777777" w:rsidR="00F028B2" w:rsidRPr="00F028B2" w:rsidRDefault="00F028B2" w:rsidP="00F028B2">
      <w:pPr>
        <w:numPr>
          <w:ilvl w:val="0"/>
          <w:numId w:val="39"/>
        </w:numPr>
      </w:pPr>
      <w:r>
        <w:t>不悔改的罪：哥林多前書 5:11 教導我們：「若有人稱為弟兄，卻是行淫亂的、貪婪的、拜偶像的、辱罵的、醉酒的、勒索的，就不可與他相交。」（ESV）保羅將罪比作「麵酵」：「一點點面酵能使全團傳起。」（哥林多前書 5:6，2 哥林多前書」能使全團傳揚給你。 5:13，ESV）</w:t>
      </w:r>
    </w:p>
    <w:p w14:paraId="1E569388" w14:textId="77777777" w:rsidR="00F028B2" w:rsidRPr="00F028B2" w:rsidRDefault="00F028B2" w:rsidP="00F028B2">
      <w:pPr>
        <w:numPr>
          <w:ilvl w:val="0"/>
          <w:numId w:val="39"/>
        </w:numPr>
      </w:pPr>
      <w:r>
        <w:t>虛偽與謬論：馬太福音 15:8 說：「這百姓用嘴唇尊敬我，心卻遠離我。」（ESV）。彼得後書 2:1-3 警告說：「假教師…私自引進陷害人的異端…他們因貪婪，用謊言佔你們的便宜。」（ESV）。</w:t>
      </w:r>
    </w:p>
    <w:p w14:paraId="7A6687DE" w14:textId="77777777" w:rsidR="00F028B2" w:rsidRPr="00F028B2" w:rsidRDefault="00F028B2" w:rsidP="00F028B2">
      <w:pPr>
        <w:rPr>
          <w:b/>
          <w:bCs/>
        </w:rPr>
      </w:pPr>
      <w:r>
        <w:t>原因</w:t>
      </w:r>
    </w:p>
    <w:p w14:paraId="4A775595" w14:textId="77777777" w:rsidR="00F028B2" w:rsidRPr="00F028B2" w:rsidRDefault="00F028B2" w:rsidP="00F028B2">
      <w:pPr>
        <w:numPr>
          <w:ilvl w:val="0"/>
          <w:numId w:val="40"/>
        </w:numPr>
      </w:pPr>
      <w:r>
        <w:t>錯誤的教導：提摩太前書 4:1-3 警告說：「有些人會離棄真道，聽從那引誘人的邪靈和魔鬼的道理。」（ESV）</w:t>
      </w:r>
    </w:p>
    <w:p w14:paraId="5F1B1602" w14:textId="77777777" w:rsidR="00F028B2" w:rsidRPr="00F028B2" w:rsidRDefault="00F028B2" w:rsidP="00F028B2">
      <w:pPr>
        <w:numPr>
          <w:ilvl w:val="0"/>
          <w:numId w:val="40"/>
        </w:numPr>
      </w:pPr>
      <w:r>
        <w:t>世俗的慾望：約翰一書 2:15-17 告誡我們：「不要愛世界和世界上的事」（ESV）。</w:t>
      </w:r>
    </w:p>
    <w:p w14:paraId="2D28459C" w14:textId="77777777" w:rsidR="00F028B2" w:rsidRPr="00F028B2" w:rsidRDefault="00F028B2" w:rsidP="00F028B2">
      <w:pPr>
        <w:numPr>
          <w:ilvl w:val="0"/>
          <w:numId w:val="40"/>
        </w:numPr>
      </w:pPr>
      <w:r>
        <w:t>迫害與苦難：希伯來書 3:12 警告說，「一顆邪惡不信的心會使你們離棄永生的神」（ESV）。</w:t>
      </w:r>
    </w:p>
    <w:p w14:paraId="7D034750" w14:textId="77777777" w:rsidR="00F028B2" w:rsidRPr="00F028B2" w:rsidRDefault="00F028B2" w:rsidP="00F028B2">
      <w:pPr>
        <w:numPr>
          <w:ilvl w:val="0"/>
          <w:numId w:val="40"/>
        </w:numPr>
      </w:pPr>
      <w:r>
        <w:t>冷漠與疏忽：提摩太後書 3:1-5 描述了那些「有敬虔的外表，卻背棄了敬虔的能力」的人（ESV）。</w:t>
      </w:r>
    </w:p>
    <w:p w14:paraId="01D3B982" w14:textId="77777777" w:rsidR="00F028B2" w:rsidRPr="00F028B2" w:rsidRDefault="00F028B2" w:rsidP="00F028B2">
      <w:pPr>
        <w:numPr>
          <w:ilvl w:val="0"/>
          <w:numId w:val="40"/>
        </w:numPr>
      </w:pPr>
      <w:r>
        <w:t>文化同化：羅馬書 12:2 勸勉我們：「不要效法這個世界」（ESV）。</w:t>
      </w:r>
    </w:p>
    <w:p w14:paraId="32806401" w14:textId="77777777" w:rsidR="00F028B2" w:rsidRPr="00F028B2" w:rsidRDefault="00000000" w:rsidP="00F028B2">
      <w:r>
        <w:pict w14:anchorId="2A853011">
          <v:rect id="_x0000_i1028" style="width:0;height:1.5pt" o:hralign="center" o:hrstd="t" o:hr="t" fillcolor="#a0a0a0" stroked="f"/>
        </w:pict>
      </w:r>
    </w:p>
    <w:p w14:paraId="0289418D" w14:textId="77777777" w:rsidR="00F028B2" w:rsidRPr="00F028B2" w:rsidRDefault="00F028B2" w:rsidP="008D13F0">
      <w:pPr>
        <w:pStyle w:val="Heading1"/>
      </w:pPr>
      <w:r>
        <w:t>4. 區分真理之靈與謬誤之靈</w:t>
      </w:r>
    </w:p>
    <w:p w14:paraId="66A477C4" w14:textId="77777777" w:rsidR="00F028B2" w:rsidRPr="00F028B2" w:rsidRDefault="00F028B2" w:rsidP="00F028B2">
      <w:r>
        <w:t>為了防止背道，聖經提供了區分真理之靈（聖靈）與謬誤之靈（邪靈影響）的標準，因為這些屬靈力量會影響人是保持信仰還是離棄信仰。這種區分根植於聖經文本和希臘原文，闡明了它們各自在信靠基督和持守信仰中所扮演的角色。</w:t>
      </w:r>
    </w:p>
    <w:p w14:paraId="4E93873A" w14:textId="77777777" w:rsidR="00F028B2" w:rsidRPr="00F028B2" w:rsidRDefault="00F028B2" w:rsidP="00F028B2">
      <w:pPr>
        <w:rPr>
          <w:b/>
          <w:bCs/>
        </w:rPr>
      </w:pPr>
      <w:r>
        <w:t>聖經依據</w:t>
      </w:r>
    </w:p>
    <w:p w14:paraId="0CB79191" w14:textId="77777777" w:rsidR="00F028B2" w:rsidRPr="00F028B2" w:rsidRDefault="00F028B2" w:rsidP="00F028B2">
      <w:pPr>
        <w:numPr>
          <w:ilvl w:val="0"/>
          <w:numId w:val="41"/>
        </w:numPr>
      </w:pPr>
      <w:r>
        <w:t>約翰一書4:1-6：「親愛的弟兄啊，一切的靈，你們不可都信，總要試驗那些靈是出於神的不是，因為有許多假先知已經來到世上。凡靈認耶穌基督是成了肉身來的，就是出於神的；凡靈不認耶耶穌，就不是出於神。</w:t>
      </w:r>
    </w:p>
    <w:p w14:paraId="795824D0" w14:textId="77777777" w:rsidR="00F028B2" w:rsidRPr="00F028B2" w:rsidRDefault="00F028B2" w:rsidP="00F028B2">
      <w:pPr>
        <w:numPr>
          <w:ilvl w:val="0"/>
          <w:numId w:val="41"/>
        </w:numPr>
      </w:pPr>
      <w:r>
        <w:t>雅各書 2:19：「你信神只有一位，你信得不錯；連鬼魔也信，卻是戰兢！」（ESV）。</w:t>
      </w:r>
    </w:p>
    <w:p w14:paraId="45894828" w14:textId="77777777" w:rsidR="00F028B2" w:rsidRPr="00F028B2" w:rsidRDefault="00F028B2" w:rsidP="00F028B2">
      <w:pPr>
        <w:numPr>
          <w:ilvl w:val="0"/>
          <w:numId w:val="41"/>
        </w:numPr>
      </w:pPr>
      <w:r>
        <w:t>哥林多前書 12:3：「凡被神的靈感動的，沒有說『耶穌是可咒詛的』；若不是被聖靈感動的，也沒有能說『耶穌是主』的。」（ESV）</w:t>
      </w:r>
    </w:p>
    <w:p w14:paraId="3EA20577" w14:textId="77777777" w:rsidR="00F028B2" w:rsidRPr="00F028B2" w:rsidRDefault="00F028B2" w:rsidP="00F028B2">
      <w:pPr>
        <w:numPr>
          <w:ilvl w:val="0"/>
          <w:numId w:val="41"/>
        </w:numPr>
      </w:pPr>
      <w:r>
        <w:t>約翰福音 16:13-14：「等真理的聖靈來了，他要引導你們明白一切的真理…他要榮耀我，因為他要將受於我的告訴你們。」（ESV）</w:t>
      </w:r>
    </w:p>
    <w:p w14:paraId="68B88563" w14:textId="77777777" w:rsidR="00F028B2" w:rsidRPr="00F028B2" w:rsidRDefault="00F028B2" w:rsidP="00F028B2">
      <w:pPr>
        <w:numPr>
          <w:ilvl w:val="0"/>
          <w:numId w:val="41"/>
        </w:numPr>
      </w:pPr>
      <w:r>
        <w:t>馬可福音 1:23-24：「有一個被污鬼附著的人…喊著說：『拿撒勒人耶穌，我們與你有什麼相干？…我知道你是誰，你是神的聖者。』」（ESV）。哥林多後書 11:3-4：「蛇怎樣用詭計誘惑了夏娃，你們的心也可能被引誘，失去那向基督所存純一清潔的心。因為如果有人來，另傳一個耶穌，不是我們所傳的；或者你們另受一個靈，不是你們所受的……」（ESV）。</w:t>
      </w:r>
    </w:p>
    <w:p w14:paraId="09E21B08" w14:textId="77777777" w:rsidR="00F028B2" w:rsidRPr="00F028B2" w:rsidRDefault="00F028B2" w:rsidP="00F028B2">
      <w:pPr>
        <w:rPr>
          <w:b/>
          <w:bCs/>
        </w:rPr>
      </w:pPr>
      <w:r>
        <w:t>原文語言見解</w:t>
      </w:r>
    </w:p>
    <w:p w14:paraId="4233C33E" w14:textId="77777777" w:rsidR="00F028B2" w:rsidRPr="00F028B2" w:rsidRDefault="00F028B2" w:rsidP="00F028B2">
      <w:pPr>
        <w:numPr>
          <w:ilvl w:val="0"/>
          <w:numId w:val="42"/>
        </w:numPr>
      </w:pPr>
      <w:r>
        <w:t>聖靈（πνεῦμα，pneuma）：既指聖靈，也指邪靈（例如，“污鬼”，πνεῦμα ἀκάθαρτον，pneuma akatharton，馬可福音 1:23）。上下文決定它指的是聖靈還是邪靈的影響。</w:t>
      </w:r>
    </w:p>
    <w:p w14:paraId="56D60A59" w14:textId="77777777" w:rsidR="00F028B2" w:rsidRPr="00F028B2" w:rsidRDefault="00F028B2" w:rsidP="00F028B2">
      <w:pPr>
        <w:numPr>
          <w:ilvl w:val="0"/>
          <w:numId w:val="42"/>
        </w:numPr>
      </w:pPr>
      <w:r>
        <w:t>真理之靈 (πνεῦμα τῆς ἀληθείας, pneuma tēs alētheias)：在約翰福音 16:13 和約翰一書 4:6 中，這描述了引導真理 (alētheia) 的聖靈，與使徒的教導一致。</w:t>
      </w:r>
    </w:p>
    <w:p w14:paraId="6C57D697" w14:textId="77777777" w:rsidR="00F028B2" w:rsidRPr="00F028B2" w:rsidRDefault="00F028B2" w:rsidP="00F028B2">
      <w:pPr>
        <w:numPr>
          <w:ilvl w:val="0"/>
          <w:numId w:val="42"/>
        </w:numPr>
      </w:pPr>
      <w:r>
        <w:t>錯誤之靈（πνεῦμα τῆς πλάνης, pneuma tēs planēs）：在約翰一書 4:6 中，planē 的意思是“欺騙”或“徘徊”，表示導致謊言的惡魔影響。</w:t>
      </w:r>
    </w:p>
    <w:p w14:paraId="00D04C08" w14:textId="77777777" w:rsidR="00F028B2" w:rsidRPr="00F028B2" w:rsidRDefault="00F028B2" w:rsidP="00F028B2">
      <w:pPr>
        <w:numPr>
          <w:ilvl w:val="0"/>
          <w:numId w:val="42"/>
        </w:numPr>
      </w:pPr>
      <w:r>
        <w:t>承認（ὁμολογεῖ，homologei）：源自homologeō，意思是同意或公開承認（約翰一書4:2）。它意味著對耶穌道成肉身的衷心承認（en sarki elēlythota，「以肉身降臨」）。</w:t>
      </w:r>
    </w:p>
    <w:p w14:paraId="5201750B" w14:textId="77777777" w:rsidR="00F028B2" w:rsidRPr="00F028B2" w:rsidRDefault="00F028B2" w:rsidP="00F028B2">
      <w:pPr>
        <w:numPr>
          <w:ilvl w:val="0"/>
          <w:numId w:val="42"/>
        </w:numPr>
      </w:pPr>
      <w:r>
        <w:t>相信（πιστεύεις，pisteueis）：在雅各書 2:19 中，源自 pisteuō，表示理智上的同意，因為魔鬼承認上帝，但缺乏得救的信心。</w:t>
      </w:r>
    </w:p>
    <w:p w14:paraId="1CF4124C" w14:textId="77777777" w:rsidR="00F028B2" w:rsidRPr="00F028B2" w:rsidRDefault="00F028B2" w:rsidP="00F028B2">
      <w:pPr>
        <w:numPr>
          <w:ilvl w:val="0"/>
          <w:numId w:val="42"/>
        </w:numPr>
      </w:pPr>
      <w:r>
        <w:t>主（κύριος，kyrios）：在哥林多前書 12:3 中，承認耶穌是 kyrios 表示順服祂的神聖權威，這是由聖靈賦予的。</w:t>
      </w:r>
    </w:p>
    <w:p w14:paraId="5A6EB0BE" w14:textId="77777777" w:rsidR="00F028B2" w:rsidRPr="00F028B2" w:rsidRDefault="00F028B2" w:rsidP="00F028B2">
      <w:pPr>
        <w:numPr>
          <w:ilvl w:val="0"/>
          <w:numId w:val="42"/>
        </w:numPr>
      </w:pPr>
      <w:r>
        <w:t>顫抖（φρίσσουσιν，phrissousin）：在雅各書 2:19 中，魔鬼因恐懼而顫抖，而不是因敬拜而顫抖，這與聖靈激發順服的工作形成對比。</w:t>
      </w:r>
    </w:p>
    <w:p w14:paraId="637F5FA2" w14:textId="77777777" w:rsidR="00F028B2" w:rsidRPr="00F028B2" w:rsidRDefault="00F028B2" w:rsidP="00F028B2">
      <w:pPr>
        <w:rPr>
          <w:b/>
          <w:bCs/>
        </w:rPr>
      </w:pPr>
      <w:r>
        <w:t>區分標準</w:t>
      </w:r>
    </w:p>
    <w:p w14:paraId="2884B84C" w14:textId="77777777" w:rsidR="00F028B2" w:rsidRPr="00F028B2" w:rsidRDefault="00F028B2" w:rsidP="00F028B2">
      <w:pPr>
        <w:numPr>
          <w:ilvl w:val="0"/>
          <w:numId w:val="43"/>
        </w:numPr>
      </w:pPr>
      <w:r>
        <w:t>對耶穌基督的認信：</w:t>
      </w:r>
    </w:p>
    <w:p w14:paraId="069F0B69" w14:textId="77777777" w:rsidR="00F028B2" w:rsidRPr="00F028B2" w:rsidRDefault="00F028B2" w:rsidP="00F028B2">
      <w:pPr>
        <w:numPr>
          <w:ilvl w:val="1"/>
          <w:numId w:val="43"/>
        </w:numPr>
      </w:pPr>
      <w:r>
        <w:t>真理之靈：聖靈使人真心承認耶穌是主（kyrios，哥林多前書 12:3）並且道成肉身（en sarki elēlythota，約翰一書 4:2）。這種承認體現了得救的信心和順服，使信徒在基督裡紮根，從而防止背道（約翰福音 15:4-5）。</w:t>
      </w:r>
    </w:p>
    <w:p w14:paraId="1E857FC8" w14:textId="77777777" w:rsidR="00F028B2" w:rsidRPr="00F028B2" w:rsidRDefault="00F028B2" w:rsidP="00F028B2">
      <w:pPr>
        <w:numPr>
          <w:ilvl w:val="1"/>
          <w:numId w:val="43"/>
        </w:numPr>
      </w:pPr>
      <w:r>
        <w:t>謬誤之靈：魔鬼承認耶穌的身份（例如，“神的聖者”，馬可福音 1:24），卻不承認祂是主。他們的「信仰」（pisteuō，雅各書 2:19）是理性的，充滿恐懼（phrissousin），而非信心，最終導致悖逆和背道（提摩太前書 4:1）。</w:t>
      </w:r>
    </w:p>
    <w:p w14:paraId="0283DDD2" w14:textId="77777777" w:rsidR="00F028B2" w:rsidRPr="00F028B2" w:rsidRDefault="00F028B2" w:rsidP="00F028B2">
      <w:pPr>
        <w:numPr>
          <w:ilvl w:val="0"/>
          <w:numId w:val="43"/>
        </w:numPr>
      </w:pPr>
      <w:r>
        <w:t>與使徒真理保持一致：</w:t>
      </w:r>
    </w:p>
    <w:p w14:paraId="17E183AE" w14:textId="77777777" w:rsidR="00F028B2" w:rsidRPr="00F028B2" w:rsidRDefault="00F028B2" w:rsidP="00F028B2">
      <w:pPr>
        <w:numPr>
          <w:ilvl w:val="1"/>
          <w:numId w:val="43"/>
        </w:numPr>
      </w:pPr>
      <w:r>
        <w:t>真理之靈：引導信徒進入真理（alētheia），肯定使徒的教導（約翰一書 4:6；約翰福音 16:13）。這使信徒更加堅忍，抵制導致背道的虛假教導（帖撒羅尼迦後書 2:3）。</w:t>
      </w:r>
    </w:p>
    <w:p w14:paraId="41855B24" w14:textId="77777777" w:rsidR="00F028B2" w:rsidRPr="00F028B2" w:rsidRDefault="00F028B2" w:rsidP="00F028B2">
      <w:pPr>
        <w:numPr>
          <w:ilvl w:val="1"/>
          <w:numId w:val="43"/>
        </w:numPr>
      </w:pPr>
      <w:r>
        <w:t>謬誤之靈：宣揚「鬼魔的詭詐和魔鬼的道理」（提摩太前書 4:1）或「另一個耶穌」（allos Iēsous，哥林多後書 11:4），導致受騙和離棄信仰。</w:t>
      </w:r>
    </w:p>
    <w:p w14:paraId="34065603" w14:textId="77777777" w:rsidR="00F028B2" w:rsidRPr="00F028B2" w:rsidRDefault="00F028B2" w:rsidP="00F028B2">
      <w:pPr>
        <w:numPr>
          <w:ilvl w:val="0"/>
          <w:numId w:val="43"/>
        </w:numPr>
      </w:pPr>
      <w:r>
        <w:t>影響的果實：</w:t>
      </w:r>
    </w:p>
    <w:p w14:paraId="721E7413" w14:textId="77777777" w:rsidR="00F028B2" w:rsidRPr="00F028B2" w:rsidRDefault="00F028B2" w:rsidP="00F028B2">
      <w:pPr>
        <w:numPr>
          <w:ilvl w:val="1"/>
          <w:numId w:val="43"/>
        </w:numPr>
      </w:pPr>
      <w:r>
        <w:t>真理之靈：結出屬靈的果子（愛、喜樂、和平，加拉太書 5:22-23）和善行（雅各書 2:17），培養在信仰中的堅忍。</w:t>
      </w:r>
    </w:p>
    <w:p w14:paraId="1557E595" w14:textId="77777777" w:rsidR="00F028B2" w:rsidRPr="00F028B2" w:rsidRDefault="00F028B2" w:rsidP="00F028B2">
      <w:pPr>
        <w:numPr>
          <w:ilvl w:val="1"/>
          <w:numId w:val="43"/>
        </w:numPr>
      </w:pPr>
      <w:r>
        <w:t>謬誤之靈：煽動欺騙、恐懼和罪惡，正如假教師（彼得後書 2:1-3）和叛教者（猶大書 1:4）所見，導致更糟糕的境況（路加福音 11:26）。</w:t>
      </w:r>
    </w:p>
    <w:p w14:paraId="680F2F29" w14:textId="77777777" w:rsidR="00F028B2" w:rsidRPr="00F028B2" w:rsidRDefault="00F028B2" w:rsidP="00F028B2">
      <w:pPr>
        <w:numPr>
          <w:ilvl w:val="0"/>
          <w:numId w:val="43"/>
        </w:numPr>
      </w:pPr>
      <w:r>
        <w:t>對上帝權柄的回應：</w:t>
      </w:r>
    </w:p>
    <w:p w14:paraId="29913447" w14:textId="77777777" w:rsidR="00F028B2" w:rsidRPr="00F028B2" w:rsidRDefault="00F028B2" w:rsidP="00F028B2">
      <w:pPr>
        <w:numPr>
          <w:ilvl w:val="1"/>
          <w:numId w:val="43"/>
        </w:numPr>
      </w:pPr>
      <w:r>
        <w:t>真理之靈：使人順服耶穌，使信徒能「住在」他裡面（約翰福音 15:4），並防止背道。</w:t>
      </w:r>
    </w:p>
    <w:p w14:paraId="428F4F5A" w14:textId="77777777" w:rsidR="00F028B2" w:rsidRPr="00F028B2" w:rsidRDefault="00F028B2" w:rsidP="00F028B2">
      <w:pPr>
        <w:numPr>
          <w:ilvl w:val="1"/>
          <w:numId w:val="43"/>
        </w:numPr>
      </w:pPr>
      <w:r>
        <w:t>謬誤之靈：驅使叛逆，因為魔鬼反對耶穌（可 1:24），並引誘他人否認祂（猶大書 1:4），導致背道。</w:t>
      </w:r>
    </w:p>
    <w:p w14:paraId="0EE3F515" w14:textId="77777777" w:rsidR="00F028B2" w:rsidRPr="00F028B2" w:rsidRDefault="00F028B2" w:rsidP="00F028B2">
      <w:pPr>
        <w:rPr>
          <w:b/>
          <w:bCs/>
        </w:rPr>
      </w:pPr>
      <w:r>
        <w:t>與叛教的聯繫</w:t>
      </w:r>
    </w:p>
    <w:p w14:paraId="5A3DE1BF" w14:textId="77777777" w:rsidR="00F028B2" w:rsidRPr="00F028B2" w:rsidRDefault="00F028B2" w:rsidP="00F028B2">
      <w:r>
        <w:t>真理之靈引導信徒承認耶穌、與真理相符、結出屬靈的果子並順服神的權柄，從而防止背道，正如約翰福音15:4-6和希伯來書3:14所記載的。相反，謬誤之靈助長背道，它滋生膚淺的信仰（路加福音8:13）、錯誤的教導（提摩太前書4:1）和悖逆（帖撒羅尼迦後書2:3），猶大（馬太福音26:14-16）和底馬（提摩太後書4:10）就是例證。辨別諸靈（約壹4:1）對於避免受騙和保持忠信至關重要。</w:t>
      </w:r>
    </w:p>
    <w:p w14:paraId="130A424B" w14:textId="77777777" w:rsidR="00F028B2" w:rsidRPr="00F028B2" w:rsidRDefault="00F028B2" w:rsidP="00F028B2">
      <w:pPr>
        <w:rPr>
          <w:b/>
          <w:bCs/>
        </w:rPr>
      </w:pPr>
      <w:r>
        <w:t>論敵基督</w:t>
      </w:r>
    </w:p>
    <w:p w14:paraId="0B9DEBED" w14:textId="77777777" w:rsidR="00F028B2" w:rsidRPr="00F028B2" w:rsidRDefault="00F028B2" w:rsidP="00F028B2">
      <w:r>
        <w:t>聖經警告人們要警惕敵基督者所構成的具體威脅──這些人否認耶穌基督道成肉身，從而反對祂道成肉身的核心真理。正如約翰一書2:18-19和4:1-6所描述的，敵基督者是那些曾經是基督徒群體的一員，但後來背離信仰的人，這表明他們從未真正屬於基督教會。他們否認耶穌道成肉身是敵基督之靈的標誌，而這種靈與真理之靈截然相反。約翰強調：「凡靈不認耶穌，就不是出於神；這是敵基督者的靈。」（約翰一書4:3，ESV）這些騙子宣揚錯誤的教義，誤導他人，因此信徒必須分辨諸靈，堅守使徒的真理（約翰二書 1:7：「因為有許多迷惑人的已經來到世上，他們不承認耶穌基督是這樣的人。</w:t>
      </w:r>
    </w:p>
    <w:p w14:paraId="44708ACF" w14:textId="77777777" w:rsidR="00F028B2" w:rsidRPr="00F028B2" w:rsidRDefault="00F028B2" w:rsidP="00F028B2">
      <w:r>
        <w:t>教會內部出現敵基督者，凸顯了一個事實：即使在看似屬於信仰群體的人當中，也可能發生背道。正如約翰一書2章19節所說：「他們從我們中間出去，卻不是屬我們的；若是屬我們的，就必仍舊與我們同在。」 這表明，僅僅是教會成員身份或參與教會活動並不能保證堅守信仰；唯有真正的信仰，以承認耶穌為主並與真理之靈保持一致為標誌，才能確保信仰的堅定。</w:t>
      </w:r>
    </w:p>
    <w:p w14:paraId="2C8A0B61" w14:textId="77777777" w:rsidR="00F028B2" w:rsidRPr="00F028B2" w:rsidRDefault="00F028B2" w:rsidP="00F028B2">
      <w:r>
        <w:t>此外，敵基督的興起是末世的徵兆：「孩子們，現在是末時了。你們曾聽見說，敵基督要來；現在已經有好些敵基督出現了。由此我們就知道現在是末時了。」（約翰一書 2:18，ESV）。這種末世論的背景敦促信徒保持警醒，紮根於真理，依靠聖靈來辨別和抵擋欺騙。約翰保證說：「你們已經勝過他們了，因為那在你們裡面的，比那在世界上的更大。」（約翰一書 4:4，ESV）強調了聖靈保守信徒免於背道的能力。</w:t>
      </w:r>
    </w:p>
    <w:p w14:paraId="46E35C75" w14:textId="77777777" w:rsidR="00F028B2" w:rsidRPr="00F028B2" w:rsidRDefault="00000000" w:rsidP="00F028B2">
      <w:r>
        <w:pict w14:anchorId="5291B68B">
          <v:rect id="_x0000_i1029" style="width:0;height:1.5pt" o:hralign="center" o:hrstd="t" o:hr="t" fillcolor="#a0a0a0" stroked="f"/>
        </w:pict>
      </w:r>
    </w:p>
    <w:p w14:paraId="1B5ED4A4" w14:textId="77777777" w:rsidR="00F028B2" w:rsidRPr="00F028B2" w:rsidRDefault="00F028B2" w:rsidP="008F6327">
      <w:pPr>
        <w:pStyle w:val="Heading1"/>
      </w:pPr>
      <w:r>
        <w:t>5. 身處教會並不能阻止脫離教會</w:t>
      </w:r>
    </w:p>
    <w:p w14:paraId="20104CC8" w14:textId="77777777" w:rsidR="00F028B2" w:rsidRPr="00F028B2" w:rsidRDefault="00F028B2" w:rsidP="00F028B2">
      <w:r>
        <w:t>聖經強調，成為教會的一份子——無論是透過會籍、出席聚會或參與教會活動——都不能保證免於背道。僅僅與信仰團體保持聯繫並不能確保持守信仰，因為個人仍然可能因不悔改的罪、虛偽或未能與基督同在而離棄信仰，而這些往往是受謬誤之靈的影響。以下關鍵經文闡明了這一點：</w:t>
      </w:r>
    </w:p>
    <w:p w14:paraId="2C5E46C9" w14:textId="77777777" w:rsidR="00F028B2" w:rsidRPr="00F028B2" w:rsidRDefault="00F028B2" w:rsidP="00F028B2">
      <w:pPr>
        <w:numPr>
          <w:ilvl w:val="0"/>
          <w:numId w:val="44"/>
        </w:numPr>
      </w:pPr>
      <w:r>
        <w:t>約翰一書 2:19：「他們從我們中間出去，卻不是屬我們的；若是屬我們的，就必仍舊與我們同在。他們出去，顯明他們都不是屬我們的。」（ESV） 約翰在這裡指的是那些曾經是教會成員卻離開的人，他們的離開表明他們並非真正屬於教會，也表明參與聖靈的信仰並不真正被引導。</w:t>
      </w:r>
    </w:p>
    <w:p w14:paraId="37CE545A" w14:textId="77777777" w:rsidR="00F028B2" w:rsidRPr="00F028B2" w:rsidRDefault="00F028B2" w:rsidP="00F028B2">
      <w:pPr>
        <w:numPr>
          <w:ilvl w:val="0"/>
          <w:numId w:val="44"/>
        </w:numPr>
      </w:pPr>
      <w:r>
        <w:t>猶大書1:4：「有些人偷偷混進來……是不敬虔的人，他們把我們神的恩典變為放縱情慾的工具，並且否認我們獨一的主宰——耶穌基督。」（ESV）這些背道者受謬誤之靈的影響，身處教會之中卻離棄信仰，這表明教會成員身份並不能阻止。</w:t>
      </w:r>
    </w:p>
    <w:p w14:paraId="0186D78B" w14:textId="77777777" w:rsidR="00F028B2" w:rsidRPr="00F028B2" w:rsidRDefault="00F028B2" w:rsidP="00F028B2">
      <w:pPr>
        <w:numPr>
          <w:ilvl w:val="0"/>
          <w:numId w:val="44"/>
        </w:numPr>
      </w:pPr>
      <w:r>
        <w:t>哥林多前書 5:1-2：「有人傳揚你們中間淫亂的事…你們竟還驕傲！你們豈不更該哀慟嗎？」（ESV）。哥林多教會中若存在不悔改的罪，且教會團體不加以製止，就有可能使其他人走向背道，因為謬誤的靈會滋生罪惡（提摩太前書 4:1）。</w:t>
      </w:r>
    </w:p>
    <w:p w14:paraId="2D07909E" w14:textId="77777777" w:rsidR="00F028B2" w:rsidRPr="00F028B2" w:rsidRDefault="00F028B2" w:rsidP="00F028B2">
      <w:pPr>
        <w:numPr>
          <w:ilvl w:val="0"/>
          <w:numId w:val="44"/>
        </w:numPr>
      </w:pPr>
      <w:r>
        <w:t>馬太福音 13:24-30, 36-43（麥子和稗子的比喻）：耶穌將麥子（真信徒，受真理之靈引導）和稗子（假信徒，受謬誤之靈影響）在天國中一同生長，直到他的時候，稗子（假信徒，受謬誤之靈影響）在天國中一同生長，直到他的時候，稗子將受審判：「人子要從國裡降下來的福音，使他從國裡的福音中從祂那裡降下來的使者。 13:41，ESV）。教會中存在的稗子會離開，這表示成為教會成員並不能保證得救。</w:t>
      </w:r>
    </w:p>
    <w:p w14:paraId="1643BBD1" w14:textId="77777777" w:rsidR="00F028B2" w:rsidRPr="00F028B2" w:rsidRDefault="00F028B2" w:rsidP="00F028B2">
      <w:pPr>
        <w:numPr>
          <w:ilvl w:val="0"/>
          <w:numId w:val="44"/>
        </w:numPr>
      </w:pPr>
      <w:r>
        <w:t>希伯來書10:25-26：「你們不可停止聚會，好像那些停止慣了的人，倒要彼此勸勉…因為我們領受真理的知識以後，若故意犯罪，贖罪的祭就再沒有了。」（ESV）即使是那些在教會聚會的人，如果忽略彼此的鼓勵和堅持，尤其是在謬誤之靈的影響下，也因故意犯罪而離棄的信仰而離棄之靈。</w:t>
      </w:r>
    </w:p>
    <w:p w14:paraId="3F890BAB" w14:textId="77777777" w:rsidR="00F028B2" w:rsidRPr="00F028B2" w:rsidRDefault="00F028B2" w:rsidP="00F028B2">
      <w:r>
        <w:t>敵基督的例子進一步闡明了這一點。正如約翰一書2:19所表明的，敵基督者曾經是教會的一員，但後來離開了，這表明他們並非真正屬於信仰。他們的離開揭示了，僅僅參與教會活動並不能阻止背道；相反，真正信徒的標誌是真誠地承認基督以及在真理中持守不渝。敵基督的靈會滲透教會，若不被真理的靈所抵擋，就會導致欺騙和離棄信仰。</w:t>
      </w:r>
    </w:p>
    <w:p w14:paraId="07916CF0" w14:textId="77777777" w:rsidR="00F028B2" w:rsidRPr="00F028B2" w:rsidRDefault="00000000" w:rsidP="00F028B2">
      <w:r>
        <w:pict w14:anchorId="3B14DF71">
          <v:rect id="_x0000_i1030" style="width:0;height:1.5pt" o:hralign="center" o:hrstd="t" o:hr="t" fillcolor="#a0a0a0" stroked="f"/>
        </w:pict>
      </w:r>
    </w:p>
    <w:p w14:paraId="710CEBD5" w14:textId="77777777" w:rsidR="00F028B2" w:rsidRPr="00F028B2" w:rsidRDefault="00F028B2" w:rsidP="008F6327">
      <w:pPr>
        <w:pStyle w:val="Heading1"/>
      </w:pPr>
      <w:r>
        <w:t>6. “進入人體內七靈”</w:t>
      </w:r>
    </w:p>
    <w:p w14:paraId="17C03082" w14:textId="77777777" w:rsidR="00F028B2" w:rsidRPr="00F028B2" w:rsidRDefault="00F028B2" w:rsidP="00F028B2">
      <w:r>
        <w:t>耶穌在路加福音 11:24-26 和馬太福音 12:43-45 的教導說明了不完全悔改的危險：</w:t>
      </w:r>
    </w:p>
    <w:p w14:paraId="4311B4E2" w14:textId="77777777" w:rsidR="00F028B2" w:rsidRPr="00F028B2" w:rsidRDefault="00F028B2" w:rsidP="00F028B2">
      <w:pPr>
        <w:numPr>
          <w:ilvl w:val="0"/>
          <w:numId w:val="45"/>
        </w:numPr>
      </w:pPr>
      <w:r>
        <w:t>「污鬼離了人身……就看見房子打掃乾淨，收拾好了，就去另帶了七個比自己更惡的鬼來……那人末後的景況比先前更壞了。」（路加福音 11:24-26，ESV）</w:t>
      </w:r>
    </w:p>
    <w:p w14:paraId="19550AC9" w14:textId="77777777" w:rsidR="00F028B2" w:rsidRPr="00F028B2" w:rsidRDefault="00F028B2" w:rsidP="00F028B2">
      <w:r>
        <w:t>結合上下文（路加福音 11:14-28），這段經文緊接著耶穌關於屬靈爭戰和對祂的忠誠的教導。它警告說：</w:t>
      </w:r>
    </w:p>
    <w:p w14:paraId="6E8B7BD6" w14:textId="77777777" w:rsidR="00F028B2" w:rsidRPr="00F028B2" w:rsidRDefault="00F028B2" w:rsidP="00F028B2">
      <w:pPr>
        <w:numPr>
          <w:ilvl w:val="0"/>
          <w:numId w:val="46"/>
        </w:numPr>
      </w:pPr>
      <w:r>
        <w:t>不完全的悔改：洗淨罪惡，卻不讓真理之靈充滿自己的生命，會使人容易受到謬誤之靈和魔鬼的影響。</w:t>
      </w:r>
    </w:p>
    <w:p w14:paraId="781AB122" w14:textId="77777777" w:rsidR="00F028B2" w:rsidRPr="00F028B2" w:rsidRDefault="00F028B2" w:rsidP="00F028B2">
      <w:pPr>
        <w:numPr>
          <w:ilvl w:val="0"/>
          <w:numId w:val="46"/>
        </w:numPr>
      </w:pPr>
      <w:r>
        <w:t>情況惡化：受謬誤之靈驅使而再次犯罪，導致情況惡化，加劇背道的後果。</w:t>
      </w:r>
    </w:p>
    <w:p w14:paraId="330A50E0" w14:textId="77777777" w:rsidR="00F028B2" w:rsidRPr="00F028B2" w:rsidRDefault="00F028B2" w:rsidP="00F028B2">
      <w:pPr>
        <w:numPr>
          <w:ilvl w:val="0"/>
          <w:numId w:val="46"/>
        </w:numPr>
      </w:pPr>
      <w:r>
        <w:t>與背道的連結：這個比喻表明，接受真理之後，若轉而犯罪，與謬誤的精神相合，將會多麼危險（約翰一書 4:6）。</w:t>
      </w:r>
    </w:p>
    <w:p w14:paraId="2DCD6E07" w14:textId="77777777" w:rsidR="00F028B2" w:rsidRPr="00F028B2" w:rsidRDefault="00F028B2" w:rsidP="00F028B2">
      <w:r>
        <w:t>這與彼得後書 2:20-22 相符，其中引用了箴言 26:11：「愚昧人再行愚妄的事，就像狗轉回吃它所吐的一樣」（ESV），並警告說「他們末後的境況比先前更糟」（彼得後書 2:20，ESV）。</w:t>
      </w:r>
    </w:p>
    <w:p w14:paraId="3D02D56A" w14:textId="77777777" w:rsidR="00F028B2" w:rsidRPr="00F028B2" w:rsidRDefault="00000000" w:rsidP="00F028B2">
      <w:r>
        <w:pict w14:anchorId="2ACCCFF0">
          <v:rect id="_x0000_i1031" style="width:0;height:1.5pt" o:hralign="center" o:hrstd="t" o:hr="t" fillcolor="#a0a0a0" stroked="f"/>
        </w:pict>
      </w:r>
    </w:p>
    <w:p w14:paraId="30C2194D" w14:textId="77777777" w:rsidR="00F028B2" w:rsidRPr="00F028B2" w:rsidRDefault="00F028B2" w:rsidP="008F6327">
      <w:pPr>
        <w:pStyle w:val="Heading1"/>
      </w:pPr>
      <w:r>
        <w:t>7. 猶大書中所獲得的啟示</w:t>
      </w:r>
    </w:p>
    <w:p w14:paraId="215177FD" w14:textId="77777777" w:rsidR="00F028B2" w:rsidRPr="00F028B2" w:rsidRDefault="00F028B2" w:rsidP="00F028B2">
      <w:r>
        <w:t>猶大警告人們提防受謬誤之靈影響的背道者：</w:t>
      </w:r>
    </w:p>
    <w:p w14:paraId="4D74F6A8" w14:textId="77777777" w:rsidR="00F028B2" w:rsidRPr="00F028B2" w:rsidRDefault="00F028B2" w:rsidP="00F028B2">
      <w:pPr>
        <w:numPr>
          <w:ilvl w:val="0"/>
          <w:numId w:val="47"/>
        </w:numPr>
      </w:pPr>
      <w:r>
        <w:t>「有些人偷偷混了進來……他們是不敬虔的人，把我們神的恩典變為放縱情慾的工具，並且否認我們獨一的主宰和主耶穌基督。」（猶大書 1:4，ESV）</w:t>
      </w:r>
    </w:p>
    <w:p w14:paraId="1B276B64" w14:textId="77777777" w:rsidR="00F028B2" w:rsidRPr="00F028B2" w:rsidRDefault="00F028B2" w:rsidP="00F028B2">
      <w:r>
        <w:t>它們的特點是：</w:t>
      </w:r>
    </w:p>
    <w:p w14:paraId="524FA56E" w14:textId="77777777" w:rsidR="00F028B2" w:rsidRPr="00F028B2" w:rsidRDefault="00F028B2" w:rsidP="00F028B2">
      <w:pPr>
        <w:numPr>
          <w:ilvl w:val="0"/>
          <w:numId w:val="48"/>
        </w:numPr>
      </w:pPr>
      <w:r>
        <w:t>「你們愛筵席上的暗礁……無水的雲……深秋不結果子的樹木，連根拔起，死過兩次；海中的狂浪……漂流的星辰，有幽暗的幽冥永遠為它們存留。」（猶大書 1:12-13，ESV）</w:t>
      </w:r>
    </w:p>
    <w:p w14:paraId="548A5F73" w14:textId="77777777" w:rsidR="00F028B2" w:rsidRPr="00F028B2" w:rsidRDefault="00F028B2" w:rsidP="00F028B2">
      <w:r>
        <w:t>猶大勸勉道：「要在至聖的真道上造就自己…要保守自己常在神的愛中」（猶大書 1:20-21，ESV），並憐憫那些動搖的人（猶大書 1:22-23），強調要依靠真理之靈來防止背道。</w:t>
      </w:r>
    </w:p>
    <w:p w14:paraId="5B7CAD98" w14:textId="77777777" w:rsidR="00F028B2" w:rsidRPr="00F028B2" w:rsidRDefault="00000000" w:rsidP="00F028B2">
      <w:r>
        <w:pict w14:anchorId="0E51F485">
          <v:rect id="_x0000_i1032" style="width:0;height:1.5pt" o:hralign="center" o:hrstd="t" o:hr="t" fillcolor="#a0a0a0" stroked="f"/>
        </w:pict>
      </w:r>
    </w:p>
    <w:p w14:paraId="591C92DC" w14:textId="77777777" w:rsidR="00F028B2" w:rsidRPr="00F028B2" w:rsidRDefault="00F028B2" w:rsidP="008F6327">
      <w:pPr>
        <w:pStyle w:val="Heading1"/>
      </w:pPr>
      <w:r>
        <w:t>8. 從哥林多前書5章和馬太福音15-16章所獲得的啟示</w:t>
      </w:r>
    </w:p>
    <w:p w14:paraId="383AD851" w14:textId="77777777" w:rsidR="00F028B2" w:rsidRPr="00F028B2" w:rsidRDefault="00F028B2" w:rsidP="00F028B2">
      <w:pPr>
        <w:numPr>
          <w:ilvl w:val="0"/>
          <w:numId w:val="49"/>
        </w:numPr>
      </w:pPr>
      <w:r>
        <w:t>哥林多前書5章：保羅在哥林多教會中談到性不道德的問題，敦促教會除掉不悔改的罪人：「將那惡人從你們中間除掉」（哥林多前書5:13）。他列舉了敗壞人的罪：「或淫亂，或貪婪，或拜偶像，或辱罵，或醉酒，或勒索」（哥林多前書5:11）。保羅將罪比喻為「麵酵」：「一點麵酵能使全團發起來」（哥林多前書5:6）。從上下文來看，這些罪受謬誤之靈的影響（提摩太前書4:1），若不加以製止，就有可能使教會走向背道而馳，因為它們與真理之靈呼召人追求聖潔的教導（以弗所書4:30）背道而馳。</w:t>
      </w:r>
    </w:p>
    <w:p w14:paraId="44895F76" w14:textId="77777777" w:rsidR="00F028B2" w:rsidRPr="00F028B2" w:rsidRDefault="00F028B2" w:rsidP="00F028B2">
      <w:pPr>
        <w:numPr>
          <w:ilvl w:val="0"/>
          <w:numId w:val="49"/>
        </w:numPr>
      </w:pPr>
      <w:r>
        <w:t>馬太福音 15-16 章：耶穌談到虛偽和錯誤的教導，這些都與謬誤的精神相符，並會導致背道：</w:t>
      </w:r>
    </w:p>
    <w:p w14:paraId="65200902" w14:textId="77777777" w:rsidR="00F028B2" w:rsidRPr="00F028B2" w:rsidRDefault="00F028B2" w:rsidP="00F028B2">
      <w:pPr>
        <w:numPr>
          <w:ilvl w:val="1"/>
          <w:numId w:val="49"/>
        </w:numPr>
      </w:pPr>
      <w:r>
        <w:t>虛偽：在馬太福音15:7-9中，耶穌譴責法利賽人，引用以賽亞書說：「這百姓用嘴唇尊敬我，心卻遠離我；他們敬拜我也是枉然，因為他們將人的吩咐當作道理的教導人。」（ESV）結合上下文（馬太福音15:1-20），他們當作道理教導的人身上。</w:t>
      </w:r>
    </w:p>
    <w:p w14:paraId="19067516" w14:textId="77777777" w:rsidR="00F028B2" w:rsidRPr="00F028B2" w:rsidRDefault="00F028B2" w:rsidP="00F028B2">
      <w:pPr>
        <w:numPr>
          <w:ilvl w:val="1"/>
          <w:numId w:val="49"/>
        </w:numPr>
      </w:pPr>
      <w:r>
        <w:t>假教師：馬太福音15:13-14記載：「凡栽種的物，若不是我天父栽種的，必要連根拔出來。任憑他們！他們是瞎子領路；若不是瞎子領瞎子，兩個人都要掉在坑里。」（ESV）假教師受謬誤之靈驅使，散播下1:4）。</w:t>
      </w:r>
    </w:p>
    <w:p w14:paraId="27C67AED" w14:textId="77777777" w:rsidR="00F028B2" w:rsidRPr="00F028B2" w:rsidRDefault="00F028B2" w:rsidP="00F028B2">
      <w:pPr>
        <w:numPr>
          <w:ilvl w:val="1"/>
          <w:numId w:val="49"/>
        </w:numPr>
      </w:pPr>
      <w:r>
        <w:t>呼召成為真正的門徒：在馬太福音16:24-26中，耶穌教導說：「若有人要跟從我，就當捨己，背起他的十字架，來跟從我。因為凡要救自己生命的，必喪掉生命；凡為我喪掉生命的，必得著生命。」（ESV）這由之靈所抵擋的真理所賜了靈之誤。</w:t>
      </w:r>
    </w:p>
    <w:p w14:paraId="046696D7" w14:textId="77777777" w:rsidR="00F028B2" w:rsidRPr="00F028B2" w:rsidRDefault="00000000" w:rsidP="00F028B2">
      <w:r>
        <w:pict w14:anchorId="791E4CFB">
          <v:rect id="_x0000_i1033" style="width:0;height:1.5pt" o:hralign="center" o:hrstd="t" o:hr="t" fillcolor="#a0a0a0" stroked="f"/>
        </w:pict>
      </w:r>
    </w:p>
    <w:p w14:paraId="6EB5672E" w14:textId="77777777" w:rsidR="00F028B2" w:rsidRPr="00F028B2" w:rsidRDefault="00F028B2" w:rsidP="008F6327">
      <w:pPr>
        <w:pStyle w:val="Heading1"/>
      </w:pPr>
      <w:r>
        <w:t>9. 天國比喻及其意義</w:t>
      </w:r>
    </w:p>
    <w:p w14:paraId="40444EF1" w14:textId="77777777" w:rsidR="00F028B2" w:rsidRPr="00F028B2" w:rsidRDefault="00F028B2" w:rsidP="00F028B2">
      <w:r>
        <w:t>耶穌的比喻強調了背離信仰的後果，這通常是由於謬誤之靈造成的：</w:t>
      </w:r>
    </w:p>
    <w:p w14:paraId="17953783" w14:textId="77777777" w:rsidR="00F028B2" w:rsidRPr="00F028B2" w:rsidRDefault="00F028B2" w:rsidP="00F028B2">
      <w:pPr>
        <w:numPr>
          <w:ilvl w:val="0"/>
          <w:numId w:val="50"/>
        </w:numPr>
      </w:pPr>
      <w:r>
        <w:t>撒種的比喻（太 13:1-23）：撒在石頭地裡的種子在試煉中會脫落（太 13:20-21），因為缺乏真理之靈的指引。</w:t>
      </w:r>
    </w:p>
    <w:p w14:paraId="527F6CC3" w14:textId="77777777" w:rsidR="00F028B2" w:rsidRPr="00F028B2" w:rsidRDefault="00F028B2" w:rsidP="00F028B2">
      <w:pPr>
        <w:numPr>
          <w:ilvl w:val="0"/>
          <w:numId w:val="50"/>
        </w:numPr>
      </w:pPr>
      <w:r>
        <w:t>麥子和稗子的比喻（太 13:24-30, 36-43）：受謬誤之靈影響的假信徒將受到審判。</w:t>
      </w:r>
    </w:p>
    <w:p w14:paraId="7D7C5C50" w14:textId="77777777" w:rsidR="00F028B2" w:rsidRPr="00F028B2" w:rsidRDefault="00F028B2" w:rsidP="00F028B2">
      <w:pPr>
        <w:numPr>
          <w:ilvl w:val="0"/>
          <w:numId w:val="50"/>
        </w:numPr>
      </w:pPr>
      <w:r>
        <w:t>十個童女的比喻（太 25:1-13）：沒有聖靈同在的童女被排除在外。</w:t>
      </w:r>
    </w:p>
    <w:p w14:paraId="26EE6359" w14:textId="77777777" w:rsidR="00F028B2" w:rsidRPr="00F028B2" w:rsidRDefault="00F028B2" w:rsidP="00F028B2">
      <w:pPr>
        <w:numPr>
          <w:ilvl w:val="0"/>
          <w:numId w:val="50"/>
        </w:numPr>
      </w:pPr>
      <w:r>
        <w:t>按才幹分銀的比喻（太 25:14-30）：不忠的僕人拒絕聖靈的能力，被趕了出去。</w:t>
      </w:r>
    </w:p>
    <w:p w14:paraId="22661198" w14:textId="77777777" w:rsidR="00F028B2" w:rsidRPr="00F028B2" w:rsidRDefault="00000000" w:rsidP="00F028B2">
      <w:r>
        <w:pict w14:anchorId="1A7C4201">
          <v:rect id="_x0000_i1034" style="width:0;height:1.5pt" o:hralign="center" o:hrstd="t" o:hr="t" fillcolor="#a0a0a0" stroked="f"/>
        </w:pict>
      </w:r>
    </w:p>
    <w:p w14:paraId="40BDB9E7" w14:textId="77777777" w:rsidR="00F028B2" w:rsidRPr="00F028B2" w:rsidRDefault="00F028B2" w:rsidP="008F6327">
      <w:pPr>
        <w:pStyle w:val="Heading1"/>
      </w:pPr>
      <w:r>
        <w:t>10. 那些不能進入天國的人</w:t>
      </w:r>
    </w:p>
    <w:p w14:paraId="4991A9E9" w14:textId="77777777" w:rsidR="00F028B2" w:rsidRPr="00F028B2" w:rsidRDefault="00F028B2" w:rsidP="00F028B2">
      <w:r>
        <w:t>聖經指出了那些被排除在外的人，他們往往是因為受到謬誤之靈的影響而被排除在外：</w:t>
      </w:r>
    </w:p>
    <w:p w14:paraId="7430250F" w14:textId="77777777" w:rsidR="00F028B2" w:rsidRPr="00F028B2" w:rsidRDefault="00F028B2" w:rsidP="00F028B2">
      <w:pPr>
        <w:numPr>
          <w:ilvl w:val="0"/>
          <w:numId w:val="51"/>
        </w:numPr>
      </w:pPr>
      <w:r>
        <w:t>啟示錄 21:8：「膽怯的、不信的、可憎的、殺人的、淫亂的、行邪術的、拜偶像的和一切說謊話的，他們的份就在燒著硫磺的火湖里。」（ESV）</w:t>
      </w:r>
    </w:p>
    <w:p w14:paraId="760AB359" w14:textId="77777777" w:rsidR="00F028B2" w:rsidRPr="00F028B2" w:rsidRDefault="00F028B2" w:rsidP="00F028B2">
      <w:pPr>
        <w:numPr>
          <w:ilvl w:val="0"/>
          <w:numId w:val="51"/>
        </w:numPr>
      </w:pPr>
      <w:r>
        <w:t>馬太福音 7:21-23：「凡稱呼我『主啊，主啊』的人，不能都進天國；惟獨遵行我父旨意的人，才能進去。」（ESV）</w:t>
      </w:r>
    </w:p>
    <w:p w14:paraId="138F43C3" w14:textId="77777777" w:rsidR="00F028B2" w:rsidRPr="00F028B2" w:rsidRDefault="00F028B2" w:rsidP="00F028B2">
      <w:pPr>
        <w:numPr>
          <w:ilvl w:val="0"/>
          <w:numId w:val="51"/>
        </w:numPr>
      </w:pPr>
      <w:r>
        <w:t>哥林多前書 6:9-10：「無論是淫亂的、拜偶像的、姦淫的、作孌童的、親男色的、偷竊的、貪婪的、醉酒的、辱罵的、勒索的，都不能承受神的國。」（ESV）</w:t>
      </w:r>
    </w:p>
    <w:p w14:paraId="7A274F00" w14:textId="77777777" w:rsidR="00F028B2" w:rsidRPr="00F028B2" w:rsidRDefault="00F028B2" w:rsidP="00F028B2">
      <w:pPr>
        <w:numPr>
          <w:ilvl w:val="0"/>
          <w:numId w:val="51"/>
        </w:numPr>
      </w:pPr>
      <w:r>
        <w:t>加拉太書 5:19-21：「情慾的事都是顯而易見的，就如淫亂、污穢、邪蕩、拜偶像、邪術、仇恨、爭競、忌恨、惱怒、結黨、紛爭、異端、嫉妒、醉酒、荒宴，以及類似的事。我從前警告過你們，現在又警告你們，行這樣的人必荒宴」（ESV）。</w:t>
      </w:r>
    </w:p>
    <w:p w14:paraId="510EB7EC" w14:textId="77777777" w:rsidR="00F028B2" w:rsidRPr="00F028B2" w:rsidRDefault="00000000" w:rsidP="00F028B2">
      <w:r>
        <w:pict w14:anchorId="2BFCEDEA">
          <v:rect id="_x0000_i1035" style="width:0;height:1.5pt" o:hralign="center" o:hrstd="t" o:hr="t" fillcolor="#a0a0a0" stroked="f"/>
        </w:pict>
      </w:r>
    </w:p>
    <w:p w14:paraId="3CB2BB91" w14:textId="77777777" w:rsidR="00F028B2" w:rsidRPr="00F028B2" w:rsidRDefault="00F028B2" w:rsidP="008F6327">
      <w:pPr>
        <w:pStyle w:val="Heading1"/>
      </w:pPr>
      <w:r>
        <w:t>11. 關於永恆救恩的神學辯論：分析與批判</w:t>
      </w:r>
    </w:p>
    <w:p w14:paraId="2FD2738E" w14:textId="77777777" w:rsidR="00F028B2" w:rsidRPr="00F028B2" w:rsidRDefault="00F028B2" w:rsidP="00F028B2">
      <w:r>
        <w:t>關於永恆救恩——即真信徒不會失去救恩的教義——的爭論，必須放在正確教導和正確遵行耶穌教導的背景下理解，才能與關於背道的警告相符。誤用會導致自滿情緒，從而削弱這些警告。本文分析了約翰福音10:27-29中「聽耶穌聲音的羊」的上下文，強調積極的順服，並僅使用經上下文驗證的經文來解決與關於背道警告的明顯矛盾之處。</w:t>
      </w:r>
    </w:p>
    <w:p w14:paraId="37A7EC2C" w14:textId="77777777" w:rsidR="00F028B2" w:rsidRPr="00F028B2" w:rsidRDefault="00F028B2" w:rsidP="00F028B2">
      <w:pPr>
        <w:rPr>
          <w:b/>
          <w:bCs/>
        </w:rPr>
      </w:pPr>
      <w:r>
        <w:t>概述</w:t>
      </w:r>
    </w:p>
    <w:p w14:paraId="401C28CE" w14:textId="77777777" w:rsidR="00F028B2" w:rsidRPr="00F028B2" w:rsidRDefault="00F028B2" w:rsidP="00F028B2">
      <w:pPr>
        <w:numPr>
          <w:ilvl w:val="0"/>
          <w:numId w:val="52"/>
        </w:numPr>
      </w:pPr>
      <w:r>
        <w:t>定義與應許：永恆的保障是指真正得救的人蒙神大能保守。約翰福音10:27-29說：「我的羊聽我的聲音，我也認識他們，他們也跟隨我。我賜給他們永生；他們永不滅亡，誰也不能從我手裡把他們奪去。我父把羊賜給我，他比萬有都大，誰也不能從我父手裡把他們奪去。</w:t>
      </w:r>
    </w:p>
    <w:p w14:paraId="135631FE" w14:textId="77777777" w:rsidR="00F028B2" w:rsidRPr="00F028B2" w:rsidRDefault="00F028B2" w:rsidP="00F028B2">
      <w:pPr>
        <w:numPr>
          <w:ilvl w:val="0"/>
          <w:numId w:val="52"/>
        </w:numPr>
      </w:pPr>
      <w:r>
        <w:t>約翰福音10:27-29的背景：在約翰福音10:1-30中，耶穌將祂真正的羊與那些拒絕祂的人（例如法利賽人）進行了對比。那些獲得永恆保障的「羊」是：</w:t>
      </w:r>
    </w:p>
    <w:p w14:paraId="6CC897DD" w14:textId="77777777" w:rsidR="00F028B2" w:rsidRPr="00F028B2" w:rsidRDefault="00F028B2" w:rsidP="00F028B2">
      <w:pPr>
        <w:numPr>
          <w:ilvl w:val="1"/>
          <w:numId w:val="52"/>
        </w:numPr>
      </w:pPr>
      <w:r>
        <w:t>聆聽他的聲音：希臘語 ἀκούω (akouō) 表示認真聆聽並打算服從，正如約翰福音 8:47（“凡屬神的，必聽神的話”，ESV）和約翰福音 14:23（“人若愛我，就必遵守我的道”，ESV）中所見。</w:t>
      </w:r>
    </w:p>
    <w:p w14:paraId="6676FB22" w14:textId="77777777" w:rsidR="00F028B2" w:rsidRPr="00F028B2" w:rsidRDefault="00F028B2" w:rsidP="00F028B2">
      <w:pPr>
        <w:numPr>
          <w:ilvl w:val="1"/>
          <w:numId w:val="52"/>
        </w:numPr>
      </w:pPr>
      <w:r>
        <w:t>跟隨他：希臘文ἀκολουθέω (akoloutheō) 表示積極、持續的順服，正如馬太福音16:24所說：「若有人要跟從我，就當捨己，背起他的十字架，來跟從我。」 因此，永恆的保障適用於那些積極聆聽並引導耶穌，結出他的十字架，來跟從我。」 因此，永恆的保障適用於那些積極聆聽並引導耶穌，結出與馬恩的人。</w:t>
      </w:r>
    </w:p>
    <w:p w14:paraId="7D8D3F4F" w14:textId="77777777" w:rsidR="00F028B2" w:rsidRPr="00F028B2" w:rsidRDefault="00F028B2" w:rsidP="00F028B2">
      <w:pPr>
        <w:numPr>
          <w:ilvl w:val="0"/>
          <w:numId w:val="52"/>
        </w:numPr>
      </w:pPr>
      <w:r>
        <w:t>相反的警告：希伯來書6:4-6警告說：「對於那些曾經蒙了光照，後來又離棄真道的人，就不能叫他們重新悔改了。」（ESV）。希伯來書10:26-31指出：「如果我們故意犯罪，贖罪的祭就再也沒有了。」（ESV）。這些經文表明，離棄真道是可能的，這造成了一種明顯的矛盾，而這種矛盾常常被謬誤之靈所利用。</w:t>
      </w:r>
    </w:p>
    <w:p w14:paraId="2EC2B27C" w14:textId="77777777" w:rsidR="00F028B2" w:rsidRPr="00F028B2" w:rsidRDefault="00F028B2" w:rsidP="00F028B2">
      <w:pPr>
        <w:rPr>
          <w:b/>
          <w:bCs/>
        </w:rPr>
      </w:pPr>
      <w:r>
        <w:t>化解緊張局勢</w:t>
      </w:r>
    </w:p>
    <w:p w14:paraId="7E461164" w14:textId="77777777" w:rsidR="00F028B2" w:rsidRPr="00F028B2" w:rsidRDefault="00F028B2" w:rsidP="00F028B2">
      <w:r>
        <w:t>約翰福音10:27-29關於永恆保障的應許，適用於耶穌真正的羊－那些聆聽祂、藉著持續的信心和順服跟隨祂，並被真理之靈賦予能力的人。背道的警告則是針對那些未能與基督同在的人，顯示他們並非祂真正的羊，往往受到謬誤之靈的影響。要點：</w:t>
      </w:r>
    </w:p>
    <w:p w14:paraId="61161B11" w14:textId="77777777" w:rsidR="00F028B2" w:rsidRPr="00F028B2" w:rsidRDefault="00F028B2" w:rsidP="00F028B2">
      <w:pPr>
        <w:numPr>
          <w:ilvl w:val="0"/>
          <w:numId w:val="53"/>
        </w:numPr>
      </w:pPr>
      <w:r>
        <w:t>真信徒持守到底：約翰福音15:4-6教導我們：「你們要常在我裡面，我也常在你們裡面……人若不常在我裡面，就像枝子丟在外面枯乾了。」（ESV）。常在需要順服，這與約翰福音10:27中的「跟隨」相符。希伯來書3:14補充說：「我們若將起初確實的信心堅持到底，就在基督裡有份了。」（ESV）。真羊展現出堅忍，神的靈印證他們（弗1:13-14）。</w:t>
      </w:r>
    </w:p>
    <w:p w14:paraId="28195131" w14:textId="77777777" w:rsidR="00F028B2" w:rsidRPr="00F028B2" w:rsidRDefault="00F028B2" w:rsidP="00F028B2">
      <w:pPr>
        <w:numPr>
          <w:ilvl w:val="0"/>
          <w:numId w:val="53"/>
        </w:numPr>
      </w:pPr>
      <w:r>
        <w:t>背道者並非真羊：約翰一書2:19說：「他們從我們中間出去，卻不是屬我們的；若是屬我們的，就必仍舊與我們同在。」（ESV）。猶大（馬太福音26:14-16）、底馬（提摩太後書4:10）以及約翰福音6:66中提到的門徒的例子表明，那些離棄信仰的人並沒有堅持聆聽和跟隨耶穌，這表明他們並非真羊，常常被謬誤的靈所迷惑。</w:t>
      </w:r>
    </w:p>
    <w:p w14:paraId="6E4C7B7F" w14:textId="77777777" w:rsidR="00F028B2" w:rsidRPr="00F028B2" w:rsidRDefault="00F028B2" w:rsidP="00F028B2">
      <w:pPr>
        <w:numPr>
          <w:ilvl w:val="0"/>
          <w:numId w:val="53"/>
        </w:numPr>
      </w:pPr>
      <w:r>
        <w:t>警告敦促忠心：希伯來書 6:4-6、10:26-31 和彼得後書 2:20-22（引用箴言 26:11）警告信徒不要有膚淺的信心、不悔改的罪或復發（例如路加福音 11:24-26 中的「七靈」）。這些經文敦促信徒避免自滿，正如哥林多前書 10:12 所說：「自己以為站得穩的，須要謹慎，免得跌倒」（ESV），並且要依靠真理的聖靈。</w:t>
      </w:r>
    </w:p>
    <w:p w14:paraId="072AA7E8" w14:textId="77777777" w:rsidR="00F028B2" w:rsidRPr="00F028B2" w:rsidRDefault="00F028B2" w:rsidP="00F028B2">
      <w:pPr>
        <w:rPr>
          <w:b/>
          <w:bCs/>
        </w:rPr>
      </w:pPr>
      <w:r>
        <w:t>對誤用進行批判</w:t>
      </w:r>
    </w:p>
    <w:p w14:paraId="0A7830FF" w14:textId="77777777" w:rsidR="00F028B2" w:rsidRPr="00F028B2" w:rsidRDefault="00F028B2" w:rsidP="00F028B2">
      <w:r>
        <w:t>將永恆的保障誤用到那些信仰膚淺或虛假的人身上（例如，路加福音 8:13；猶大書 1:4），這些人受謬誤之靈的影響，會助長自滿情緒，削弱對背道的警告。那些聲稱自己擁有保障，卻活在不悔改的罪中（哥林多前書 5:11）或虛偽之中（馬太福音 15:8）的人，不符合約翰福音 10:27 的標準——他們沒有聽從耶穌，也沒有跟隨他。羅馬書 6:1-2 反駁：「我們可以仍在罪中，叫恩典顯多嗎？斷乎不可！」（ESV）。正確的教導強調，永恆的保障是賜給那些住在基督裡、結出果子的人（馬太福音 7:16-20），這與耶穌呼召人順服（馬太福音 16:24；提多書 2:11-12）並受真理之靈引導的教導相一致。</w:t>
      </w:r>
    </w:p>
    <w:p w14:paraId="3FFC6594" w14:textId="77777777" w:rsidR="00F028B2" w:rsidRPr="00F028B2" w:rsidRDefault="00000000" w:rsidP="00F028B2">
      <w:r>
        <w:pict w14:anchorId="214003C6">
          <v:rect id="_x0000_i1036" style="width:0;height:1.5pt" o:hralign="center" o:hrstd="t" o:hr="t" fillcolor="#a0a0a0" stroked="f"/>
        </w:pict>
      </w:r>
    </w:p>
    <w:p w14:paraId="50D1A86B" w14:textId="77777777" w:rsidR="00F028B2" w:rsidRPr="00F028B2" w:rsidRDefault="00F028B2" w:rsidP="008F6327">
      <w:pPr>
        <w:pStyle w:val="Heading1"/>
      </w:pPr>
      <w:r>
        <w:t>12. 希望與復興</w:t>
      </w:r>
    </w:p>
    <w:p w14:paraId="1636FFEB" w14:textId="77777777" w:rsidR="00F028B2" w:rsidRPr="00F028B2" w:rsidRDefault="00F028B2" w:rsidP="00F028B2">
      <w:r>
        <w:t>聖經帶來希望：</w:t>
      </w:r>
    </w:p>
    <w:p w14:paraId="57049530" w14:textId="77777777" w:rsidR="00F028B2" w:rsidRPr="00F028B2" w:rsidRDefault="00F028B2" w:rsidP="00F028B2">
      <w:pPr>
        <w:numPr>
          <w:ilvl w:val="0"/>
          <w:numId w:val="54"/>
        </w:numPr>
      </w:pPr>
      <w:r>
        <w:t>神的心意：提摩太前書 2:4：神「願意萬人得救」（ESV）。彼得後書 3:9：神「不願一人沉淪」（ESV）。</w:t>
      </w:r>
    </w:p>
    <w:p w14:paraId="65DC42D4" w14:textId="77777777" w:rsidR="00F028B2" w:rsidRPr="00F028B2" w:rsidRDefault="00F028B2" w:rsidP="00F028B2">
      <w:pPr>
        <w:numPr>
          <w:ilvl w:val="0"/>
          <w:numId w:val="54"/>
        </w:numPr>
      </w:pPr>
      <w:r>
        <w:t>和好：路加福音 15:11-32（浪子回頭）：兒子的歸回顯示上帝願意和好。約翰福音 21:15-19（彼得）：耶穌在彼得否認他之後與他和好。哥林多後書 2:5-11（哥林多教會的罪人）：保羅勸勉人饒恕悔改的罪人，使他與上帝和好。</w:t>
      </w:r>
    </w:p>
    <w:p w14:paraId="4DFCAA8A" w14:textId="77777777" w:rsidR="00F028B2" w:rsidRPr="00F028B2" w:rsidRDefault="00F028B2" w:rsidP="00F028B2">
      <w:pPr>
        <w:numPr>
          <w:ilvl w:val="0"/>
          <w:numId w:val="54"/>
        </w:numPr>
      </w:pPr>
      <w:r>
        <w:t>堅忍：約翰福音 15:4-6：住在基督裡必能結出果子。希伯來書 3:13：「所以天天彼此勸勉…免得你們中間有人被罪迷惑，心裡剛硬了。」（ESV）猶大書 1:20-23：建立信心和施憐憫能幫助信徒靠著真理的靈堅持到底。</w:t>
      </w:r>
    </w:p>
    <w:p w14:paraId="71273CB5" w14:textId="77777777" w:rsidR="00F028B2" w:rsidRPr="00F028B2" w:rsidRDefault="00000000" w:rsidP="00F028B2">
      <w:r>
        <w:pict w14:anchorId="2FDD8DA2">
          <v:rect id="_x0000_i1037" style="width:0;height:1.5pt" o:hralign="center" o:hrstd="t" o:hr="t" fillcolor="#a0a0a0" stroked="f"/>
        </w:pict>
      </w:r>
    </w:p>
    <w:p w14:paraId="0950DE06" w14:textId="77777777" w:rsidR="00F028B2" w:rsidRPr="00F028B2" w:rsidRDefault="00F028B2" w:rsidP="008F6327">
      <w:pPr>
        <w:pStyle w:val="Heading1"/>
      </w:pPr>
      <w:r>
        <w:t>13. 其他見解</w:t>
      </w:r>
    </w:p>
    <w:p w14:paraId="7E623FCD" w14:textId="77777777" w:rsidR="00F028B2" w:rsidRPr="00F028B2" w:rsidRDefault="00F028B2" w:rsidP="00F028B2">
      <w:pPr>
        <w:numPr>
          <w:ilvl w:val="0"/>
          <w:numId w:val="55"/>
        </w:numPr>
      </w:pPr>
      <w:r>
        <w:t>末世的背道：帖撒羅尼迦後書 2:3 警告說，在主的日子到來之前，受謬誤之靈的影響，將會出現廣泛的背道。</w:t>
      </w:r>
    </w:p>
    <w:p w14:paraId="1A36A172" w14:textId="77777777" w:rsidR="00F028B2" w:rsidRPr="00F028B2" w:rsidRDefault="00F028B2" w:rsidP="00F028B2">
      <w:pPr>
        <w:numPr>
          <w:ilvl w:val="0"/>
          <w:numId w:val="55"/>
        </w:numPr>
      </w:pPr>
      <w:r>
        <w:t>假教師：彼得後書 2:1-3 和猶大書 1:4 強調了他們透過謬誤的精神引誘他人誤入歧途的作用。</w:t>
      </w:r>
    </w:p>
    <w:p w14:paraId="3CDC6390" w14:textId="77777777" w:rsidR="00F028B2" w:rsidRPr="00F028B2" w:rsidRDefault="00F028B2" w:rsidP="00F028B2">
      <w:pPr>
        <w:numPr>
          <w:ilvl w:val="0"/>
          <w:numId w:val="55"/>
        </w:numPr>
      </w:pPr>
      <w:r>
        <w:t>教會紀律：馬太福音 18:15-17 概述了處理罪惡、保護教會純潔的步驟。</w:t>
      </w:r>
    </w:p>
    <w:p w14:paraId="6DE45A49" w14:textId="77777777" w:rsidR="00F028B2" w:rsidRPr="00F028B2" w:rsidRDefault="00F028B2" w:rsidP="00F028B2">
      <w:pPr>
        <w:numPr>
          <w:ilvl w:val="0"/>
          <w:numId w:val="55"/>
        </w:numPr>
      </w:pPr>
      <w:r>
        <w:t>歷史背景：猶太化者（加拉太書 1:6-9）和諾斯底主義（約翰一書 2:18-19）等威脅凸顯了背道的普遍性，這往往與謬誤的精神有關。</w:t>
      </w:r>
    </w:p>
    <w:p w14:paraId="6C688D97" w14:textId="77777777" w:rsidR="00F028B2" w:rsidRPr="00F028B2" w:rsidRDefault="00F028B2" w:rsidP="00F028B2">
      <w:pPr>
        <w:numPr>
          <w:ilvl w:val="0"/>
          <w:numId w:val="55"/>
        </w:numPr>
      </w:pPr>
      <w:r>
        <w:t>文化壓力：同化世俗價值有背道的風險（羅馬書 12:2）。</w:t>
      </w:r>
    </w:p>
    <w:p w14:paraId="020CC96E" w14:textId="77777777" w:rsidR="00F028B2" w:rsidRPr="00F028B2" w:rsidRDefault="00F028B2" w:rsidP="00F028B2">
      <w:pPr>
        <w:numPr>
          <w:ilvl w:val="0"/>
          <w:numId w:val="55"/>
        </w:numPr>
      </w:pPr>
      <w:r>
        <w:t>聖靈的角色：以弗所書 4:30 警告不要讓真理的聖靈擔憂，因為真理的聖靈會印證信徒。</w:t>
      </w:r>
    </w:p>
    <w:p w14:paraId="3F981FE8" w14:textId="77777777" w:rsidR="00F028B2" w:rsidRPr="00F028B2" w:rsidRDefault="00F028B2" w:rsidP="00F028B2">
      <w:pPr>
        <w:numPr>
          <w:ilvl w:val="0"/>
          <w:numId w:val="55"/>
        </w:numPr>
      </w:pPr>
      <w:r>
        <w:t>其他警告：</w:t>
      </w:r>
    </w:p>
    <w:p w14:paraId="4A0CE1CC" w14:textId="77777777" w:rsidR="00F028B2" w:rsidRPr="00F028B2" w:rsidRDefault="00F028B2" w:rsidP="00F028B2">
      <w:pPr>
        <w:numPr>
          <w:ilvl w:val="1"/>
          <w:numId w:val="55"/>
        </w:numPr>
      </w:pPr>
      <w:r>
        <w:t>歌羅西書 2:8：警告人們要提防哲學和欺騙，這些往往是謬誤之靈所傳播的。</w:t>
      </w:r>
    </w:p>
    <w:p w14:paraId="6B3F29C5" w14:textId="77777777" w:rsidR="00F028B2" w:rsidRPr="00F028B2" w:rsidRDefault="00F028B2" w:rsidP="00F028B2">
      <w:pPr>
        <w:numPr>
          <w:ilvl w:val="1"/>
          <w:numId w:val="55"/>
        </w:numPr>
      </w:pPr>
      <w:r>
        <w:t>提摩太後書 2:18：譴責那些偏離真理的人。</w:t>
      </w:r>
    </w:p>
    <w:p w14:paraId="71326286" w14:textId="77777777" w:rsidR="00F028B2" w:rsidRPr="00F028B2" w:rsidRDefault="00F028B2" w:rsidP="00F028B2">
      <w:pPr>
        <w:numPr>
          <w:ilvl w:val="1"/>
          <w:numId w:val="55"/>
        </w:numPr>
      </w:pPr>
      <w:r>
        <w:t>啟示錄 3:5：應許得勝者的名字必不被塗抹，強調要靠著真理之靈堅持到底。</w:t>
      </w:r>
    </w:p>
    <w:p w14:paraId="34FAA78A" w14:textId="77777777" w:rsidR="00F028B2" w:rsidRPr="00F028B2" w:rsidRDefault="00F028B2" w:rsidP="00F028B2">
      <w:pPr>
        <w:numPr>
          <w:ilvl w:val="0"/>
          <w:numId w:val="55"/>
        </w:numPr>
      </w:pPr>
      <w:r>
        <w:t>敵基督與末世論：敵基督的出現與末世息息相關，正如約翰一書2:18和帖撒羅尼迦後書2:3-4所描述的「不法之人」與上帝為敵。這種關聯強調了在基督再來之前，隨著背道和欺騙的加劇，人們需要有辨別力和忠誠。</w:t>
      </w:r>
    </w:p>
    <w:p w14:paraId="0EFA3287" w14:textId="77777777" w:rsidR="00F028B2" w:rsidRPr="00F028B2" w:rsidRDefault="00000000" w:rsidP="00F028B2">
      <w:r>
        <w:pict w14:anchorId="618F5D5C">
          <v:rect id="_x0000_i1038" style="width:0;height:1.5pt" o:hralign="center" o:hrstd="t" o:hr="t" fillcolor="#a0a0a0" stroked="f"/>
        </w:pict>
      </w:r>
    </w:p>
    <w:p w14:paraId="2F710CE8" w14:textId="77777777" w:rsidR="00F028B2" w:rsidRPr="00F028B2" w:rsidRDefault="00F028B2" w:rsidP="008F6327">
      <w:pPr>
        <w:pStyle w:val="Heading1"/>
      </w:pPr>
      <w:r>
        <w:t>14. 總結表</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93"/>
        <w:gridCol w:w="2228"/>
        <w:gridCol w:w="4605"/>
      </w:tblGrid>
      <w:tr w:rsidR="00F028B2" w:rsidRPr="00F028B2" w14:paraId="24447016" w14:textId="77777777" w:rsidTr="00F028B2">
        <w:trPr>
          <w:tblHeader/>
          <w:tblCellSpacing w:w="15" w:type="dxa"/>
        </w:trPr>
        <w:tc>
          <w:tcPr>
            <w:tcW w:w="0" w:type="auto"/>
            <w:vAlign w:val="center"/>
            <w:hideMark/>
          </w:tcPr>
          <w:p w14:paraId="1F08EC09" w14:textId="77777777" w:rsidR="00F028B2" w:rsidRPr="00F028B2" w:rsidRDefault="00F028B2" w:rsidP="00F028B2">
            <w:pPr>
              <w:rPr>
                <w:b/>
                <w:bCs/>
              </w:rPr>
            </w:pPr>
            <w:r>
              <w:t>頻道</w:t>
            </w:r>
          </w:p>
        </w:tc>
        <w:tc>
          <w:tcPr>
            <w:tcW w:w="0" w:type="auto"/>
            <w:vAlign w:val="center"/>
            <w:hideMark/>
          </w:tcPr>
          <w:p w14:paraId="3453E13F" w14:textId="77777777" w:rsidR="00F028B2" w:rsidRPr="00F028B2" w:rsidRDefault="00F028B2" w:rsidP="00F028B2">
            <w:pPr>
              <w:rPr>
                <w:b/>
                <w:bCs/>
              </w:rPr>
            </w:pPr>
            <w:r>
              <w:t>主題</w:t>
            </w:r>
          </w:p>
        </w:tc>
        <w:tc>
          <w:tcPr>
            <w:tcW w:w="0" w:type="auto"/>
            <w:vAlign w:val="center"/>
            <w:hideMark/>
          </w:tcPr>
          <w:p w14:paraId="10F50EC6" w14:textId="77777777" w:rsidR="00F028B2" w:rsidRPr="00F028B2" w:rsidRDefault="00F028B2" w:rsidP="00F028B2">
            <w:pPr>
              <w:rPr>
                <w:b/>
                <w:bCs/>
              </w:rPr>
            </w:pPr>
            <w:r>
              <w:t>關鍵見解</w:t>
            </w:r>
          </w:p>
        </w:tc>
      </w:tr>
      <w:tr w:rsidR="00F028B2" w:rsidRPr="00F028B2" w14:paraId="11DF0526" w14:textId="77777777" w:rsidTr="00F028B2">
        <w:trPr>
          <w:tblCellSpacing w:w="15" w:type="dxa"/>
        </w:trPr>
        <w:tc>
          <w:tcPr>
            <w:tcW w:w="0" w:type="auto"/>
            <w:vAlign w:val="center"/>
            <w:hideMark/>
          </w:tcPr>
          <w:p w14:paraId="708CD1A2" w14:textId="77777777" w:rsidR="00F028B2" w:rsidRPr="00F028B2" w:rsidRDefault="00F028B2" w:rsidP="00F028B2">
            <w:r>
              <w:t>耶利米書 3:6-10</w:t>
            </w:r>
          </w:p>
        </w:tc>
        <w:tc>
          <w:tcPr>
            <w:tcW w:w="0" w:type="auto"/>
            <w:vAlign w:val="center"/>
            <w:hideMark/>
          </w:tcPr>
          <w:p w14:paraId="6553254B" w14:textId="77777777" w:rsidR="00F028B2" w:rsidRPr="00F028B2" w:rsidRDefault="00F028B2" w:rsidP="00F028B2">
            <w:r>
              <w:t>以色列的偶像崇拜</w:t>
            </w:r>
          </w:p>
        </w:tc>
        <w:tc>
          <w:tcPr>
            <w:tcW w:w="0" w:type="auto"/>
            <w:vAlign w:val="center"/>
            <w:hideMark/>
          </w:tcPr>
          <w:p w14:paraId="41CA8863" w14:textId="77777777" w:rsidR="00F028B2" w:rsidRPr="00F028B2" w:rsidRDefault="00F028B2" w:rsidP="00F028B2">
            <w:r>
              <w:t>因偶像崇拜而導致的集體背教。</w:t>
            </w:r>
          </w:p>
        </w:tc>
      </w:tr>
      <w:tr w:rsidR="00F028B2" w:rsidRPr="00F028B2" w14:paraId="38592500" w14:textId="77777777" w:rsidTr="00F028B2">
        <w:trPr>
          <w:tblCellSpacing w:w="15" w:type="dxa"/>
        </w:trPr>
        <w:tc>
          <w:tcPr>
            <w:tcW w:w="0" w:type="auto"/>
            <w:vAlign w:val="center"/>
            <w:hideMark/>
          </w:tcPr>
          <w:p w14:paraId="33D54BB6" w14:textId="77777777" w:rsidR="00F028B2" w:rsidRPr="00F028B2" w:rsidRDefault="00F028B2" w:rsidP="00F028B2">
            <w:r>
              <w:t>撒母耳記上 15:10-23</w:t>
            </w:r>
          </w:p>
        </w:tc>
        <w:tc>
          <w:tcPr>
            <w:tcW w:w="0" w:type="auto"/>
            <w:vAlign w:val="center"/>
            <w:hideMark/>
          </w:tcPr>
          <w:p w14:paraId="18C654D8" w14:textId="77777777" w:rsidR="00F028B2" w:rsidRPr="00F028B2" w:rsidRDefault="00F028B2" w:rsidP="00F028B2">
            <w:r>
              <w:t>掃羅的悖逆</w:t>
            </w:r>
          </w:p>
        </w:tc>
        <w:tc>
          <w:tcPr>
            <w:tcW w:w="0" w:type="auto"/>
            <w:vAlign w:val="center"/>
            <w:hideMark/>
          </w:tcPr>
          <w:p w14:paraId="0BB1A023" w14:textId="77777777" w:rsidR="00F028B2" w:rsidRPr="00F028B2" w:rsidRDefault="00F028B2" w:rsidP="00F028B2">
            <w:r>
              <w:t>因驕傲而導致的個人背教。</w:t>
            </w:r>
          </w:p>
        </w:tc>
      </w:tr>
      <w:tr w:rsidR="00F028B2" w:rsidRPr="00F028B2" w14:paraId="6DB10964" w14:textId="77777777" w:rsidTr="00F028B2">
        <w:trPr>
          <w:tblCellSpacing w:w="15" w:type="dxa"/>
        </w:trPr>
        <w:tc>
          <w:tcPr>
            <w:tcW w:w="0" w:type="auto"/>
            <w:vAlign w:val="center"/>
            <w:hideMark/>
          </w:tcPr>
          <w:p w14:paraId="4EED3303" w14:textId="77777777" w:rsidR="00F028B2" w:rsidRPr="00F028B2" w:rsidRDefault="00F028B2" w:rsidP="00F028B2">
            <w:r>
              <w:t>馬太福音 26:14-16</w:t>
            </w:r>
          </w:p>
        </w:tc>
        <w:tc>
          <w:tcPr>
            <w:tcW w:w="0" w:type="auto"/>
            <w:vAlign w:val="center"/>
            <w:hideMark/>
          </w:tcPr>
          <w:p w14:paraId="7CCAD4E6" w14:textId="77777777" w:rsidR="00F028B2" w:rsidRPr="00F028B2" w:rsidRDefault="00F028B2" w:rsidP="00F028B2">
            <w:r>
              <w:t>猶大的背叛</w:t>
            </w:r>
          </w:p>
        </w:tc>
        <w:tc>
          <w:tcPr>
            <w:tcW w:w="0" w:type="auto"/>
            <w:vAlign w:val="center"/>
            <w:hideMark/>
          </w:tcPr>
          <w:p w14:paraId="0C568174" w14:textId="77777777" w:rsidR="00F028B2" w:rsidRPr="00F028B2" w:rsidRDefault="00F028B2" w:rsidP="00F028B2">
            <w:r>
              <w:t>因貪婪而導致的背教。</w:t>
            </w:r>
          </w:p>
        </w:tc>
      </w:tr>
      <w:tr w:rsidR="00F028B2" w:rsidRPr="00F028B2" w14:paraId="0DB487A6" w14:textId="77777777" w:rsidTr="00F028B2">
        <w:trPr>
          <w:tblCellSpacing w:w="15" w:type="dxa"/>
        </w:trPr>
        <w:tc>
          <w:tcPr>
            <w:tcW w:w="0" w:type="auto"/>
            <w:vAlign w:val="center"/>
            <w:hideMark/>
          </w:tcPr>
          <w:p w14:paraId="3BC241C1" w14:textId="77777777" w:rsidR="00F028B2" w:rsidRPr="00F028B2" w:rsidRDefault="00F028B2" w:rsidP="00F028B2">
            <w:r>
              <w:t>希伯來書 6:4-6，10:26-31</w:t>
            </w:r>
          </w:p>
        </w:tc>
        <w:tc>
          <w:tcPr>
            <w:tcW w:w="0" w:type="auto"/>
            <w:vAlign w:val="center"/>
            <w:hideMark/>
          </w:tcPr>
          <w:p w14:paraId="26616FD8" w14:textId="77777777" w:rsidR="00F028B2" w:rsidRPr="00F028B2" w:rsidRDefault="00F028B2" w:rsidP="00F028B2">
            <w:r>
              <w:t>啟蒙後的拒絕</w:t>
            </w:r>
          </w:p>
        </w:tc>
        <w:tc>
          <w:tcPr>
            <w:tcW w:w="0" w:type="auto"/>
            <w:vAlign w:val="center"/>
            <w:hideMark/>
          </w:tcPr>
          <w:p w14:paraId="030C6613" w14:textId="77777777" w:rsidR="00F028B2" w:rsidRPr="00F028B2" w:rsidRDefault="00F028B2" w:rsidP="00F028B2">
            <w:r>
              <w:t>脫離正軌的後果非常嚴重。</w:t>
            </w:r>
          </w:p>
        </w:tc>
      </w:tr>
      <w:tr w:rsidR="00F028B2" w:rsidRPr="00F028B2" w14:paraId="54E20913" w14:textId="77777777" w:rsidTr="00F028B2">
        <w:trPr>
          <w:tblCellSpacing w:w="15" w:type="dxa"/>
        </w:trPr>
        <w:tc>
          <w:tcPr>
            <w:tcW w:w="0" w:type="auto"/>
            <w:vAlign w:val="center"/>
            <w:hideMark/>
          </w:tcPr>
          <w:p w14:paraId="61C4AD3E" w14:textId="77777777" w:rsidR="00F028B2" w:rsidRPr="00F028B2" w:rsidRDefault="00F028B2" w:rsidP="00F028B2">
            <w:r>
              <w:t>哥林多前書 5:6-8, 11</w:t>
            </w:r>
          </w:p>
        </w:tc>
        <w:tc>
          <w:tcPr>
            <w:tcW w:w="0" w:type="auto"/>
            <w:vAlign w:val="center"/>
            <w:hideMark/>
          </w:tcPr>
          <w:p w14:paraId="51370E5F" w14:textId="77777777" w:rsidR="00F028B2" w:rsidRPr="00F028B2" w:rsidRDefault="00F028B2" w:rsidP="00F028B2">
            <w:r>
              <w:t>罪惡的酵母</w:t>
            </w:r>
          </w:p>
        </w:tc>
        <w:tc>
          <w:tcPr>
            <w:tcW w:w="0" w:type="auto"/>
            <w:vAlign w:val="center"/>
            <w:hideMark/>
          </w:tcPr>
          <w:p w14:paraId="482F2D1A" w14:textId="77777777" w:rsidR="00F028B2" w:rsidRPr="00F028B2" w:rsidRDefault="00F028B2" w:rsidP="00F028B2">
            <w:r>
              <w:t>罪惡受謬誤之靈的影響，會使人墮落，因此必須清除。</w:t>
            </w:r>
          </w:p>
        </w:tc>
      </w:tr>
      <w:tr w:rsidR="00F028B2" w:rsidRPr="00F028B2" w14:paraId="28CA7922" w14:textId="77777777" w:rsidTr="00F028B2">
        <w:trPr>
          <w:tblCellSpacing w:w="15" w:type="dxa"/>
        </w:trPr>
        <w:tc>
          <w:tcPr>
            <w:tcW w:w="0" w:type="auto"/>
            <w:vAlign w:val="center"/>
            <w:hideMark/>
          </w:tcPr>
          <w:p w14:paraId="7E82F471" w14:textId="77777777" w:rsidR="00F028B2" w:rsidRPr="00F028B2" w:rsidRDefault="00F028B2" w:rsidP="00F028B2">
            <w:r>
              <w:t>馬太福音 15:8，23:27-28</w:t>
            </w:r>
          </w:p>
        </w:tc>
        <w:tc>
          <w:tcPr>
            <w:tcW w:w="0" w:type="auto"/>
            <w:vAlign w:val="center"/>
            <w:hideMark/>
          </w:tcPr>
          <w:p w14:paraId="00E88B64" w14:textId="77777777" w:rsidR="00F028B2" w:rsidRPr="00F028B2" w:rsidRDefault="00F028B2" w:rsidP="00F028B2">
            <w:r>
              <w:t>虛偽</w:t>
            </w:r>
          </w:p>
        </w:tc>
        <w:tc>
          <w:tcPr>
            <w:tcW w:w="0" w:type="auto"/>
            <w:vAlign w:val="center"/>
            <w:hideMark/>
          </w:tcPr>
          <w:p w14:paraId="74382403" w14:textId="77777777" w:rsidR="00F028B2" w:rsidRPr="00F028B2" w:rsidRDefault="00F028B2" w:rsidP="00F028B2">
            <w:r>
              <w:t>外在的正義掩蓋了內心的罪惡，這種罪惡是由謬誤之靈驅使的。</w:t>
            </w:r>
          </w:p>
        </w:tc>
      </w:tr>
      <w:tr w:rsidR="00F028B2" w:rsidRPr="00F028B2" w14:paraId="182AEE29" w14:textId="77777777" w:rsidTr="00F028B2">
        <w:trPr>
          <w:tblCellSpacing w:w="15" w:type="dxa"/>
        </w:trPr>
        <w:tc>
          <w:tcPr>
            <w:tcW w:w="0" w:type="auto"/>
            <w:vAlign w:val="center"/>
            <w:hideMark/>
          </w:tcPr>
          <w:p w14:paraId="7A95DDE5" w14:textId="77777777" w:rsidR="00F028B2" w:rsidRPr="00F028B2" w:rsidRDefault="00F028B2" w:rsidP="00F028B2">
            <w:r>
              <w:t>猶大書 1:4-13</w:t>
            </w:r>
          </w:p>
        </w:tc>
        <w:tc>
          <w:tcPr>
            <w:tcW w:w="0" w:type="auto"/>
            <w:vAlign w:val="center"/>
            <w:hideMark/>
          </w:tcPr>
          <w:p w14:paraId="626EA482" w14:textId="77777777" w:rsidR="00F028B2" w:rsidRPr="00F028B2" w:rsidRDefault="00F028B2" w:rsidP="00F028B2">
            <w:r>
              <w:t>假教師和叛教者</w:t>
            </w:r>
          </w:p>
        </w:tc>
        <w:tc>
          <w:tcPr>
            <w:tcW w:w="0" w:type="auto"/>
            <w:vAlign w:val="center"/>
            <w:hideMark/>
          </w:tcPr>
          <w:p w14:paraId="49A9F50E" w14:textId="77777777" w:rsidR="00F028B2" w:rsidRPr="00F028B2" w:rsidRDefault="00F028B2" w:rsidP="00F028B2">
            <w:r>
              <w:t>具有欺騙性和注定失敗，敦促人們依靠真理之靈。</w:t>
            </w:r>
          </w:p>
        </w:tc>
      </w:tr>
      <w:tr w:rsidR="00F028B2" w:rsidRPr="00F028B2" w14:paraId="514906D9" w14:textId="77777777" w:rsidTr="00F028B2">
        <w:trPr>
          <w:tblCellSpacing w:w="15" w:type="dxa"/>
        </w:trPr>
        <w:tc>
          <w:tcPr>
            <w:tcW w:w="0" w:type="auto"/>
            <w:vAlign w:val="center"/>
            <w:hideMark/>
          </w:tcPr>
          <w:p w14:paraId="41FF46BA" w14:textId="77777777" w:rsidR="00F028B2" w:rsidRPr="00F028B2" w:rsidRDefault="00F028B2" w:rsidP="00F028B2">
            <w:r>
              <w:t>路加福音 11:24-26</w:t>
            </w:r>
          </w:p>
        </w:tc>
        <w:tc>
          <w:tcPr>
            <w:tcW w:w="0" w:type="auto"/>
            <w:vAlign w:val="center"/>
            <w:hideMark/>
          </w:tcPr>
          <w:p w14:paraId="7949315F" w14:textId="77777777" w:rsidR="00F028B2" w:rsidRPr="00F028B2" w:rsidRDefault="00F028B2" w:rsidP="00F028B2">
            <w:r>
              <w:t>七靈</w:t>
            </w:r>
          </w:p>
        </w:tc>
        <w:tc>
          <w:tcPr>
            <w:tcW w:w="0" w:type="auto"/>
            <w:vAlign w:val="center"/>
            <w:hideMark/>
          </w:tcPr>
          <w:p w14:paraId="07F8079F" w14:textId="77777777" w:rsidR="00F028B2" w:rsidRPr="00F028B2" w:rsidRDefault="00F028B2" w:rsidP="00F028B2">
            <w:r>
              <w:t>不徹底的悔改會導致在謬誤的精神控制下，情況變得更糟。</w:t>
            </w:r>
          </w:p>
        </w:tc>
      </w:tr>
      <w:tr w:rsidR="00F028B2" w:rsidRPr="00F028B2" w14:paraId="11F5BD5C" w14:textId="77777777" w:rsidTr="00F028B2">
        <w:trPr>
          <w:tblCellSpacing w:w="15" w:type="dxa"/>
        </w:trPr>
        <w:tc>
          <w:tcPr>
            <w:tcW w:w="0" w:type="auto"/>
            <w:vAlign w:val="center"/>
            <w:hideMark/>
          </w:tcPr>
          <w:p w14:paraId="7998937D" w14:textId="77777777" w:rsidR="00F028B2" w:rsidRPr="00F028B2" w:rsidRDefault="00F028B2" w:rsidP="00F028B2">
            <w:r>
              <w:t>馬太福音 13:1-23</w:t>
            </w:r>
          </w:p>
        </w:tc>
        <w:tc>
          <w:tcPr>
            <w:tcW w:w="0" w:type="auto"/>
            <w:vAlign w:val="center"/>
            <w:hideMark/>
          </w:tcPr>
          <w:p w14:paraId="6D5F0863" w14:textId="77777777" w:rsidR="00F028B2" w:rsidRPr="00F028B2" w:rsidRDefault="00F028B2" w:rsidP="00F028B2">
            <w:r>
              <w:t>播種者的比喻</w:t>
            </w:r>
          </w:p>
        </w:tc>
        <w:tc>
          <w:tcPr>
            <w:tcW w:w="0" w:type="auto"/>
            <w:vAlign w:val="center"/>
            <w:hideMark/>
          </w:tcPr>
          <w:p w14:paraId="71D1A00B" w14:textId="77777777" w:rsidR="00F028B2" w:rsidRPr="00F028B2" w:rsidRDefault="00F028B2" w:rsidP="00F028B2">
            <w:r>
              <w:t>膚淺的信仰會導致背離真理之靈。</w:t>
            </w:r>
          </w:p>
        </w:tc>
      </w:tr>
      <w:tr w:rsidR="00F028B2" w:rsidRPr="00F028B2" w14:paraId="49C2AE12" w14:textId="77777777" w:rsidTr="00F028B2">
        <w:trPr>
          <w:tblCellSpacing w:w="15" w:type="dxa"/>
        </w:trPr>
        <w:tc>
          <w:tcPr>
            <w:tcW w:w="0" w:type="auto"/>
            <w:vAlign w:val="center"/>
            <w:hideMark/>
          </w:tcPr>
          <w:p w14:paraId="1B6E338A" w14:textId="77777777" w:rsidR="00F028B2" w:rsidRPr="00F028B2" w:rsidRDefault="00F028B2" w:rsidP="00F028B2">
            <w:r>
              <w:t>啟示錄 21:8</w:t>
            </w:r>
          </w:p>
        </w:tc>
        <w:tc>
          <w:tcPr>
            <w:tcW w:w="0" w:type="auto"/>
            <w:vAlign w:val="center"/>
            <w:hideMark/>
          </w:tcPr>
          <w:p w14:paraId="6DBBE2B0" w14:textId="77777777" w:rsidR="00F028B2" w:rsidRPr="00F028B2" w:rsidRDefault="00F028B2" w:rsidP="00F028B2">
            <w:r>
              <w:t>被逐出王國</w:t>
            </w:r>
          </w:p>
        </w:tc>
        <w:tc>
          <w:tcPr>
            <w:tcW w:w="0" w:type="auto"/>
            <w:vAlign w:val="center"/>
            <w:hideMark/>
          </w:tcPr>
          <w:p w14:paraId="5BF4648F" w14:textId="77777777" w:rsidR="00F028B2" w:rsidRPr="00F028B2" w:rsidRDefault="00F028B2" w:rsidP="00F028B2">
            <w:r>
              <w:t>不悔改的罪人將被逐出天國。</w:t>
            </w:r>
          </w:p>
        </w:tc>
      </w:tr>
      <w:tr w:rsidR="00F028B2" w:rsidRPr="00F028B2" w14:paraId="44710AA6" w14:textId="77777777" w:rsidTr="00F028B2">
        <w:trPr>
          <w:tblCellSpacing w:w="15" w:type="dxa"/>
        </w:trPr>
        <w:tc>
          <w:tcPr>
            <w:tcW w:w="0" w:type="auto"/>
            <w:vAlign w:val="center"/>
            <w:hideMark/>
          </w:tcPr>
          <w:p w14:paraId="4C9CC680" w14:textId="77777777" w:rsidR="00F028B2" w:rsidRPr="00F028B2" w:rsidRDefault="00F028B2" w:rsidP="00F028B2">
            <w:r>
              <w:t>彼得後書 2:20-22；箴 26:11</w:t>
            </w:r>
          </w:p>
        </w:tc>
        <w:tc>
          <w:tcPr>
            <w:tcW w:w="0" w:type="auto"/>
            <w:vAlign w:val="center"/>
            <w:hideMark/>
          </w:tcPr>
          <w:p w14:paraId="3577EDCC" w14:textId="77777777" w:rsidR="00F028B2" w:rsidRPr="00F028B2" w:rsidRDefault="00F028B2" w:rsidP="00F028B2">
            <w:r>
              <w:t>重返罪惡</w:t>
            </w:r>
          </w:p>
        </w:tc>
        <w:tc>
          <w:tcPr>
            <w:tcW w:w="0" w:type="auto"/>
            <w:vAlign w:val="center"/>
            <w:hideMark/>
          </w:tcPr>
          <w:p w14:paraId="54EA8805" w14:textId="77777777" w:rsidR="00F028B2" w:rsidRPr="00F028B2" w:rsidRDefault="00F028B2" w:rsidP="00F028B2">
            <w:r>
              <w:t>復發會使人在錯誤精神的驅使下情況更加惡化。</w:t>
            </w:r>
          </w:p>
        </w:tc>
      </w:tr>
      <w:tr w:rsidR="00F028B2" w:rsidRPr="00F028B2" w14:paraId="5CA63522" w14:textId="77777777" w:rsidTr="00F028B2">
        <w:trPr>
          <w:tblCellSpacing w:w="15" w:type="dxa"/>
        </w:trPr>
        <w:tc>
          <w:tcPr>
            <w:tcW w:w="0" w:type="auto"/>
            <w:vAlign w:val="center"/>
            <w:hideMark/>
          </w:tcPr>
          <w:p w14:paraId="3FB24C2F" w14:textId="77777777" w:rsidR="00F028B2" w:rsidRPr="00F028B2" w:rsidRDefault="00F028B2" w:rsidP="00F028B2">
            <w:r>
              <w:t>約翰一書 2:19</w:t>
            </w:r>
          </w:p>
        </w:tc>
        <w:tc>
          <w:tcPr>
            <w:tcW w:w="0" w:type="auto"/>
            <w:vAlign w:val="center"/>
            <w:hideMark/>
          </w:tcPr>
          <w:p w14:paraId="362184A9" w14:textId="77777777" w:rsidR="00F028B2" w:rsidRPr="00F028B2" w:rsidRDefault="00F028B2" w:rsidP="00F028B2">
            <w:r>
              <w:t>教會會員資格</w:t>
            </w:r>
          </w:p>
        </w:tc>
        <w:tc>
          <w:tcPr>
            <w:tcW w:w="0" w:type="auto"/>
            <w:vAlign w:val="center"/>
            <w:hideMark/>
          </w:tcPr>
          <w:p w14:paraId="3EEB1C37" w14:textId="77777777" w:rsidR="00F028B2" w:rsidRPr="00F028B2" w:rsidRDefault="00F028B2" w:rsidP="00F028B2">
            <w:r>
              <w:t>即使身處教會，若沒有真理之靈，也無法阻止背教。</w:t>
            </w:r>
          </w:p>
        </w:tc>
      </w:tr>
      <w:tr w:rsidR="00F028B2" w:rsidRPr="00F028B2" w14:paraId="297926B1" w14:textId="77777777" w:rsidTr="00F028B2">
        <w:trPr>
          <w:tblCellSpacing w:w="15" w:type="dxa"/>
        </w:trPr>
        <w:tc>
          <w:tcPr>
            <w:tcW w:w="0" w:type="auto"/>
            <w:vAlign w:val="center"/>
            <w:hideMark/>
          </w:tcPr>
          <w:p w14:paraId="6F513A4E" w14:textId="77777777" w:rsidR="00F028B2" w:rsidRPr="00F028B2" w:rsidRDefault="00F028B2" w:rsidP="00F028B2">
            <w:r>
              <w:t>約翰一書 4:1-6</w:t>
            </w:r>
          </w:p>
        </w:tc>
        <w:tc>
          <w:tcPr>
            <w:tcW w:w="0" w:type="auto"/>
            <w:vAlign w:val="center"/>
            <w:hideMark/>
          </w:tcPr>
          <w:p w14:paraId="1A36C430" w14:textId="77777777" w:rsidR="00F028B2" w:rsidRPr="00F028B2" w:rsidRDefault="00F028B2" w:rsidP="00F028B2">
            <w:r>
              <w:t>真理之靈與謬誤之靈</w:t>
            </w:r>
          </w:p>
        </w:tc>
        <w:tc>
          <w:tcPr>
            <w:tcW w:w="0" w:type="auto"/>
            <w:vAlign w:val="center"/>
            <w:hideMark/>
          </w:tcPr>
          <w:p w14:paraId="42113709" w14:textId="77777777" w:rsidR="00F028B2" w:rsidRPr="00F028B2" w:rsidRDefault="00F028B2" w:rsidP="00F028B2">
            <w:r>
              <w:t>分辨諸靈可以分辨聖靈的引導和魔鬼的欺騙。</w:t>
            </w:r>
          </w:p>
        </w:tc>
      </w:tr>
      <w:tr w:rsidR="00F028B2" w:rsidRPr="00F028B2" w14:paraId="1F1CEE07" w14:textId="77777777" w:rsidTr="00F028B2">
        <w:trPr>
          <w:tblCellSpacing w:w="15" w:type="dxa"/>
        </w:trPr>
        <w:tc>
          <w:tcPr>
            <w:tcW w:w="0" w:type="auto"/>
            <w:vAlign w:val="center"/>
            <w:hideMark/>
          </w:tcPr>
          <w:p w14:paraId="27CE26A6" w14:textId="77777777" w:rsidR="00F028B2" w:rsidRPr="00F028B2" w:rsidRDefault="00F028B2" w:rsidP="00F028B2">
            <w:r>
              <w:t>約翰一書 2:18-19，4:1-6；約翰二書 1:7</w:t>
            </w:r>
          </w:p>
        </w:tc>
        <w:tc>
          <w:tcPr>
            <w:tcW w:w="0" w:type="auto"/>
            <w:vAlign w:val="center"/>
            <w:hideMark/>
          </w:tcPr>
          <w:p w14:paraId="2AAD79AF" w14:textId="77777777" w:rsidR="00F028B2" w:rsidRPr="00F028B2" w:rsidRDefault="00F028B2" w:rsidP="00F028B2">
            <w:r>
              <w:t>敵基督</w:t>
            </w:r>
          </w:p>
        </w:tc>
        <w:tc>
          <w:tcPr>
            <w:tcW w:w="0" w:type="auto"/>
            <w:vAlign w:val="center"/>
            <w:hideMark/>
          </w:tcPr>
          <w:p w14:paraId="5C21FE12" w14:textId="77777777" w:rsidR="00F028B2" w:rsidRPr="00F028B2" w:rsidRDefault="00F028B2" w:rsidP="00F028B2">
            <w:r>
              <w:t>否認基督道成肉身的人，教會內部的欺騙者，末世的徵兆。</w:t>
            </w:r>
          </w:p>
        </w:tc>
      </w:tr>
    </w:tbl>
    <w:p w14:paraId="33E45531" w14:textId="77777777" w:rsidR="00F028B2" w:rsidRPr="00F028B2" w:rsidRDefault="00000000" w:rsidP="00F028B2">
      <w:r>
        <w:pict w14:anchorId="53FD86A2">
          <v:rect id="_x0000_i1039" style="width:0;height:1.5pt" o:hralign="center" o:hrstd="t" o:hr="t" fillcolor="#a0a0a0" stroked="f"/>
        </w:pict>
      </w:r>
    </w:p>
    <w:p w14:paraId="59A4F9B0" w14:textId="77777777" w:rsidR="00F028B2" w:rsidRPr="00F028B2" w:rsidRDefault="00F028B2" w:rsidP="008F6327">
      <w:pPr>
        <w:pStyle w:val="Heading1"/>
      </w:pPr>
      <w:r>
        <w:t>15. 結論</w:t>
      </w:r>
    </w:p>
    <w:p w14:paraId="290BBA51" w14:textId="77777777" w:rsidR="00F028B2" w:rsidRPr="00F028B2" w:rsidRDefault="00F028B2" w:rsidP="00F028B2">
      <w:r>
        <w:t>背道，希臘文為「meshuvah」（希臘語，意為「背離」），指的是因悖逆、疏忽或欺騙而背離上帝，以色列、掃羅、猶大和敵基督者便是其例證。真理之靈（聖靈）藉著使人承認耶穌為主、與真理相合、結出敬虔的果子並順服上帝來防止背道；而謬誤之靈（邪靈的影響）則藉著欺騙、膚淺的信仰和悖逆來助長背道。背道者的特徵包括虛偽和易受謬論影響，例如敵基督者所散佈的否認基督道成肉身的謬論。哥林多前書5章所描述的行為如同敗壞的酵，身處教會並不能阻止背道，正如敵基督者所言（約翰一書2:19）。 「七靈」和狗回頭吃自己所吐之物的比喻，揭示了背道的危險，而猶大書和天國的比喻則警示世人審判的臨近。假教師，包括敵基督者，透過散佈欺騙加劇了背道。不悔改的罪人被排除在神的國度之外，但神渴望人悔改，這帶來了盼望。永恆的保障，若建立在正確的教導之上，並正確地遵行耶穌的教導，就能藉著真理的靈增強人的忍耐力；但若誤用真理，則會導致自滿。信徒必須分辨諸靈（約翰一書 4:1），住在基督裡，並信靠神的救贖之愛，特別是在面對敵基督的欺騙時。</w:t>
      </w:r>
    </w:p>
    <w:p w14:paraId="59A4DB0A" w14:textId="7440C89D" w:rsidR="00B30E1B" w:rsidRPr="00F028B2" w:rsidRDefault="00B30E1B" w:rsidP="00F028B2"/>
    <w:sectPr w:rsidR="00B30E1B" w:rsidRPr="00F028B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176"/>
    <w:multiLevelType w:val="multilevel"/>
    <w:tmpl w:val="226A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40EF5"/>
    <w:multiLevelType w:val="multilevel"/>
    <w:tmpl w:val="2056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176B"/>
    <w:multiLevelType w:val="multilevel"/>
    <w:tmpl w:val="225C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33BB7"/>
    <w:multiLevelType w:val="multilevel"/>
    <w:tmpl w:val="5A085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E41C8"/>
    <w:multiLevelType w:val="multilevel"/>
    <w:tmpl w:val="8C287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4356D9"/>
    <w:multiLevelType w:val="multilevel"/>
    <w:tmpl w:val="F8AC6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5F3AB6"/>
    <w:multiLevelType w:val="multilevel"/>
    <w:tmpl w:val="383E0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AB7900"/>
    <w:multiLevelType w:val="multilevel"/>
    <w:tmpl w:val="ABF8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702AF3"/>
    <w:multiLevelType w:val="multilevel"/>
    <w:tmpl w:val="AC9E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CE1DC8"/>
    <w:multiLevelType w:val="multilevel"/>
    <w:tmpl w:val="59523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446147"/>
    <w:multiLevelType w:val="multilevel"/>
    <w:tmpl w:val="35A8F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C33021"/>
    <w:multiLevelType w:val="multilevel"/>
    <w:tmpl w:val="5D3A1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BE266A"/>
    <w:multiLevelType w:val="multilevel"/>
    <w:tmpl w:val="B4B2B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3636DD"/>
    <w:multiLevelType w:val="multilevel"/>
    <w:tmpl w:val="FC88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FE0B47"/>
    <w:multiLevelType w:val="multilevel"/>
    <w:tmpl w:val="B85E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D60F59"/>
    <w:multiLevelType w:val="multilevel"/>
    <w:tmpl w:val="E8EEA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3F6804"/>
    <w:multiLevelType w:val="multilevel"/>
    <w:tmpl w:val="7FFC5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FD26CD"/>
    <w:multiLevelType w:val="multilevel"/>
    <w:tmpl w:val="6B983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764C29"/>
    <w:multiLevelType w:val="multilevel"/>
    <w:tmpl w:val="1C2E7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9D4667"/>
    <w:multiLevelType w:val="multilevel"/>
    <w:tmpl w:val="378A2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2B7B64"/>
    <w:multiLevelType w:val="multilevel"/>
    <w:tmpl w:val="E5188B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4E3D1D"/>
    <w:multiLevelType w:val="multilevel"/>
    <w:tmpl w:val="9666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F60758"/>
    <w:multiLevelType w:val="multilevel"/>
    <w:tmpl w:val="F3D2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775DB4"/>
    <w:multiLevelType w:val="multilevel"/>
    <w:tmpl w:val="2BE2E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7D1779"/>
    <w:multiLevelType w:val="multilevel"/>
    <w:tmpl w:val="7734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A636D6"/>
    <w:multiLevelType w:val="multilevel"/>
    <w:tmpl w:val="E1D8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CA170C"/>
    <w:multiLevelType w:val="multilevel"/>
    <w:tmpl w:val="D5B4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9B38C7"/>
    <w:multiLevelType w:val="multilevel"/>
    <w:tmpl w:val="B63A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FB5781"/>
    <w:multiLevelType w:val="multilevel"/>
    <w:tmpl w:val="7F2E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7B0DAF"/>
    <w:multiLevelType w:val="multilevel"/>
    <w:tmpl w:val="59A2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AD1227"/>
    <w:multiLevelType w:val="multilevel"/>
    <w:tmpl w:val="05D2A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0B34DF"/>
    <w:multiLevelType w:val="multilevel"/>
    <w:tmpl w:val="22186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BA0D4E"/>
    <w:multiLevelType w:val="multilevel"/>
    <w:tmpl w:val="2B56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043B8D"/>
    <w:multiLevelType w:val="multilevel"/>
    <w:tmpl w:val="AD7CD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1255AB"/>
    <w:multiLevelType w:val="multilevel"/>
    <w:tmpl w:val="A73E9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EF788E"/>
    <w:multiLevelType w:val="multilevel"/>
    <w:tmpl w:val="6C36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4B4C2D"/>
    <w:multiLevelType w:val="multilevel"/>
    <w:tmpl w:val="235C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1E7114"/>
    <w:multiLevelType w:val="multilevel"/>
    <w:tmpl w:val="AC3C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0D71B7"/>
    <w:multiLevelType w:val="multilevel"/>
    <w:tmpl w:val="97F88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620A47"/>
    <w:multiLevelType w:val="multilevel"/>
    <w:tmpl w:val="E400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2008A7"/>
    <w:multiLevelType w:val="multilevel"/>
    <w:tmpl w:val="5060C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964FB9"/>
    <w:multiLevelType w:val="multilevel"/>
    <w:tmpl w:val="7642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D10D48"/>
    <w:multiLevelType w:val="multilevel"/>
    <w:tmpl w:val="851C2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2E7299"/>
    <w:multiLevelType w:val="multilevel"/>
    <w:tmpl w:val="6FDA8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5945F7"/>
    <w:multiLevelType w:val="multilevel"/>
    <w:tmpl w:val="CE6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9095CFC"/>
    <w:multiLevelType w:val="multilevel"/>
    <w:tmpl w:val="E9B8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D522F5F"/>
    <w:multiLevelType w:val="multilevel"/>
    <w:tmpl w:val="35C8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C134AB"/>
    <w:multiLevelType w:val="multilevel"/>
    <w:tmpl w:val="8BAC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2B2CB4"/>
    <w:multiLevelType w:val="multilevel"/>
    <w:tmpl w:val="41D4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6753553"/>
    <w:multiLevelType w:val="multilevel"/>
    <w:tmpl w:val="E37A5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7E568CC"/>
    <w:multiLevelType w:val="multilevel"/>
    <w:tmpl w:val="5880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88315CF"/>
    <w:multiLevelType w:val="multilevel"/>
    <w:tmpl w:val="A114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9C42A27"/>
    <w:multiLevelType w:val="multilevel"/>
    <w:tmpl w:val="B8E83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AF71A7B"/>
    <w:multiLevelType w:val="multilevel"/>
    <w:tmpl w:val="18A261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D125F8B"/>
    <w:multiLevelType w:val="multilevel"/>
    <w:tmpl w:val="4424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417344">
    <w:abstractNumId w:val="43"/>
  </w:num>
  <w:num w:numId="2" w16cid:durableId="945843477">
    <w:abstractNumId w:val="8"/>
  </w:num>
  <w:num w:numId="3" w16cid:durableId="875119770">
    <w:abstractNumId w:val="2"/>
  </w:num>
  <w:num w:numId="4" w16cid:durableId="1599217873">
    <w:abstractNumId w:val="51"/>
  </w:num>
  <w:num w:numId="5" w16cid:durableId="781535873">
    <w:abstractNumId w:val="21"/>
  </w:num>
  <w:num w:numId="6" w16cid:durableId="1063523382">
    <w:abstractNumId w:val="48"/>
  </w:num>
  <w:num w:numId="7" w16cid:durableId="1751079651">
    <w:abstractNumId w:val="54"/>
  </w:num>
  <w:num w:numId="8" w16cid:durableId="458257996">
    <w:abstractNumId w:val="7"/>
  </w:num>
  <w:num w:numId="9" w16cid:durableId="1637643745">
    <w:abstractNumId w:val="4"/>
  </w:num>
  <w:num w:numId="10" w16cid:durableId="1109735102">
    <w:abstractNumId w:val="11"/>
  </w:num>
  <w:num w:numId="11" w16cid:durableId="798033584">
    <w:abstractNumId w:val="38"/>
  </w:num>
  <w:num w:numId="12" w16cid:durableId="671185027">
    <w:abstractNumId w:val="27"/>
  </w:num>
  <w:num w:numId="13" w16cid:durableId="228224580">
    <w:abstractNumId w:val="5"/>
  </w:num>
  <w:num w:numId="14" w16cid:durableId="2001226339">
    <w:abstractNumId w:val="6"/>
  </w:num>
  <w:num w:numId="15" w16cid:durableId="1802846167">
    <w:abstractNumId w:val="10"/>
  </w:num>
  <w:num w:numId="16" w16cid:durableId="878274414">
    <w:abstractNumId w:val="30"/>
  </w:num>
  <w:num w:numId="17" w16cid:durableId="1691954083">
    <w:abstractNumId w:val="23"/>
  </w:num>
  <w:num w:numId="18" w16cid:durableId="1522626610">
    <w:abstractNumId w:val="25"/>
  </w:num>
  <w:num w:numId="19" w16cid:durableId="2077629320">
    <w:abstractNumId w:val="46"/>
  </w:num>
  <w:num w:numId="20" w16cid:durableId="1694762376">
    <w:abstractNumId w:val="42"/>
  </w:num>
  <w:num w:numId="21" w16cid:durableId="300110945">
    <w:abstractNumId w:val="36"/>
  </w:num>
  <w:num w:numId="22" w16cid:durableId="1677027251">
    <w:abstractNumId w:val="39"/>
  </w:num>
  <w:num w:numId="23" w16cid:durableId="1058822628">
    <w:abstractNumId w:val="12"/>
  </w:num>
  <w:num w:numId="24" w16cid:durableId="1440296420">
    <w:abstractNumId w:val="35"/>
  </w:num>
  <w:num w:numId="25" w16cid:durableId="1771387653">
    <w:abstractNumId w:val="20"/>
  </w:num>
  <w:num w:numId="26" w16cid:durableId="1877110541">
    <w:abstractNumId w:val="45"/>
  </w:num>
  <w:num w:numId="27" w16cid:durableId="965815606">
    <w:abstractNumId w:val="14"/>
  </w:num>
  <w:num w:numId="28" w16cid:durableId="677849044">
    <w:abstractNumId w:val="19"/>
  </w:num>
  <w:num w:numId="29" w16cid:durableId="2070498187">
    <w:abstractNumId w:val="13"/>
  </w:num>
  <w:num w:numId="30" w16cid:durableId="737900354">
    <w:abstractNumId w:val="37"/>
  </w:num>
  <w:num w:numId="31" w16cid:durableId="960963224">
    <w:abstractNumId w:val="52"/>
  </w:num>
  <w:num w:numId="32" w16cid:durableId="1005674160">
    <w:abstractNumId w:val="44"/>
  </w:num>
  <w:num w:numId="33" w16cid:durableId="714542738">
    <w:abstractNumId w:val="29"/>
  </w:num>
  <w:num w:numId="34" w16cid:durableId="538473180">
    <w:abstractNumId w:val="16"/>
  </w:num>
  <w:num w:numId="35" w16cid:durableId="794520545">
    <w:abstractNumId w:val="15"/>
  </w:num>
  <w:num w:numId="36" w16cid:durableId="703484991">
    <w:abstractNumId w:val="41"/>
  </w:num>
  <w:num w:numId="37" w16cid:durableId="1828520155">
    <w:abstractNumId w:val="17"/>
  </w:num>
  <w:num w:numId="38" w16cid:durableId="1953128884">
    <w:abstractNumId w:val="0"/>
  </w:num>
  <w:num w:numId="39" w16cid:durableId="2017026629">
    <w:abstractNumId w:val="47"/>
  </w:num>
  <w:num w:numId="40" w16cid:durableId="116726862">
    <w:abstractNumId w:val="22"/>
  </w:num>
  <w:num w:numId="41" w16cid:durableId="1877497704">
    <w:abstractNumId w:val="3"/>
  </w:num>
  <w:num w:numId="42" w16cid:durableId="518783809">
    <w:abstractNumId w:val="50"/>
  </w:num>
  <w:num w:numId="43" w16cid:durableId="1138188352">
    <w:abstractNumId w:val="53"/>
  </w:num>
  <w:num w:numId="44" w16cid:durableId="495078546">
    <w:abstractNumId w:val="28"/>
  </w:num>
  <w:num w:numId="45" w16cid:durableId="1488279927">
    <w:abstractNumId w:val="18"/>
  </w:num>
  <w:num w:numId="46" w16cid:durableId="1312977777">
    <w:abstractNumId w:val="49"/>
  </w:num>
  <w:num w:numId="47" w16cid:durableId="1790120111">
    <w:abstractNumId w:val="9"/>
  </w:num>
  <w:num w:numId="48" w16cid:durableId="1072628614">
    <w:abstractNumId w:val="26"/>
  </w:num>
  <w:num w:numId="49" w16cid:durableId="128742552">
    <w:abstractNumId w:val="40"/>
  </w:num>
  <w:num w:numId="50" w16cid:durableId="1219245958">
    <w:abstractNumId w:val="32"/>
  </w:num>
  <w:num w:numId="51" w16cid:durableId="1421180321">
    <w:abstractNumId w:val="24"/>
  </w:num>
  <w:num w:numId="52" w16cid:durableId="1482387042">
    <w:abstractNumId w:val="33"/>
  </w:num>
  <w:num w:numId="53" w16cid:durableId="1443650981">
    <w:abstractNumId w:val="1"/>
  </w:num>
  <w:num w:numId="54" w16cid:durableId="1645311432">
    <w:abstractNumId w:val="34"/>
  </w:num>
  <w:num w:numId="55" w16cid:durableId="1693608988">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319"/>
    <w:rsid w:val="000A45FB"/>
    <w:rsid w:val="00103E0C"/>
    <w:rsid w:val="00167F44"/>
    <w:rsid w:val="001F05A0"/>
    <w:rsid w:val="00214147"/>
    <w:rsid w:val="002C269C"/>
    <w:rsid w:val="0033330A"/>
    <w:rsid w:val="003B2E85"/>
    <w:rsid w:val="003B7559"/>
    <w:rsid w:val="003E18FC"/>
    <w:rsid w:val="00465EC7"/>
    <w:rsid w:val="00474D7D"/>
    <w:rsid w:val="004E7408"/>
    <w:rsid w:val="00502609"/>
    <w:rsid w:val="005841C3"/>
    <w:rsid w:val="00592640"/>
    <w:rsid w:val="0068309A"/>
    <w:rsid w:val="006E1F77"/>
    <w:rsid w:val="006E2A60"/>
    <w:rsid w:val="00726178"/>
    <w:rsid w:val="00787877"/>
    <w:rsid w:val="007955E9"/>
    <w:rsid w:val="007A0269"/>
    <w:rsid w:val="00836E91"/>
    <w:rsid w:val="00887319"/>
    <w:rsid w:val="008C6AD2"/>
    <w:rsid w:val="008D13F0"/>
    <w:rsid w:val="008F6327"/>
    <w:rsid w:val="00AB0FB0"/>
    <w:rsid w:val="00AE4977"/>
    <w:rsid w:val="00B11B31"/>
    <w:rsid w:val="00B30E1B"/>
    <w:rsid w:val="00B4754F"/>
    <w:rsid w:val="00BA02BC"/>
    <w:rsid w:val="00BF2095"/>
    <w:rsid w:val="00BF2C52"/>
    <w:rsid w:val="00C34870"/>
    <w:rsid w:val="00C37CD8"/>
    <w:rsid w:val="00C4063A"/>
    <w:rsid w:val="00C90AFA"/>
    <w:rsid w:val="00CF4DD4"/>
    <w:rsid w:val="00DC51A2"/>
    <w:rsid w:val="00E0607C"/>
    <w:rsid w:val="00F028B2"/>
    <w:rsid w:val="00F244C6"/>
    <w:rsid w:val="00F37E7E"/>
    <w:rsid w:val="00FE7A88"/>
    <w:rsid w:val="00FF28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59543"/>
  <w15:chartTrackingRefBased/>
  <w15:docId w15:val="{99E20A57-1CA0-4C8C-83BA-7A2CBC74A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73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73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73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73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73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73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3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3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3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3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73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73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73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73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73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3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3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319"/>
    <w:rPr>
      <w:rFonts w:eastAsiaTheme="majorEastAsia" w:cstheme="majorBidi"/>
      <w:color w:val="272727" w:themeColor="text1" w:themeTint="D8"/>
    </w:rPr>
  </w:style>
  <w:style w:type="paragraph" w:styleId="Title">
    <w:name w:val="Title"/>
    <w:basedOn w:val="Normal"/>
    <w:next w:val="Normal"/>
    <w:link w:val="TitleChar"/>
    <w:uiPriority w:val="10"/>
    <w:qFormat/>
    <w:rsid w:val="008873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3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3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3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319"/>
    <w:pPr>
      <w:spacing w:before="160"/>
      <w:jc w:val="center"/>
    </w:pPr>
    <w:rPr>
      <w:i/>
      <w:iCs/>
      <w:color w:val="404040" w:themeColor="text1" w:themeTint="BF"/>
    </w:rPr>
  </w:style>
  <w:style w:type="character" w:customStyle="1" w:styleId="QuoteChar">
    <w:name w:val="Quote Char"/>
    <w:basedOn w:val="DefaultParagraphFont"/>
    <w:link w:val="Quote"/>
    <w:uiPriority w:val="29"/>
    <w:rsid w:val="00887319"/>
    <w:rPr>
      <w:i/>
      <w:iCs/>
      <w:color w:val="404040" w:themeColor="text1" w:themeTint="BF"/>
    </w:rPr>
  </w:style>
  <w:style w:type="paragraph" w:styleId="ListParagraph">
    <w:name w:val="List Paragraph"/>
    <w:basedOn w:val="Normal"/>
    <w:uiPriority w:val="34"/>
    <w:qFormat/>
    <w:rsid w:val="00887319"/>
    <w:pPr>
      <w:ind w:left="720"/>
      <w:contextualSpacing/>
    </w:pPr>
  </w:style>
  <w:style w:type="character" w:styleId="IntenseEmphasis">
    <w:name w:val="Intense Emphasis"/>
    <w:basedOn w:val="DefaultParagraphFont"/>
    <w:uiPriority w:val="21"/>
    <w:qFormat/>
    <w:rsid w:val="00887319"/>
    <w:rPr>
      <w:i/>
      <w:iCs/>
      <w:color w:val="2F5496" w:themeColor="accent1" w:themeShade="BF"/>
    </w:rPr>
  </w:style>
  <w:style w:type="paragraph" w:styleId="IntenseQuote">
    <w:name w:val="Intense Quote"/>
    <w:basedOn w:val="Normal"/>
    <w:next w:val="Normal"/>
    <w:link w:val="IntenseQuoteChar"/>
    <w:uiPriority w:val="30"/>
    <w:qFormat/>
    <w:rsid w:val="008873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7319"/>
    <w:rPr>
      <w:i/>
      <w:iCs/>
      <w:color w:val="2F5496" w:themeColor="accent1" w:themeShade="BF"/>
    </w:rPr>
  </w:style>
  <w:style w:type="character" w:styleId="IntenseReference">
    <w:name w:val="Intense Reference"/>
    <w:basedOn w:val="DefaultParagraphFont"/>
    <w:uiPriority w:val="32"/>
    <w:qFormat/>
    <w:rsid w:val="00887319"/>
    <w:rPr>
      <w:b/>
      <w:bCs/>
      <w:smallCaps/>
      <w:color w:val="2F5496" w:themeColor="accent1" w:themeShade="BF"/>
      <w:spacing w:val="5"/>
    </w:rPr>
  </w:style>
  <w:style w:type="paragraph" w:styleId="NormalWeb">
    <w:name w:val="Normal (Web)"/>
    <w:basedOn w:val="Normal"/>
    <w:uiPriority w:val="99"/>
    <w:semiHidden/>
    <w:unhideWhenUsed/>
    <w:rsid w:val="00C90AF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90A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8361">
      <w:bodyDiv w:val="1"/>
      <w:marLeft w:val="0"/>
      <w:marRight w:val="0"/>
      <w:marTop w:val="0"/>
      <w:marBottom w:val="0"/>
      <w:divBdr>
        <w:top w:val="none" w:sz="0" w:space="0" w:color="auto"/>
        <w:left w:val="none" w:sz="0" w:space="0" w:color="auto"/>
        <w:bottom w:val="none" w:sz="0" w:space="0" w:color="auto"/>
        <w:right w:val="none" w:sz="0" w:space="0" w:color="auto"/>
      </w:divBdr>
    </w:div>
    <w:div w:id="180364990">
      <w:bodyDiv w:val="1"/>
      <w:marLeft w:val="0"/>
      <w:marRight w:val="0"/>
      <w:marTop w:val="0"/>
      <w:marBottom w:val="0"/>
      <w:divBdr>
        <w:top w:val="none" w:sz="0" w:space="0" w:color="auto"/>
        <w:left w:val="none" w:sz="0" w:space="0" w:color="auto"/>
        <w:bottom w:val="none" w:sz="0" w:space="0" w:color="auto"/>
        <w:right w:val="none" w:sz="0" w:space="0" w:color="auto"/>
      </w:divBdr>
      <w:divsChild>
        <w:div w:id="147371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0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465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460258">
      <w:bodyDiv w:val="1"/>
      <w:marLeft w:val="0"/>
      <w:marRight w:val="0"/>
      <w:marTop w:val="0"/>
      <w:marBottom w:val="0"/>
      <w:divBdr>
        <w:top w:val="none" w:sz="0" w:space="0" w:color="auto"/>
        <w:left w:val="none" w:sz="0" w:space="0" w:color="auto"/>
        <w:bottom w:val="none" w:sz="0" w:space="0" w:color="auto"/>
        <w:right w:val="none" w:sz="0" w:space="0" w:color="auto"/>
      </w:divBdr>
    </w:div>
    <w:div w:id="310058981">
      <w:bodyDiv w:val="1"/>
      <w:marLeft w:val="0"/>
      <w:marRight w:val="0"/>
      <w:marTop w:val="0"/>
      <w:marBottom w:val="0"/>
      <w:divBdr>
        <w:top w:val="none" w:sz="0" w:space="0" w:color="auto"/>
        <w:left w:val="none" w:sz="0" w:space="0" w:color="auto"/>
        <w:bottom w:val="none" w:sz="0" w:space="0" w:color="auto"/>
        <w:right w:val="none" w:sz="0" w:space="0" w:color="auto"/>
      </w:divBdr>
      <w:divsChild>
        <w:div w:id="584533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240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770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115405">
      <w:bodyDiv w:val="1"/>
      <w:marLeft w:val="0"/>
      <w:marRight w:val="0"/>
      <w:marTop w:val="0"/>
      <w:marBottom w:val="0"/>
      <w:divBdr>
        <w:top w:val="none" w:sz="0" w:space="0" w:color="auto"/>
        <w:left w:val="none" w:sz="0" w:space="0" w:color="auto"/>
        <w:bottom w:val="none" w:sz="0" w:space="0" w:color="auto"/>
        <w:right w:val="none" w:sz="0" w:space="0" w:color="auto"/>
      </w:divBdr>
    </w:div>
    <w:div w:id="1144850379">
      <w:bodyDiv w:val="1"/>
      <w:marLeft w:val="0"/>
      <w:marRight w:val="0"/>
      <w:marTop w:val="0"/>
      <w:marBottom w:val="0"/>
      <w:divBdr>
        <w:top w:val="none" w:sz="0" w:space="0" w:color="auto"/>
        <w:left w:val="none" w:sz="0" w:space="0" w:color="auto"/>
        <w:bottom w:val="none" w:sz="0" w:space="0" w:color="auto"/>
        <w:right w:val="none" w:sz="0" w:space="0" w:color="auto"/>
      </w:divBdr>
      <w:divsChild>
        <w:div w:id="97529794">
          <w:blockQuote w:val="1"/>
          <w:marLeft w:val="720"/>
          <w:marRight w:val="720"/>
          <w:marTop w:val="100"/>
          <w:marBottom w:val="100"/>
          <w:divBdr>
            <w:top w:val="none" w:sz="0" w:space="0" w:color="auto"/>
            <w:left w:val="none" w:sz="0" w:space="0" w:color="auto"/>
            <w:bottom w:val="none" w:sz="0" w:space="0" w:color="auto"/>
            <w:right w:val="none" w:sz="0" w:space="0" w:color="auto"/>
          </w:divBdr>
        </w:div>
        <w:div w:id="716702159">
          <w:blockQuote w:val="1"/>
          <w:marLeft w:val="720"/>
          <w:marRight w:val="720"/>
          <w:marTop w:val="100"/>
          <w:marBottom w:val="100"/>
          <w:divBdr>
            <w:top w:val="none" w:sz="0" w:space="0" w:color="auto"/>
            <w:left w:val="none" w:sz="0" w:space="0" w:color="auto"/>
            <w:bottom w:val="none" w:sz="0" w:space="0" w:color="auto"/>
            <w:right w:val="none" w:sz="0" w:space="0" w:color="auto"/>
          </w:divBdr>
        </w:div>
        <w:div w:id="9881730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2689689">
      <w:bodyDiv w:val="1"/>
      <w:marLeft w:val="0"/>
      <w:marRight w:val="0"/>
      <w:marTop w:val="0"/>
      <w:marBottom w:val="0"/>
      <w:divBdr>
        <w:top w:val="none" w:sz="0" w:space="0" w:color="auto"/>
        <w:left w:val="none" w:sz="0" w:space="0" w:color="auto"/>
        <w:bottom w:val="none" w:sz="0" w:space="0" w:color="auto"/>
        <w:right w:val="none" w:sz="0" w:space="0" w:color="auto"/>
      </w:divBdr>
    </w:div>
    <w:div w:id="1428501174">
      <w:bodyDiv w:val="1"/>
      <w:marLeft w:val="0"/>
      <w:marRight w:val="0"/>
      <w:marTop w:val="0"/>
      <w:marBottom w:val="0"/>
      <w:divBdr>
        <w:top w:val="none" w:sz="0" w:space="0" w:color="auto"/>
        <w:left w:val="none" w:sz="0" w:space="0" w:color="auto"/>
        <w:bottom w:val="none" w:sz="0" w:space="0" w:color="auto"/>
        <w:right w:val="none" w:sz="0" w:space="0" w:color="auto"/>
      </w:divBdr>
    </w:div>
    <w:div w:id="1520311644">
      <w:bodyDiv w:val="1"/>
      <w:marLeft w:val="0"/>
      <w:marRight w:val="0"/>
      <w:marTop w:val="0"/>
      <w:marBottom w:val="0"/>
      <w:divBdr>
        <w:top w:val="none" w:sz="0" w:space="0" w:color="auto"/>
        <w:left w:val="none" w:sz="0" w:space="0" w:color="auto"/>
        <w:bottom w:val="none" w:sz="0" w:space="0" w:color="auto"/>
        <w:right w:val="none" w:sz="0" w:space="0" w:color="auto"/>
      </w:divBdr>
    </w:div>
    <w:div w:id="1808159215">
      <w:bodyDiv w:val="1"/>
      <w:marLeft w:val="0"/>
      <w:marRight w:val="0"/>
      <w:marTop w:val="0"/>
      <w:marBottom w:val="0"/>
      <w:divBdr>
        <w:top w:val="none" w:sz="0" w:space="0" w:color="auto"/>
        <w:left w:val="none" w:sz="0" w:space="0" w:color="auto"/>
        <w:bottom w:val="none" w:sz="0" w:space="0" w:color="auto"/>
        <w:right w:val="none" w:sz="0" w:space="0" w:color="auto"/>
      </w:divBdr>
    </w:div>
    <w:div w:id="2130584006">
      <w:bodyDiv w:val="1"/>
      <w:marLeft w:val="0"/>
      <w:marRight w:val="0"/>
      <w:marTop w:val="0"/>
      <w:marBottom w:val="0"/>
      <w:divBdr>
        <w:top w:val="none" w:sz="0" w:space="0" w:color="auto"/>
        <w:left w:val="none" w:sz="0" w:space="0" w:color="auto"/>
        <w:bottom w:val="none" w:sz="0" w:space="0" w:color="auto"/>
        <w:right w:val="none" w:sz="0" w:space="0" w:color="auto"/>
      </w:divBdr>
    </w:div>
    <w:div w:id="214631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15</Pages>
  <Words>4921</Words>
  <Characters>28051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28</cp:revision>
  <dcterms:created xsi:type="dcterms:W3CDTF">2025-07-21T17:12:00Z</dcterms:created>
  <dcterms:modified xsi:type="dcterms:W3CDTF">2025-10-18T01:52:00Z</dcterms:modified>
</cp:coreProperties>
</file>