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4F0" w14:textId="77777777" w:rsidR="00680304" w:rsidRPr="00AE5104" w:rsidRDefault="00680304" w:rsidP="00680304">
      <w:pPr>
        <w:pStyle w:val="Title"/>
      </w:pPr>
      <w:r>
        <w:t>جامع دستاویز: صرف بائبل کے مطابق ایوینجلیکل اور نئے عہد نامہ عیسائیت کے درمیان تضادات</w:t>
      </w:r>
    </w:p>
    <w:p w14:paraId="018071F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ایوینجلیکل چرچ، پروٹسٹنٹ عیسائیت کے اندر ایک وسیع جدید تحریک کے طور پر، ذاتی تبدیلی، بائبل کی اتھارٹی، انجیلی بشارت، اور اکثر کلام کی قدامت پسند تشریح پر زور دیتا ہے۔ 20ویں صدی میں حیات نو، مشنز اور جدیدیت کے ردعمل کے ذریعے نمایاں طور پر ابھرنا، یہ انفرادی ایمانی تجربات، نظریاتی پاکیزگی، اور ثقافتی مشغولیت کو ترجیح دیتا ہے۔ تاہم، جب مکاشفہ 2-3 میں خطاب کیے گئے سات کلیسیاؤں سے موازنہ کیا جائے تو، انجیلی بشارت کا کلیسیا لاؤڈیکیہ کے چرچ سے بہت قریب سے ملتا ہے (مکاشفہ 3:14-22)۔ یہ موازنہ صرف بائبل کی وضاحتوں سے لیا گیا ہے، جو روحانی حالت اور تنبیہات میں مماثلت کو نمایاں کرتا ہے۔</w:t>
      </w:r>
    </w:p>
    <w:p w14:paraId="37A0EB0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لاودیشیائی کلیسیا کو &amp;quot;گرمے - نہ گرم نہ ٹھنڈا&amp;quot; (مکاشفہ 3:16) کے طور پر دکھایا گیا ہے، خود مطمئن اور مطمئن، یہ دعویٰ کرتے ہوئے، &amp;quot;میں امیر ہوں؛ میں نے دولت حاصل کی ہے اور مجھے کسی چیز کی ضرورت نہیں ہے&amp;quot; (مکاشفہ 3:17)۔ پھر بھی، یسوع نے اسے &amp;quot;بدبخت، قابل رحم، غریب، اندھے اور ننگے&amp;quot; کے طور پر سرزنش کرتے ہوئے اسے &amp;quot;آگ میں صاف کیا ہوا سونا&amp;quot; (حقیقی روحانی دولت)، &amp;quot;پہننے کے لیے سفید کپڑے&amp;quot; (صداقت)، اور &amp;quot;آنکھوں پر رکھنے کے لیے سالا&amp;quot; (سمجھنا) خریدنے کی تاکید کی۔ یہ جدید انجیلی بشارت کے ممکنہ نقصانات کے پہلوؤں کا آئینہ دار ہے: مادی کامیابی، بڑی جماعتیں، اور پروگراماتی ترقی پر توجہ جو روحانی تپش کو فروغ دے سکتی ہے، مسیح پر انحصار پر خود انحصاری، اور ظاہری خوشحالی کے درمیان گہری ضروریات کے لیے اندھا پن۔ لاوڈیسیا کی طرح، انجیلی بشارت ظاہری سرگرمی (مثلاً، واقعات، میڈیا) پر زور دے سکتے ہیں جب کہ باطنی جمود کو خطرے میں ڈالتے ہوئے، یسوع کی پکار کو &amp;quot;صداقت اور توبہ&amp;quot; (مکاشفہ 3:19) کی بازگشت اور قریبی رفاقت کا دروازہ کھول سکتے ہیں (مکاشفہ 3:20)۔ یہ موازنہ بائبل کی احتیاط کے طور پر کام کرتا ہے، نہ کہ مذمت، انجیلی بشارت کو یاد دلاتا ہے کہ وہ NT کے پرجوش، عاجزانہ ایمان کے مطالبے پر دھیان دیں۔</w:t>
      </w:r>
    </w:p>
    <w:p w14:paraId="42EF0A51" w14:textId="5BAF1E7A"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دستاویز اس بات کا جائزہ لیتی ہے کہ کس طرح بعض انجیلی بشارت کے طریقے، ڈھانچے، اور تاکید ابتدائی چرچ کے ماڈل سے ہٹ جاتی ہے جیسا کہ NT میں بیان کیا گیا ہے۔ جب کہ انجیلی بشارت کلام پاک کے ساتھ ہم آہنگ ہونے کی کوشش کرتی ہے، تاریخی اور ثقافتی پیش رفت نے ایسے عناصر کو متعارف کرایا ہے جو NT پیٹرن سے متصادم ہیں۔ تجزیہ موضوعی طور پر ترتیب دیا گیا ہے، وضاحت کے لیے ذیلی نکات کے ساتھ، اور براہ راست بائبل کے حوالہ جات سے اس کی تائید کی گئی ہے۔</w:t>
      </w:r>
    </w:p>
    <w:p w14:paraId="676B8DE1" w14:textId="77777777" w:rsidR="00AE5104" w:rsidRPr="00AE5104" w:rsidRDefault="00AE5104" w:rsidP="00680304">
      <w:pPr>
        <w:pStyle w:val="Heading1"/>
      </w:pPr>
      <w:r>
        <w:t>1. چرچ کی قیادت اور اتھارٹی: درجہ بندی پیشہ ورانہ بمقابلہ کثرت، روح سے مسح شدہ بزرگی</w:t>
      </w:r>
    </w:p>
    <w:p w14:paraId="242EE361"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ایوینجلیکل گرجا گھروں میں اکثر ایک ہی سینئر پادری، مدرسے سے تربیت یافتہ پیشہ ور افراد، اور تنخواہ دار عملہ کے ساتھ اوپر سے نیچے کا ڈھانچہ پیش کیا جاتا ہے، جس سے پادریوں کی تقسیم پیدا ہوتی ہے جہاں اتھارٹی کو مرکزیت حاصل ہوتی ہے۔</w:t>
      </w:r>
    </w:p>
    <w:p w14:paraId="35D5D6A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NT کا تضاد: NT ہر مقامی چرچ کے متعدد بزرگوں (نگرانوں) کے درمیان مشترکہ قیادت کو فروغ دیتا ہے، جسے رسمی تعلیم یا عنوانات کے بجائے کردار اور پختگی کے لیے منتخب کیا جاتا ہے۔ ٹائٹس 1:5 حکم دیتا ہے، &amp;quot;ہر شہر میں بزرگ مقرر کریں،&amp;quot; جمع زبان کا استعمال کرتے ہوئے. اعمال 14:23 نوٹ کرتا ہے، &amp;quot;انہوں نے ہر گرجہ گھر میں ان کے لیے بزرگ مقرر کیے تھے۔&amp;quot; 1 تیمتھیس 3: 1-7 اور ٹائٹس 1: 6-9 تعلیمی اسناد کے ذکر کے بغیر، &amp;quot;ملامت سے بالاتر ہونے، اپنے گھر کا انتظام، اور مہمان نوازی جیسی قابلیتوں پر زور دیتے ہیں۔ یہ مساویانہ نمونہ دوسروں پر حاکمیت سے گریز کرتا ہے، جیسا کہ 1 پطرس 5:3 میں متنبہ کیا گیا ہے: &amp;quot;جو آپ کو سونپے گئے ہیں اُن پر حکمرانی نہ کریں، بلکہ ریوڑ کے لیے مثال بنیں۔&amp;quot;</w:t>
      </w:r>
    </w:p>
    <w:p w14:paraId="6797C8E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مزید اختلاف: ایوینجلیکلز مشہور پادریوں یا فرقہ وارانہ درجہ بندی کو بلند کر سکتے ہیں، جو میتھیو 20:25-28 میں یسوع کی تعلیم سے متصادم ہے: &amp;quot;آپ جانتے ہیں کہ غیر قوموں کے حکمران ان پر حکمرانی کرتے ہیں... آپ کے ساتھ ایسا نہیں ہے۔ اس کے بجائے، جو کوئی آپ میں بڑا بننا چاہتا ہے اسے آپ کا خادم بننا چاہیے۔&amp;quot;</w:t>
      </w:r>
    </w:p>
    <w:p w14:paraId="4502839B"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مضمرات: یہ غیر چیک شدہ طاقت کا باعث بن سکتا ہے، جیسا کہ 3 جان 9-10 جیسے NT تنقیدوں میں دیکھا گیا ہے، جہاں Diotrephes غلبہ پاتا ہے اور اختلاف کرنے والوں کو نکال دیتا ہے۔</w:t>
      </w:r>
    </w:p>
    <w:p w14:paraId="0C7FB4AB" w14:textId="77777777" w:rsidR="00AE5104" w:rsidRPr="00AE5104" w:rsidRDefault="00AE5104" w:rsidP="00680304">
      <w:pPr>
        <w:pStyle w:val="Heading1"/>
      </w:pPr>
      <w:r>
        <w:t>2. چرچ کے اجتماعات: کارکردگی پر مبنی خدمات بمقابلہ انٹرایکٹو، ہر رکن کی شرکت</w:t>
      </w:r>
    </w:p>
    <w:p w14:paraId="1A42B20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جدید انجیلی بشارت کی عبادت اکثر غیر فعال سامعین، پیشہ ور موسیقاروں، اور اسکرپٹڈ واعظوں کے ساتھ، ایک کنسرٹ یا لیکچر سے مشابہت رکھتی ہے، جو خود بخود ان پٹ کو محدود کرتی ہے۔</w:t>
      </w:r>
    </w:p>
    <w:p w14:paraId="0BB583D4"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این ٹی کنٹراسٹ: اجتماعات شریک تھے، تمام مومنین نے اصلاح کے لیے تعاون کیا۔ 1 کرنتھیوں 14:26 بیان کرتا ہے، &amp;quot;جب آپ اکٹھے ہوتے ہیں، تو آپ میں سے ہر ایک کے پاس کوئی نہ کوئی تسبیح، یا کوئی ہدایت کا لفظ، کوئی مکاشفہ، ایک زبان یا ایک تشریح ہوتی ہے۔ ہر چیز کو ایسا کرنا چاہیے تاکہ کلیسیا کی تعمیر ہو۔&amp;quot; کلسیوں 3:16 تاکید کرتا ہے، &amp;quot;مسیح کے پیغام کو آپ کے درمیان بھرپور طریقے سے رہنے دیں جب آپ روح سے زبور، حمد اور گیتوں کے ذریعے پوری حکمت کے ساتھ ایک دوسرے کو سکھاتے اور نصیحت کرتے ہیں۔&amp;quot;</w:t>
      </w:r>
    </w:p>
    <w:p w14:paraId="4D8F0D18"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مزید اختلاف: NT میں مکالمے اور سوالات شامل تھے، جیسا کہ اعمال 20:7 میں ہے جہاں پولس نے بحث کی شکل میں &amp;quot;بات چیت کی اور جاری رکھی&amp;quot; (یونانی: dialegomai)۔ یہ انجیلی بشارت کے یکطرفہ ابلاغ سے متصادم ہے، جو میتھیو 23:8-10 میں یسوع کی درجہ بندی کے عنوانات کی سرزنش کی بازگشت کرتا ہے: &amp;quot;لیکن آپ کو &amp;#39;ربی&amp;#39; نہیں کہا جائے گا، کیونکہ آپ کا ایک استاد ہے، اور آپ سب بھائی ہیں۔&amp;quot;</w:t>
      </w:r>
    </w:p>
    <w:p w14:paraId="03F62A96"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مفہوم: افسیوں 4:11-16 کے برعکس، غیر فعال شکلیں روحانی تحائف کو دبا سکتی ہیں، جہاں لیس سنت جسم کی نشوونما کے لیے وزارت کا کام کرتے ہیں۔</w:t>
      </w:r>
    </w:p>
    <w:p w14:paraId="15CC804E" w14:textId="77777777" w:rsidR="00AE5104" w:rsidRPr="00AE5104" w:rsidRDefault="00AE5104" w:rsidP="00680304">
      <w:pPr>
        <w:pStyle w:val="Heading1"/>
      </w:pPr>
      <w:r>
        <w:t>3. نجات اور شاگردی: انفرادی &amp;quot;گنہگار کی دعا&amp;quot; فوکس بمقابلہ اجتماعی بپتسمہ اور جاری زندگی</w:t>
      </w:r>
    </w:p>
    <w:p w14:paraId="6162F29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ایوینجلیکلز ایک لمحاتی ذاتی فیصلے یا نجات کے لیے دعا پر زور دیتے ہیں، جو اکثر کمیونٹی سے الگ ہوتے ہیں۔</w:t>
      </w:r>
    </w:p>
    <w:p w14:paraId="2C00BAC2"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این ٹی کنٹراسٹ: نجات میں فوری بپتسمہ اور جسم میں انضمام شامل ہے۔ اعمال 2:38-41 توبہ، بپتسمہ، اور روح کے حصول کو جوڑتا ہے، نئے ایمانداروں کی رفاقت میں شامل ہونے کے ساتھ (اعمال 2:42-47: &amp;quot;انھوں نے اپنے آپ کو رسولوں کی تعلیم اور رفاقت، روٹی توڑنے اور دعا کے لیے وقف کر دیا... تمام مومنین ایک ساتھ تھے&amp;quot;)۔ رومیوں 6:3-4 بپتسمہ کو مسیح کی موت اور جی اُٹھنے کے ساتھ اتحاد کے طور پر پیش کرتا ہے۔</w:t>
      </w:r>
    </w:p>
    <w:p w14:paraId="330977A6"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مزید اختلاف: NT جاری فرقہ وارانہ شاگردی پر زور دیتا ہے، الگ تھلگ تجربات نہیں۔ عبرانیوں 10:24-25 میٹنگوں کو نظر انداز کرنے کے خلاف خبردار کرتا ہے، اور گلتیوں 6:2 ایک دوسرے کا بوجھ اٹھانے کا حکم دیتا ہے۔ یہ انجیلی انفرادیت کا مقابلہ کرتا ہے، جو جوابدہی کو نظر انداز کر سکتا ہے جیسا کہ جیمز 5:16 میں ہے: &amp;quot;ایک دوسرے کے سامنے اپنے گناہوں کا اعتراف کریں اور ایک دوسرے کے لیے دعا کریں۔&amp;quot;</w:t>
      </w:r>
    </w:p>
    <w:p w14:paraId="0D3FE69C"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مفہوم: نجات کو دعا تک کم کرنا NT کلی تبدیلی کو نظر انداز کرتا ہے، جیسا کہ 2 کرنتھیوں 5:17 میں ہے: &amp;quot;اگر کوئی مسیح میں ہے تو نئی تخلیق آ گئی ہے۔&amp;quot;</w:t>
      </w:r>
    </w:p>
    <w:p w14:paraId="677EB733" w14:textId="77777777" w:rsidR="00AE5104" w:rsidRPr="00AE5104" w:rsidRDefault="00AE5104" w:rsidP="00680304">
      <w:pPr>
        <w:pStyle w:val="Heading1"/>
      </w:pPr>
      <w:r>
        <w:t>4. روحانی تحفے اور روح القدس کا کردار: خاتمہ یا پابندی بمقابلہ فعال تعاقب اور ورزش</w:t>
      </w:r>
    </w:p>
    <w:p w14:paraId="03471924"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بہت سے انجیلی بشارت کرشماتی تحائف کو رسولی دور یا نجی استعمال تک محدود رکھتے ہیں، یا ان کے تسلسل سے انکار کرتے ہیں۔</w:t>
      </w:r>
    </w:p>
    <w:p w14:paraId="599C25FC"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NT کنٹراسٹ: تحائف تمام مومنین کے لیے ہیں اور جاری ترمیم۔ 1 کرنتھیوں 12: 4-11 متنوع تحائف (حکمت، علم، ایمان، شفا، معجزات، پیشن گوئی، زبانیں) &amp;quot;عام بھلائی کے لیے&amp;quot; کی فہرست دیتا ہے۔ 1 کرنتھیوں 14:1 نصیحت کرتا ہے، &amp;quot;محبت کی راہ پر چلیں اور روح کے تحفوں کی خواہش کریں، خاص طور پر پیشن گوئی،&amp;quot; اور 14:39 مزید کہتی ہے، &amp;quot;زبان میں بات کرنے سے منع نہ کرو۔&amp;quot; پیشن گوئی میں خاص طور پر تقویت، حوصلہ افزائی اور تسلی کے لیے روح سے الہامی مکاشفہ شامل ہے (1 کرنتھیوں 14:3)، جو تعلیم سے الگ ہے اور اجتماعات میں بے ساختہ اظہار کے لیے کھلا ہے (1 کرنتھیوں 14:29-30)۔</w:t>
      </w:r>
    </w:p>
    <w:p w14:paraId="566A1F52"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مزید اختلاف: روح القدس بپتسمہ تبدیلی کے بعد ایک الگ بااختیار بنانے والا ہے (اعمال 8:14-17؛ 19:1-6)، تبدیلی کے انجیلی بشارت کے ضم ہونے اور روح بھرنے سے متصادم ہے۔ رومیوں 12:6-8 تحائف کو متناسب طور پر استعمال کرنے کی ترغیب دیتا ہے، پیشن گوئی کے لیے تفہیم کی ضرورت ہوتی ہے (1 تھیسالونیکیوں 5:19-21: &amp;quot;روح کو نہ بجھاؤ۔ پیشین گوئیوں کو حقارت کے ساتھ مت سمجھو بلکہ ان سب کی جانچ کرو&amp;quot;)۔</w:t>
      </w:r>
    </w:p>
    <w:p w14:paraId="4040776A"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مفہوم: دباو جسم کے کام کو روکتا ہے، NT کی ہر مومن کو پیشن گوئی جیسے تحائف کی پیروی کرنے اور اس پر عمل کرنے کے مطالبے کے خلاف۔</w:t>
      </w:r>
    </w:p>
    <w:p w14:paraId="0431E332" w14:textId="77777777" w:rsidR="00AE5104" w:rsidRPr="00AE5104" w:rsidRDefault="00AE5104" w:rsidP="00680304">
      <w:pPr>
        <w:pStyle w:val="Heading1"/>
      </w:pPr>
      <w:r>
        <w:t>5. ایمان اور کام: &amp;quot;ایمان تنہا&amp;quot; حد سے زیادہ زور بمقابلہ مربوط ایمان کا مظاہرہ اعمال سے</w:t>
      </w:r>
    </w:p>
    <w:p w14:paraId="08E5A5C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انجیلی بشارت، اصلاحی الہیات سے اخذ کرتے ہوئے، اکثر ایمان کو کاموں سے الگ کرتے ہیں، مؤخر الذکر کو محض ثبوت کے طور پر دیکھتے ہیں۔</w:t>
      </w:r>
    </w:p>
    <w:p w14:paraId="6D163229"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این ٹی کنٹراسٹ: ایمان اور کام لازم و ملزوم ہیں۔ جیمز 2:17-26 پر زور دیتا ہے، &amp;quot;ایمان بذات خود، اگر اس کے ساتھ عمل نہ ہو، مردہ ہو جاتا ہے... ایک شخص اپنے کیے سے راست باز سمجھا جاتا ہے نہ کہ صرف ایمان سے۔&amp;quot; میتھیو 7:21 خبردار کرتا ہے، &amp;quot;ہر کوئی جو مجھ سے کہتا ہے، &amp;#39;خداوند، رب،&amp;#39; آسمان کی بادشاہی میں داخل نہیں ہو گا، لیکن صرف وہی جو میرے باپ کی مرضی پر چلتا ہے۔&amp;quot;</w:t>
      </w:r>
    </w:p>
    <w:p w14:paraId="078F51CC"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مزید اختلاف: فیصلے میں اعمال شامل ہیں (رومیوں 2: 6-8: خدا &amp;quot;ہر شخص کو اس کے کیے کے مطابق بدلہ دے گا&amp;quot;؛ مکاشفہ 20:12-13: فیصلہ &amp;quot;جو کچھ انہوں نے کیا تھا اس کے مطابق&amp;quot;)۔ یہ افسیوں 2:8-10 میں توازن رکھتا ہے: اچھے کاموں کے لیے فضل سے محفوظ کیا گیا۔</w:t>
      </w:r>
    </w:p>
    <w:p w14:paraId="2041BF2D"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مفہوم: کاموں کو کم کرنا جان 14:15 کے برعکس، مخالفانہ سوچ کا خطرہ لاحق ہے: &amp;quot;اگر تم مجھ سے محبت کرتے ہو، تو میرے احکام پر عمل کرو۔&amp;quot;</w:t>
      </w:r>
    </w:p>
    <w:p w14:paraId="154FE071" w14:textId="77777777" w:rsidR="00AE5104" w:rsidRPr="00AE5104" w:rsidRDefault="00AE5104" w:rsidP="00680304">
      <w:pPr>
        <w:pStyle w:val="Heading1"/>
      </w:pPr>
      <w:r>
        <w:t>6. بائبل کی تشریح اور اتھارٹی: سخت بے ضابطگی بمقابلہ مسیح مرکز ترقی پسند مکاشفہ</w:t>
      </w:r>
    </w:p>
    <w:p w14:paraId="3462004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ایوینجلیکلز اکثر NT کی تکمیل کو تسلیم کیے بغیر پرانے اور نئے عہد نامہ کے ساتھ یکساں سلوک کرتے ہوئے، ایک فلیٹ بے ترتیبی کا اطلاق کرتے ہیں۔</w:t>
      </w:r>
    </w:p>
    <w:p w14:paraId="2EB18A99"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این ٹی کنٹراسٹ: یسوع OT کی آہستہ آہستہ تشریح کرتا ہے۔ میتھیو 5: 17-48 قانون کو پورا کرتا ہے، احکامات کو بلند کرتا ہے (مثال کے طور پر، &amp;quot;آپ نے سنا ہے یہ کہا... لیکن میں آپ کو بتاتا ہوں&amp;quot;)۔ عبرانیوں 7:18-19 سابقہ ضابطے کو &amp;quot;کمزور اور بیکار&amp;quot; قرار دیتی ہے، جو ایک بہتر امید کا تعارف کراتی ہے۔</w:t>
      </w:r>
    </w:p>
    <w:p w14:paraId="6C1ECB26"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مزید اختلاف: NT خط بمقابلہ روح کے متضاد ہے (2 کرنتھیوں 3:6: &amp;quot;خط مار دیتا ہے، لیکن روح زندگی بخشتی ہے&amp;quot;)۔ گلتیوں 3:23-25 قانون کو مسیح تک ایک محافظ کے طور پر دیکھتا ہے۔</w:t>
      </w:r>
    </w:p>
    <w:p w14:paraId="74645A27"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مفہوم: ترقی کو نظر انداز کرنا قانون پسندی کا باعث بن سکتا ہے، کولسیوں 2:16-17 کے خلاف: سائے مسیح کی طرف اشارہ کرتے ہیں۔</w:t>
      </w:r>
    </w:p>
    <w:p w14:paraId="48E372FE" w14:textId="77777777" w:rsidR="00AE5104" w:rsidRPr="00AE5104" w:rsidRDefault="00AE5104" w:rsidP="00680304">
      <w:pPr>
        <w:pStyle w:val="Heading1"/>
      </w:pPr>
      <w:r>
        <w:t>7. غلطی اور تقسیم کا جواب: چرچ ہاپنگ یا فرقہ واریت بمقابلہ مریض کا تنازعہ اور اتحاد</w:t>
      </w:r>
    </w:p>
    <w:p w14:paraId="58BF589B"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انجیلی بشارت کے لوگ اکثر الگ ہوجاتے ہیں یا اختلافات کو چھوڑ دیتے ہیں، نئے گروپ بناتے ہیں۔</w:t>
      </w:r>
    </w:p>
    <w:p w14:paraId="3FB72673"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این ٹی کنٹراسٹ: برداشت کے ساتھ اندرونی طور پر مسائل کو حل کریں۔ مکاشفہ 2-3 ناقص گرجہ گھروں پر تنقید کرتا ہے لیکن اس کے اندر توبہ کا مطالبہ کرتا ہے (مثال کے طور پر، تھیوتیرا نے ایزبل کو برداشت کیا پھر بھی محبت کی تعریف کی گئی)۔ یہوداہ 3 ایمان کے لیے لڑنے کی تاکید کرتا ہے، اور 2 تیمتھیس 2:24-25 نرم اصلاح کی ہدایت کرتا ہے۔</w:t>
      </w:r>
    </w:p>
    <w:p w14:paraId="704AD215"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مزید اختلاف: اتحاد سب سے اہم ہے (یوحنا 17:20-23: &amp;quot;کہ وہ ایک ہو جائیں&amp;quot;)۔ افسیوں 4:3: &amp;quot;روح کے اتحاد کو برقرار رکھنے کی ہر ممکن کوشش کریں۔&amp;quot;</w:t>
      </w:r>
    </w:p>
    <w:p w14:paraId="016A5456"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مطلب: ٹکڑے ٹکڑے ہونا فلپیوں 1:27 سے متصادم ہے: &amp;quot;ایمان کے لئے ایک کے طور پر لڑنا۔&amp;quot;</w:t>
      </w:r>
    </w:p>
    <w:p w14:paraId="67321F83" w14:textId="77777777" w:rsidR="00AE5104" w:rsidRPr="00AE5104" w:rsidRDefault="00AE5104" w:rsidP="00680304">
      <w:pPr>
        <w:pStyle w:val="Heading1"/>
      </w:pPr>
      <w:r>
        <w:t>8. مشن اور انجیل کا اعلان: ذاتی ایوینجیلزم فوکس بمقابلہ ہولیسٹک کنگڈم ایڈوانسمنٹ</w:t>
      </w:r>
    </w:p>
    <w:p w14:paraId="08EFCE3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ایوینجلیکلز روح کو جیتنے والے اور آسمانی پیغامات کو ترجیح دیتے ہیں، اکثر سماجی انصاف کو نظر انداز کرتے ہیں۔</w:t>
      </w:r>
    </w:p>
    <w:p w14:paraId="72C7E3CE"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این ٹی کنٹراسٹ: یسوع بادشاہی کا اعلان جامع طور پر کرتا ہے (مرقس 1:15: &amp;quot;خدا کی بادشاہی قریب آ گئی ہے&amp;quot;)۔ لوقا 4:18-19 میں غریبوں کے لیے خوشخبری، قیدیوں کے لیے آزادی، اندھے کے لیے بینائی شامل ہے۔</w:t>
      </w:r>
    </w:p>
    <w:p w14:paraId="797B5A6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مزید اختلاف: اعمال 4:32-35 معاشی اشتراک کو ظاہر کرتا ہے، اور جیمز 1:27 مذہب کو یتیموں اور بیواؤں کی دیکھ بھال کے طور پر بیان کرتا ہے۔</w:t>
      </w:r>
    </w:p>
    <w:p w14:paraId="0C4747E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مفہوم: تنگ توجہ متی 25:31-46 کو یاد کرتی ہے: رحم کے اعمال کے ذریعے فیصلہ۔</w:t>
      </w:r>
    </w:p>
    <w:p w14:paraId="259D5A55" w14:textId="77777777" w:rsidR="00AE5104" w:rsidRPr="00AE5104" w:rsidRDefault="00AE5104" w:rsidP="00680304">
      <w:pPr>
        <w:pStyle w:val="Heading1"/>
      </w:pPr>
      <w:r>
        <w:t>9. دولت اور خوشحالی: مادیت کی قبولیت بمقابلہ دولت کے خلاف انتباہات</w:t>
      </w:r>
    </w:p>
    <w:p w14:paraId="209F2F5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کچھ انجیلی بشارت کے لوگ خوشحالی الٰہیات یا دولت میں سکون کو اپناتے ہیں۔</w:t>
      </w:r>
    </w:p>
    <w:p w14:paraId="15E7185C"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این ٹی کنٹراسٹ: یسوع نے دولت کے خطرات سے خبردار کیا (متی 19:23-24: امیر کے لیے بادشاہی میں داخل ہونا مشکل؛ 1 تیمتھیس 6:9-10: پیسے کی محبت برائی کی جڑ)۔</w:t>
      </w:r>
    </w:p>
    <w:p w14:paraId="5D9E4468"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مزید اختلاف: اعمال 2:44-45: مومنوں نے ضرورت مندوں کی مدد کے لیے مال فروخت کیا۔</w:t>
      </w:r>
    </w:p>
    <w:p w14:paraId="1BB33275"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مفہوم: مطمئن ہونا لاؤڈیکیا کی خود کفالت کی بازگشت ہے (مکاشفہ 3:17)۔</w:t>
      </w:r>
    </w:p>
    <w:p w14:paraId="54EA515B" w14:textId="1B60C1D0" w:rsidR="00AE5104" w:rsidRPr="00AE5104" w:rsidRDefault="00AE5104" w:rsidP="00680304">
      <w:pPr>
        <w:pStyle w:val="Heading1"/>
      </w:pPr>
      <w:r>
        <w:t>10. اینڈ ٹائمز اسکیٹولوجی: پری ٹربیولیشن ریپچر زور بمقابلہ فتنہ کے ذریعے برداشت</w:t>
      </w:r>
    </w:p>
    <w:p w14:paraId="3C3FE939"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انجیلی بشارت اکثر فتنوں سے فرار کا درس دیتے ہیں۔</w:t>
      </w:r>
    </w:p>
    <w:p w14:paraId="7AE30F63"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این ٹی کنٹراسٹ: مومن آزمائشوں کو برداشت کرتے ہیں (متی 24:29-31: مصیبت کے بعد جمع ہونا؛ مکاشفہ 7:14: عظیم مصیبت سے سنت)۔</w:t>
      </w:r>
    </w:p>
    <w:p w14:paraId="73D24771"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مزید اختلاف: 2 تھیسالونیکیوں 2:1-3: ارتداد اور لاقانونیت کے آدمی تک کوئی اجتماع نہیں۔</w:t>
      </w:r>
    </w:p>
    <w:p w14:paraId="650BAB44"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مطلب: فرار پسندی ثابت قدمی کی حوصلہ شکنی کرتی ہے (جیمز 1:12)۔</w:t>
      </w:r>
    </w:p>
    <w:p w14:paraId="0BB63B3B" w14:textId="6B13CBB7" w:rsidR="00AE5104" w:rsidRPr="00AE5104" w:rsidRDefault="00AE5104" w:rsidP="00680304">
      <w:pPr>
        <w:pStyle w:val="Heading1"/>
      </w:pPr>
      <w:r>
        <w:t>11. سیاسی شمولیت: طاقت کے ساتھ اتحاد بمقابلہ بادشاہی علیحدگی</w:t>
      </w:r>
    </w:p>
    <w:p w14:paraId="690AECA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ایوینجلیکلز سیاسی اثر و رسوخ تلاش کر سکتے ہیں۔</w:t>
      </w:r>
    </w:p>
    <w:p w14:paraId="63256835"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این ٹی کنٹراسٹ: یسوع کی بادشاہی &amp;quot;اس دنیا کی نہیں&amp;quot; (جان 18:36)۔ رومیوں 13:1-7 حکام کے تابع ہے لیکن خدا کو ترجیح دیتا ہے (اعمال 5:29)۔</w:t>
      </w:r>
    </w:p>
    <w:p w14:paraId="2D1B932B"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مزید اختلاف: 2 کرنتھیوں 6:14-17: بے ایمانوں کے ساتھ کوئی جوڑ نہیں۔</w:t>
      </w:r>
    </w:p>
    <w:p w14:paraId="15E9B144"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مفہوم: سمجھوتہ کرنے سے بت پرستی کا خطرہ ہے (مکاشفہ 13 تنبیہات)۔</w:t>
      </w:r>
    </w:p>
    <w:p w14:paraId="41422C9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یہ دوبارہ مرتب کی گئی دستاویز کمیونٹی کی NT ترجیحات، روح پر انحصار (بشمول واضح پیشن گوئی تحفہ)، اور کلی اطاعت کو نمایاں کرتی ہے، جو صف بندی کے لیے عکاسی پر زور دیتی ہے۔</w:t>
      </w:r>
    </w:p>
    <w:p w14:paraId="20733512"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20A"/>
    <w:multiLevelType w:val="multilevel"/>
    <w:tmpl w:val="141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B38C8"/>
    <w:multiLevelType w:val="multilevel"/>
    <w:tmpl w:val="2C3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F2B23"/>
    <w:multiLevelType w:val="multilevel"/>
    <w:tmpl w:val="2F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631A"/>
    <w:multiLevelType w:val="multilevel"/>
    <w:tmpl w:val="6E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05A77"/>
    <w:multiLevelType w:val="multilevel"/>
    <w:tmpl w:val="85D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D56BC"/>
    <w:multiLevelType w:val="multilevel"/>
    <w:tmpl w:val="44D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07CB5"/>
    <w:multiLevelType w:val="multilevel"/>
    <w:tmpl w:val="081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D0222"/>
    <w:multiLevelType w:val="multilevel"/>
    <w:tmpl w:val="15E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20B0B"/>
    <w:multiLevelType w:val="multilevel"/>
    <w:tmpl w:val="B1B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F4D41"/>
    <w:multiLevelType w:val="multilevel"/>
    <w:tmpl w:val="0E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F7539"/>
    <w:multiLevelType w:val="multilevel"/>
    <w:tmpl w:val="B67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65128"/>
    <w:multiLevelType w:val="multilevel"/>
    <w:tmpl w:val="498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34905">
    <w:abstractNumId w:val="0"/>
  </w:num>
  <w:num w:numId="2" w16cid:durableId="157230985">
    <w:abstractNumId w:val="4"/>
  </w:num>
  <w:num w:numId="3" w16cid:durableId="1162164997">
    <w:abstractNumId w:val="11"/>
  </w:num>
  <w:num w:numId="4" w16cid:durableId="896555279">
    <w:abstractNumId w:val="9"/>
  </w:num>
  <w:num w:numId="5" w16cid:durableId="1745955262">
    <w:abstractNumId w:val="8"/>
  </w:num>
  <w:num w:numId="6" w16cid:durableId="283271693">
    <w:abstractNumId w:val="3"/>
  </w:num>
  <w:num w:numId="7" w16cid:durableId="696858858">
    <w:abstractNumId w:val="10"/>
  </w:num>
  <w:num w:numId="8" w16cid:durableId="1099057948">
    <w:abstractNumId w:val="7"/>
  </w:num>
  <w:num w:numId="9" w16cid:durableId="1189219682">
    <w:abstractNumId w:val="5"/>
  </w:num>
  <w:num w:numId="10" w16cid:durableId="1215504136">
    <w:abstractNumId w:val="1"/>
  </w:num>
  <w:num w:numId="11" w16cid:durableId="200898091">
    <w:abstractNumId w:val="6"/>
  </w:num>
  <w:num w:numId="12" w16cid:durableId="114578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4"/>
    <w:rsid w:val="00007803"/>
    <w:rsid w:val="001C24F3"/>
    <w:rsid w:val="002F38DD"/>
    <w:rsid w:val="003A4DF2"/>
    <w:rsid w:val="003B452E"/>
    <w:rsid w:val="00680304"/>
    <w:rsid w:val="006A6982"/>
    <w:rsid w:val="009726E5"/>
    <w:rsid w:val="00AE5104"/>
    <w:rsid w:val="00D74DB5"/>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2646"/>
  <w15:chartTrackingRefBased/>
  <w15:docId w15:val="{CFBB96A6-CF37-4B7B-BF90-761E16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04"/>
    <w:rPr>
      <w:rFonts w:eastAsiaTheme="majorEastAsia" w:cstheme="majorBidi"/>
      <w:color w:val="272727" w:themeColor="text1" w:themeTint="D8"/>
    </w:rPr>
  </w:style>
  <w:style w:type="paragraph" w:styleId="Title">
    <w:name w:val="Title"/>
    <w:basedOn w:val="Normal"/>
    <w:next w:val="Normal"/>
    <w:link w:val="TitleChar"/>
    <w:uiPriority w:val="10"/>
    <w:qFormat/>
    <w:rsid w:val="00A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AE5104"/>
    <w:rPr>
      <w:i/>
      <w:iCs/>
      <w:color w:val="404040" w:themeColor="text1" w:themeTint="BF"/>
    </w:rPr>
  </w:style>
  <w:style w:type="paragraph" w:styleId="ListParagraph">
    <w:name w:val="List Paragraph"/>
    <w:basedOn w:val="Normal"/>
    <w:uiPriority w:val="34"/>
    <w:qFormat/>
    <w:rsid w:val="00AE5104"/>
    <w:pPr>
      <w:ind w:left="720"/>
      <w:contextualSpacing/>
    </w:pPr>
  </w:style>
  <w:style w:type="character" w:styleId="IntenseEmphasis">
    <w:name w:val="Intense Emphasis"/>
    <w:basedOn w:val="DefaultParagraphFont"/>
    <w:uiPriority w:val="21"/>
    <w:qFormat/>
    <w:rsid w:val="00AE5104"/>
    <w:rPr>
      <w:i/>
      <w:iCs/>
      <w:color w:val="0F4761" w:themeColor="accent1" w:themeShade="BF"/>
    </w:rPr>
  </w:style>
  <w:style w:type="paragraph" w:styleId="IntenseQuote">
    <w:name w:val="Intense Quote"/>
    <w:basedOn w:val="Normal"/>
    <w:next w:val="Normal"/>
    <w:link w:val="IntenseQuoteChar"/>
    <w:uiPriority w:val="30"/>
    <w:qFormat/>
    <w:rsid w:val="00A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04"/>
    <w:rPr>
      <w:i/>
      <w:iCs/>
      <w:color w:val="0F4761" w:themeColor="accent1" w:themeShade="BF"/>
    </w:rPr>
  </w:style>
  <w:style w:type="character" w:styleId="IntenseReference">
    <w:name w:val="Intense Reference"/>
    <w:basedOn w:val="DefaultParagraphFont"/>
    <w:uiPriority w:val="32"/>
    <w:qFormat/>
    <w:rsid w:val="00AE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2025-10-25T04:29:00Z</dcterms:created>
  <dcterms:modified xsi:type="dcterms:W3CDTF">2025-10-25T04:49:00Z</dcterms:modified>
</cp:coreProperties>
</file>