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895FC" w14:textId="38E049F6" w:rsidR="001D73A0" w:rsidRPr="001D73A0" w:rsidRDefault="001D73A0" w:rsidP="0043676E">
      <w:pPr>
        <w:pStyle w:val="Title"/>
      </w:pPr>
      <w:r>
        <w:t>Kapsamlı Analiz: Roma Katolik Doktrini ve Yeni Ahit Arasındaki Çelişkiler</w:t>
      </w:r>
    </w:p>
    <w:p w14:paraId="6A1EE0C7" w14:textId="77777777" w:rsidR="001D73A0" w:rsidRPr="001D73A0" w:rsidRDefault="001D73A0" w:rsidP="0043676E">
      <w:pPr>
        <w:pStyle w:val="Subtitle"/>
      </w:pPr>
      <w:r>
        <w:t>giriiş</w:t>
      </w:r>
    </w:p>
    <w:p w14:paraId="0DA3FB6C" w14:textId="33496927"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 xml:space="preserve">Bu belge, Katolik Kilisesi Katekizmi (CCC) gibi resmi öğretilerde özetlenen Roma Katolik doktrini ile Yeni Ahit (NT) arasındaki çelişkilerin kapsamlı ve tutarlı bir analizini, doğruluk için orijinal Yunanca İncil metinlerini kullanarak sunmaktadır. Erken dönem Kilise Babalarından (örneğin, Ignatius, Justin Martyr, Irenaeus, Origen, Tertullian, Chrysostom, Augustine) elde edilen içgörüleri bütünleştirerek, daha sonraki Katolik gelişmelerin hem Kutsal Yazılardan hem de patristik tanıklıktan nasıl sapabileceğini ortaya koymaktadır. </w:t>
      </w:r>
    </w:p>
    <w:p w14:paraId="66F1189A" w14:textId="77777777"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Vahiy 2-3&amp;#39;ün tarihselci yorumlarında (Protestan eskatolojisinde yaygın), Tiyatira Kilisesi (Vahiy 2:18-29) en çok Roma Katolik Kilisesi&amp;#39;ne karşılık gelir. Bu, doktrinsel uzlaşma, putperestlik ve egemenlik dönemi olan bir papalık dönemini (yaklaşık MS 500-1500) simgeler ve &amp;quot;Jezebel&amp;quot;in putperestliğe ve &amp;quot;Şeytanın derin işlerine&amp;quot; sürüklemesiyle bağlantılıdır. Eleştirmenler bunu Meryem dogmaları, rahiplerin bekârlık skandalları, aziz/resmî saygı, araf ve transsubstansiyasyon ile ilişkilendirir ve inancı, merkezi papalık otoritesi altında İncil dışı geleneklerle harmanlar.</w:t>
      </w:r>
    </w:p>
    <w:p w14:paraId="4A49B8E4" w14:textId="337AD6DA"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Analiz şu şekilde düzenlenmiştir: Yeni Ahit metinleriyle olan temel çelişkilerin tablosu; ardından Yeni Ahit ayetlerini, Kilise Babalarının görüşlerini ve düşünceli yorumları birleştiren bütünleştirilmiş temalar. Katolikler, Gelenek&amp;#39;in Kutsal Yazıları geliştirdiğini savunurken; eleştirmenler sola scriptura&amp;#39;yı ve patristiklerin Yeni Ahit ile uyumunu önceliklendirir. Daha derinlemesine inceleme için, tam Katolik Kilisesi Katekizmi&amp;#39;ne, satır arası İncillere veya patristik kaynaklara başvurulabilir.</w:t>
      </w:r>
    </w:p>
    <w:p w14:paraId="0946E0B8" w14:textId="0A912CB6" w:rsidR="001D73A0" w:rsidRPr="001D73A0" w:rsidRDefault="001D73A0" w:rsidP="0043676E">
      <w:pPr>
        <w:pStyle w:val="Heading1"/>
      </w:pPr>
      <w:r>
        <w:t>Çelişkiler: Katolik Doktrini ve Yeni Ahit</w:t>
      </w:r>
    </w:p>
    <w:p w14:paraId="7F2796CE" w14:textId="7F95D183"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Bu tabloda, Katolik Kilisesi Katekizmi referansları, Yeni Ahit ayetleri, orijinal Yunanca metin ve modern Yeni Uluslararası Çeviriler ile desteklenen temel çelişkiler listelenmiştir. Katolikler bunları uyumlu gelişmeler olarak görürken, eleştirmenler ise açık İncil metnine aykırı eklemeler olarak değerlendirmektedir.</w:t>
      </w:r>
    </w:p>
    <w:tbl>
      <w:tblPr>
        <w:tblW w:w="4710" w:type="dxa"/>
        <w:shd w:val="clear" w:color="auto" w:fill="FFFFFF"/>
        <w:tblCellMar>
          <w:top w:w="15" w:type="dxa"/>
          <w:left w:w="15" w:type="dxa"/>
          <w:bottom w:w="15" w:type="dxa"/>
          <w:right w:w="15" w:type="dxa"/>
        </w:tblCellMar>
        <w:tblLook w:val="04A0" w:firstRow="1" w:lastRow="0" w:firstColumn="1" w:lastColumn="0" w:noHBand="0" w:noVBand="1"/>
      </w:tblPr>
      <w:tblGrid>
        <w:gridCol w:w="2204"/>
        <w:gridCol w:w="1798"/>
        <w:gridCol w:w="2779"/>
        <w:gridCol w:w="2229"/>
      </w:tblGrid>
      <w:tr w:rsidR="001D73A0" w:rsidRPr="001D73A0" w14:paraId="09931D3C"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D1643C" w14:textId="77777777"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Katolik Doktrini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FF0DF6" w14:textId="77777777"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Katolik Öğretisinin Özeti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C7911A" w14:textId="31939131"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NT Çelişkisi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165A4E" w14:textId="77777777"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Orijinal Yunanca Metin ve Çeviri (NIV)</w:t>
            </w:r>
          </w:p>
        </w:tc>
      </w:tr>
      <w:tr w:rsidR="001D73A0" w:rsidRPr="001D73A0" w14:paraId="617AA64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D5316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Rahiplere &amp;quot;Peder&amp;quot; diye hitap etmek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D6305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(1549-1553): Gelenekten hareketle, rahipler Mesih&amp;#39;in şahsında ruhani babalar olarak.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0A2CB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Matta 23:9, yeryüzünde hiçbir insanın &amp;quot;baba&amp;quot; diye çağrılmasını yasaklar (gökte tek bir Baba vardır); bu, din adamı unvanlarının yasaklanması olarak görülür (Katoliklerin savunması: ikiyüzlülüğe karşı abartılı bir ifade).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63171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καὶ πατέρα μὴ καλέσητε ὑμῶν ἐπὶ τῆς γῆς· εἷς γάρ ἐστιν ὁ Πατὴρ çok iyi. Ve yeryüzünde hiç kimseye &amp;#39;baba&amp;#39; deme; çünkü senin bir Baban var ve o da göklerdedir.</w:t>
            </w:r>
          </w:p>
        </w:tc>
      </w:tr>
      <w:tr w:rsidR="001D73A0" w:rsidRPr="001D73A0" w14:paraId="77821BD1"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48C29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Tekrarlayan Sözlerle Dua Etmek (Örneğin, Tesbih)</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5EC0F3"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(2708, 2691): Tekrarlanan dualar, geleneğe dayalı, meditatif niteliktedir.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1D01CB"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Matta 6:7, putperestler gibi boş tekrarlardan sakınmamız konusunda uyarıda bulunur.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DAA89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Προσευχόμενοι δὲ μὴ βατταλογήσητε, ὥσπερ οἱ ἐθνικοί· δοκοῦσιν Bu çok önemli bir şey. Ve dua ederken putperestler gibi gevezelik yapmayın, çünkü onlar çok fazla sözden dolayı işitileceklerini sanırlar.</w:t>
            </w:r>
          </w:p>
        </w:tc>
      </w:tr>
      <w:tr w:rsidR="001D73A0" w:rsidRPr="001D73A0" w14:paraId="243ED431"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720A0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Meryem, Arabulucu/Ortak Kurtarıcı ve Şefaatçi Olarak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F86892"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(969, 971): Meryem, aracı ve şefaat savunucusu olarak.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D0665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1 Timoteos 2:5: Tek aracı, Mesih İsa; azizler/Meryem aracılığıyla aracıları ekler.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F294A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Εἷς γὰρ Θεός, εἷς καὶ μεσίτης Θεοῦ καὶ ἀνθρώπων, ἄνθρωπος Çok iyi. Çünkü tek bir Tanrı ve Tanrı ile insanlık arasında tek bir aracı vardır: İsa Mesih.</w:t>
            </w:r>
          </w:p>
        </w:tc>
      </w:tr>
      <w:tr w:rsidR="001D73A0" w:rsidRPr="001D73A0" w14:paraId="3C9CDD08"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5F34B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İman ve Ameller Yoluyla Kurtuluş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7727C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(2017-2029): İman, vaftiz ve lütuf ile işbirliği yapan ameller yoluyla aklanma (Yakup 2:24&amp;#39;e atıfta bulunur).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A3EC7F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Efesliler 2:8-9: Lütuf sayesinde imanla, ameller yoluyla değil (övünmeye yol açmamak için); erdemli ameller hariç (Yakup&amp;#39;un imanı kanıtlama üzerine görüşü).</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89A57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Bu çok önemli bir şey, bu yüzden çok mutluyum. çok iyi. Gerçekten çok iyi, bu çok önemli. Çünkü kurtuluşunuz lütuf sayesindedir, iman yoluyladır; bu da sizden kaynaklanmaz, Tanrı&amp;#39;nın armağanıdır; amellerinizle değil, öyle ki kimse övünmesin.</w:t>
            </w:r>
          </w:p>
        </w:tc>
      </w:tr>
      <w:tr w:rsidR="001D73A0" w:rsidRPr="001D73A0" w14:paraId="7348103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D854D8"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Rahiplerin Bekârlığı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3BD39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(1579): Latin ayinli rahipler için İsa&amp;#39;yı taklit etme disiplini olarak bekârlığı zorunlu kılar.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31EC26"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1 Timoteos 3:2: Gözetmenler tek eşli koca gibidir; evli din adamlarına izin verir.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3D5DE5"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Bu, sizin için önemli olan bir şey değil, νηφάλιον, σώφρονα, κόσμιον, φιλόξενον, διδακτικόν. Artık nazırın ayıplanmayan, karısına sadık, ölçülü, kendine hakim, saygın, misafirperver ve öğretme yeteneğine sahip olması gerekir.</w:t>
            </w:r>
          </w:p>
        </w:tc>
      </w:tr>
      <w:tr w:rsidR="001D73A0" w:rsidRPr="001D73A0" w14:paraId="3069A5A4"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A277F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Papalığın Yanılmazlığı ve Üstünlüğü</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E09632"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(889-892): Petrus&amp;#39;un halefi olarak Papa, inanç/ahlak konusunda yanılmazlık ilkesini benimsemiştir.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EECBB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Matta 16:18-19: Petrus temeldir; &amp;quot;Petros&amp;quot; (küçük kaya/taş) ile &amp;quot;petra&amp;quot; (ana kaya) arasındaki fark; yorumlar: Petrus, itiraf veya Mesih (bkz. 1 Korintliler 10:4); halef yok/yanılmazlık. 1 Petrus 2:5: İmanlılar yaşayan taşlardır.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0AE7C2"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Bu, sizin için önemli olan bir şey değil; οἰκοδομήσω μου τὴν ἐκκλησίαν... δώσω σοι τὰς κλεῖδας... Ve sana söylüyorum, sen Peter&amp;#39;sın ve bu kayanın üzerine kilisemi inşa edeceğim... Sana anahtarları vereceğim cennetin krallığından...</w:t>
            </w:r>
          </w:p>
        </w:tc>
      </w:tr>
      <w:tr w:rsidR="001D73A0" w:rsidRPr="001D73A0" w14:paraId="52AE8006"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0445D7"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Araf</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F82AF7"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(1030-1032): Kusurlu arınmış olanlar için ölüm sonrası arınma.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9501C0"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İbraniler 9:27: Önce ölüm, sonra yargı; arada bir durum yok (bkz. 2 Korintliler 5:8).</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70E92F"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καὶ καθ&amp;#39; ὅσον ἀπόκειται τοῖς ἀνθρώποις ἅπαξ ἀποθανεῖν, μετὰ δὲ çok iyi. Tıpkı insanların bir kez ölmeleri ve sonrasında yargılanmaları gibi.</w:t>
            </w:r>
          </w:p>
        </w:tc>
      </w:tr>
      <w:tr w:rsidR="001D73A0" w:rsidRPr="001D73A0" w14:paraId="688AFAF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7238C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Transsubstansiyon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F7FE09"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(1373-1377): Madde değişikliği yoluyla gerçek varlık.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96268"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1 Korintliler 11:24-25: Anma, mecazi anlamda; İbraniler 10:10-14: Bir defalık kurban.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A10008"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bu çok önemli. ...bunu beni anmak için yap.</w:t>
            </w:r>
          </w:p>
        </w:tc>
      </w:tr>
      <w:tr w:rsidR="001D73A0" w:rsidRPr="001D73A0" w14:paraId="6599150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CB8BB6"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Bebek Vaftizi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BB89C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(1250-1252): Hane halkı esas alınarak, bebekler asıl günahtan sorumlu tutulmuştur.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A07346"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Elçilerin İşleri 2:38: Önce tövbe edin, sonra vaftiz edin; Markos 16:16: Önce iman edin; bebeklere açıkça vaftiz etmeyin.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732D2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Μετανοήσατε... βαπτισθήτω ἕκαστος ὑμῶν. Her biriniz tövbe edin ve vaftiz olun...</w:t>
            </w:r>
          </w:p>
        </w:tc>
      </w:tr>
      <w:tr w:rsidR="001D73A0" w:rsidRPr="001D73A0" w14:paraId="0AA36BBA"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C7924B"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Meryem Ana ile ilgili dogmalar (örneğin, Lekesiz Hamilelik, Göğe Yükseliş, Daimi Bakirelik)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44134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(491-493, 966, 499-500): Gelenekten kaynaklanan dogmalar.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A53277"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Matta 13:55-56: İsa&amp;#39;nın kardeşleri/kız kardeşleri diğer çocukları da ima eder; Romalılar 3:23: Herkes günah işledi; günahsızlık varsayımı yok.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8DA94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ve bu çok önemli; Bu marangozun oğlu değil mi? Annesinin adı Mary değil mi, kardeşleri de...</w:t>
            </w:r>
          </w:p>
        </w:tc>
      </w:tr>
      <w:tr w:rsidR="001D73A0" w:rsidRPr="001D73A0" w14:paraId="61CFAFF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686B3A"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Azizlere ve Resimlere Saygı Gösterme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E673C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(2132, 1192): Resimlerin/azizlerin saygı gösterilmesi (tapınma değil).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F5503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Elçilerin İşleri 10:25-26: Petrus tapınmayı reddeder; Vahiy 19:10: Melek/aziz tapınmasını yasaklar; Çıkış 20:4-5 (putlar).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14536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Bu, sizin için önemli olan bir şey değil. Evet. Ama Peter onu ayağa kaldırdı. &amp;quot;Ayağa kalk&amp;quot; dedi, &amp;quot;Ben de yalnızca bir insanım.&amp;quot;</w:t>
            </w:r>
          </w:p>
        </w:tc>
      </w:tr>
    </w:tbl>
    <w:p w14:paraId="779F7192" w14:textId="77777777" w:rsidR="001D73A0" w:rsidRPr="001D73A0" w:rsidRDefault="001D73A0" w:rsidP="001D73A0">
      <w:pPr>
        <w:shd w:val="clear" w:color="auto" w:fill="FFFFFF"/>
        <w:spacing w:before="240" w:after="240" w:line="240" w:lineRule="auto"/>
        <w:outlineLvl w:val="1"/>
        <w:rPr>
          <w:rFonts w:ascii="Helvetica" w:eastAsia="Times New Roman" w:hAnsi="Helvetica" w:cs="Helvetica"/>
          <w:b/>
          <w:bCs/>
          <w:color w:val="000000"/>
          <w:kern w:val="0"/>
          <w:sz w:val="42"/>
          <w:szCs w:val="42"/>
          <w14:ligatures w14:val="none"/>
        </w:rPr>
      </w:pPr>
      <w:r>
        <w:t>Birleştirilmiş Temalar ve Düşünceler: Yeni Ahit, Kilise Babaları ve Yansımaların Bütünleştirilmesi</w:t>
      </w:r>
    </w:p>
    <w:p w14:paraId="3AD4E720" w14:textId="77777777"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Bu bölüm, Yeni Ahit çelişkilerinden ve patristik görüşlerden kaynaklanan ortak temaları (örneğin, otorite, kurtuluş, arabuluculuk) bir araya getiriyor; orijinal Yunanca/NIV metinleri, Kilise Babalarından alıntılar ve düşünceli yorumları içeriyor. Kilise Babaları genellikle Yeni Ahit vurgularıyla (örneğin, sola scriptura, yalnızca iman) aynı doğrultuda hareket ederken, daha sonraki doktrinlere destek vermekten kaçınıyorlar ve havariler sonrası &amp;quot;Thyatiran&amp;quot; gelişmelerini vurguluyorlar. Katolikler seçici patristik desteğe atıfta bulunurken, eleştirmenler farklılıklara dikkat çekiyor.</w:t>
      </w:r>
    </w:p>
    <w:p w14:paraId="14B37E7C"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Otorite ve Hiyerarşi (Papalık Yanılmazlığı, Üstünlüğü ve &amp;quot;Baba&amp;quot; gibi Unvanlar Dahil): Katolik Kilisesi Katekizmi, papalığın yanılmazlığını/üstünlüğünü ve rahiplerin &amp;quot;Baba&amp;quot; unvanlarını yüceltir; Yeni Ahit, yüceltilmiş otoriteye karşı uyarır (Matta 23:9: καὶ πατέρα μὴ καλέσητε... – NIV: Yeryüzünde kimseye &amp;#39;baba&amp;#39; demeyin...). Matta 16:18-19: Petros (küçük kaya) ve Petra; halef yok/yanılmazlık; 1 Petrus 2:5: İmanlılar yaşayan taşlardır. Babalar karışıktır: Roma/Petrus&amp;#39;a saygı (İrenaeus halefiyet listeler, Kıbrıslı), ancak üstünlük/yanılmazlık yok; Chrysostom: Kaya &amp;quot;itirafının inancı&amp;quot; olarak; Origen/Augustinus: Mesih kaya olarak; konsiller papaları düzeltti. Düşünce: Yeni Ahit&amp;#39;teki eşitlikçi liderlikten kurumsallaşmış güce geçiş, Thyatiran egemenliğini somutlaştırır; Babaların &amp;quot;şeref önceliği&amp;quot; aşırıya kaçmayı sorgular.</w:t>
      </w:r>
    </w:p>
    <w:p w14:paraId="450815F1"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Kurtuluş ve Aklanma (Yalnızca İman vs. İman + Liyakatli Ameller): Katolik Kilisesi Katekizmi aklanma için ameller gerektirir; Yeni Ahit: Ameller değil, lütuf/iman (Efesliler 2:8-9: Τῇ γὰρ χάριτί... οὐκ ἐξ ἔργων – NIV: Lütuf ile... amellerle değil...). Kilise Babaları Katolik Kilisesi Katekizmi&amp;#39;ne karşı çıkar: Chrysostom (Hom. Gal. 3:5): &amp;quot;Yalnızca iman doğruluk için yeterliydi&amp;quot;; Aristides: &amp;quot;Yalnızca imanla&amp;quot;; Roma&amp;#39;lı Irenaeus/Clement yalnızca imanı onaylar. Düşünce: Kilise Babaları, Pavlus&amp;#39;un kurtuluş armağanını yankılayarak, Katolik liyakat sistemini havariler sonrası olarak sorgular; Yeni Ahit güvencesini sulandırır, Thyatiran uzlaşmasını karıştırır.</w:t>
      </w:r>
    </w:p>
    <w:p w14:paraId="623E8F8C"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Şefaat, Arabuluculuk ve Saygı (Meryem&amp;#39;in Arabulucu Olarak Rolü, Azizler/Resimler): CCC: Meryem Arabulucu Olarak (969); azizlere/resimlere saygı (2132). Yeni Ahit: Tek arabulucu Mesih (1 Tim. 2:5: Εἷς... μεσίτης... – NIV: Tek arabulucu... Mesih İsa); Petrus tapınmayı reddeder (Elçiler 10:25-26: ὁ δὲ Πέτρος... – NIV: Ben de sadece bir insanım); melek/aziz tapınmasını yasaklar (Vahiy 19:10). Kilise Babaları Meryem&amp;#39;in yüceltilmesini reddeder: Origen: Meryem&amp;#39;in kurtuluşa ihtiyacı vardı; Basil: Şüphe duydu; Tertullian/Chrysostom: Kibirli/kınadı; erken dönemde Lekesiz Gebelik yok. Düşünce: Yeni Ahit/Kilise Babalarının Tanrı&amp;#39;ya doğrudan erişiminin ötesine geçiyor; putperestliğin ve oyma resimlerin İncil&amp;#39;deki emirlere karşı çıkmasını yansıtıyor.</w:t>
      </w:r>
    </w:p>
    <w:p w14:paraId="1515D543"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Kutsal Ayinler ve Ritüeller (Dönüşüm, Bebek Vaftizi, Tekrarlanan Dualar): CCC: Madde değişikliği (1374); bebek vaftizi (1250); tekrarlayan Tesbih (2708). NT: Anma (1 Korintliler 11:24: εἰς τὴν ἐμὴν ἀνάμνησιν – NIV: Bunu anmak için yapın...); önce tövbe edin/inanın (Elçilerin İşleri 2:38: Μετανοήσατε... – NIV: Tövbe edin ve vaftiz olun...); boş tekrarlara hayır (Mat. 6:7: μὴ βατταλογήσητε... – NIV: Gevezelik etmeye devam etmeyin...). Sembolik Kilise Babaları: Athenagoras/Tertullian/Origen/Augustinus/Eusebius, Efkaristiya&amp;#39;nın kelime anlamıyla yorumlanmasını reddeder. Düşünce: Yeni Ahit, ritüelden ziyade kişisel inancı/sembolizmi vurgular; Kilise Babalarının anma anlayışı, Orta Çağ skolastikçiliğine karşı, Thyatiran&amp;#39;ın İncil dışı biçimlerini öne çıkarır.</w:t>
      </w:r>
    </w:p>
    <w:p w14:paraId="01A3384C"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Araf ve Öbür Dünya: CCC: Ölüm sonrası arınma (1030). Yeni Ahit: Ölüm ve ardından yargılama (İbr. 9:27: ἀπόκειται... κρίσις – NIV: Bir kere ölmeye mahkum... yargıyla yüzleşmek); Rab ile hemen birlikte olma (2 Kor. 5:8). Kilise Babaları karışık/reddediyor: Afrahat/Polikarp araf yok; Origen sembolik (cezalandırıcı değil); tek tip doktrin geç dönemde (12. yüzyıl). Düşünce: Yeni Ahit/Kilise Babalarının Mesih&amp;#39;in işinin sonluluğuna dair görüşünden yoksun (Yuhanna 19:30); ölüler için dualar ≠ hazine/erdem sistemi, Thyatiran&amp;#39;ın eklemesini düşündürüyor.</w:t>
      </w:r>
    </w:p>
    <w:p w14:paraId="6DB35DA0"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Bekârlık ve Din Adamı Gereklilikleri: Katolik Kilisesi Katekizmi: Bekârlığı zorunlu kıldı (1579). Yeni Ahit: Evli gözetmenler (1 Tim. 3:2: μιᾶς γυναικὸς ἄνδρα – NIV: Karısına sadık). Kilise Babaları: Normatif evli din adamları (1.-4. yüzyıl); Ignatius iffeti övüyor (yasak yok); İskenderiyeli Clement/Jerome evli liderlerden bahsediyor; daha sonra uygulandı (11. yüzyıl). Düşünce: Doktrin değil, disiplin; Kilise Babalarının izni, Yeni Ahit&amp;#39;in pratikliğine karşı çıkan Thyatiran hukukçuluğunu ortaya koyuyor.</w:t>
      </w:r>
    </w:p>
    <w:p w14:paraId="151BAECD"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Sola Scriptura ve Genel Otorite: Katolik Kilisesi Katekizmi, Gelenek/Öğretiyi eşit derecede yüceltir. Yeni Ahit/Kilise Babaları: Kutsal Kitap merkezli (örneğin, Athanasius/Irenaeus/Jerome/İskenderiyeli Clement yalnızca Kutsal Kitabı savunur). Düşünce: Kilise Babalarının Kutsal Kitap merkezciliği, Katolik çift kaynak anlayışına meydan okur; Thyatira&amp;#39;nın hoş görülen hatalarını özetler ve Yeni Ahit/patristik tanıklığından sapar.</w:t>
      </w:r>
    </w:p>
    <w:p w14:paraId="1F868143" w14:textId="77777777" w:rsidR="003768C0" w:rsidRDefault="001D73A0" w:rsidP="001D73A0">
      <w:pPr>
        <w:shd w:val="clear" w:color="auto" w:fill="FFFFFF"/>
        <w:spacing w:after="240" w:line="240" w:lineRule="auto"/>
        <w:rPr>
          <w:rFonts w:ascii="Helvetica" w:eastAsia="Times New Roman" w:hAnsi="Helvetica" w:cs="Helvetica"/>
          <w:color w:val="333333"/>
          <w:kern w:val="0"/>
          <w14:ligatures w14:val="none"/>
        </w:rPr>
      </w:pPr>
      <w:r>
        <w:t>Bu bütüncül analiz, Katolik doktrinlerini daha sonraki gelişmeler olarak ortaya koymakta ve genellikle Yeni Ahit&amp;#39;in sadeliği ve erken dönem patristik vurgularıyla çelişmektedir; bu da Thyatira&amp;#39;nın karışımını somutlaştırmaktadır. Savunmaların ve eleştirilerin dengeli bir şekilde incelenmesi teşvik edilmektedir.</w:t>
      </w:r>
    </w:p>
    <w:sectPr w:rsidR="003768C0">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B37649"/>
    <w:multiLevelType w:val="multilevel"/>
    <w:tmpl w:val="C172C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25251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69B"/>
    <w:rsid w:val="000F769B"/>
    <w:rsid w:val="001C6F30"/>
    <w:rsid w:val="001D73A0"/>
    <w:rsid w:val="003768C0"/>
    <w:rsid w:val="003A4DF2"/>
    <w:rsid w:val="0043676E"/>
    <w:rsid w:val="006A4DB4"/>
    <w:rsid w:val="006A6982"/>
    <w:rsid w:val="00EF4992"/>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DE852"/>
  <w15:chartTrackingRefBased/>
  <w15:docId w15:val="{9063AAF1-7482-4FC5-AC44-06C30B0F0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76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F76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76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76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76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76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76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76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76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6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F76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76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76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76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76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76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76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769B"/>
    <w:rPr>
      <w:rFonts w:eastAsiaTheme="majorEastAsia" w:cstheme="majorBidi"/>
      <w:color w:val="272727" w:themeColor="text1" w:themeTint="D8"/>
    </w:rPr>
  </w:style>
  <w:style w:type="paragraph" w:styleId="Title">
    <w:name w:val="Title"/>
    <w:basedOn w:val="Normal"/>
    <w:next w:val="Normal"/>
    <w:link w:val="TitleChar"/>
    <w:uiPriority w:val="10"/>
    <w:qFormat/>
    <w:rsid w:val="000F76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6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76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76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769B"/>
    <w:pPr>
      <w:spacing w:before="160"/>
      <w:jc w:val="center"/>
    </w:pPr>
    <w:rPr>
      <w:i/>
      <w:iCs/>
      <w:color w:val="404040" w:themeColor="text1" w:themeTint="BF"/>
    </w:rPr>
  </w:style>
  <w:style w:type="character" w:customStyle="1" w:styleId="QuoteChar">
    <w:name w:val="Quote Char"/>
    <w:basedOn w:val="DefaultParagraphFont"/>
    <w:link w:val="Quote"/>
    <w:uiPriority w:val="29"/>
    <w:rsid w:val="000F769B"/>
    <w:rPr>
      <w:i/>
      <w:iCs/>
      <w:color w:val="404040" w:themeColor="text1" w:themeTint="BF"/>
    </w:rPr>
  </w:style>
  <w:style w:type="paragraph" w:styleId="ListParagraph">
    <w:name w:val="List Paragraph"/>
    <w:basedOn w:val="Normal"/>
    <w:uiPriority w:val="34"/>
    <w:qFormat/>
    <w:rsid w:val="000F769B"/>
    <w:pPr>
      <w:ind w:left="720"/>
      <w:contextualSpacing/>
    </w:pPr>
  </w:style>
  <w:style w:type="character" w:styleId="IntenseEmphasis">
    <w:name w:val="Intense Emphasis"/>
    <w:basedOn w:val="DefaultParagraphFont"/>
    <w:uiPriority w:val="21"/>
    <w:qFormat/>
    <w:rsid w:val="000F769B"/>
    <w:rPr>
      <w:i/>
      <w:iCs/>
      <w:color w:val="0F4761" w:themeColor="accent1" w:themeShade="BF"/>
    </w:rPr>
  </w:style>
  <w:style w:type="paragraph" w:styleId="IntenseQuote">
    <w:name w:val="Intense Quote"/>
    <w:basedOn w:val="Normal"/>
    <w:next w:val="Normal"/>
    <w:link w:val="IntenseQuoteChar"/>
    <w:uiPriority w:val="30"/>
    <w:qFormat/>
    <w:rsid w:val="000F76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769B"/>
    <w:rPr>
      <w:i/>
      <w:iCs/>
      <w:color w:val="0F4761" w:themeColor="accent1" w:themeShade="BF"/>
    </w:rPr>
  </w:style>
  <w:style w:type="character" w:styleId="IntenseReference">
    <w:name w:val="Intense Reference"/>
    <w:basedOn w:val="DefaultParagraphFont"/>
    <w:uiPriority w:val="32"/>
    <w:qFormat/>
    <w:rsid w:val="000F769B"/>
    <w:rPr>
      <w:b/>
      <w:bCs/>
      <w:smallCaps/>
      <w:color w:val="0F4761" w:themeColor="accent1" w:themeShade="BF"/>
      <w:spacing w:val="5"/>
    </w:rPr>
  </w:style>
  <w:style w:type="paragraph" w:styleId="NormalWeb">
    <w:name w:val="Normal (Web)"/>
    <w:basedOn w:val="Normal"/>
    <w:uiPriority w:val="99"/>
    <w:semiHidden/>
    <w:unhideWhenUsed/>
    <w:rsid w:val="001D73A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D73A0"/>
    <w:rPr>
      <w:b/>
      <w:bCs/>
    </w:rPr>
  </w:style>
  <w:style w:type="character" w:styleId="Emphasis">
    <w:name w:val="Emphasis"/>
    <w:basedOn w:val="DefaultParagraphFont"/>
    <w:uiPriority w:val="20"/>
    <w:qFormat/>
    <w:rsid w:val="001D73A0"/>
    <w:rPr>
      <w:i/>
      <w:iCs/>
    </w:rPr>
  </w:style>
  <w:style w:type="table" w:styleId="TableGrid">
    <w:name w:val="Table Grid"/>
    <w:basedOn w:val="TableNormal"/>
    <w:uiPriority w:val="39"/>
    <w:rsid w:val="00376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68C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1614</Words>
  <Characters>9200</Characters>
  <Application>Microsoft Office Word</Application>
  <DocSecurity>0</DocSecurity>
  <Lines>76</Lines>
  <Paragraphs>21</Paragraphs>
  <ScaleCrop>false</ScaleCrop>
  <Company/>
  <LinksUpToDate>false</LinksUpToDate>
  <CharactersWithSpaces>10793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6</cp:revision>
  <dcterms:created xsi:type="dcterms:W3CDTF">2025-10-22T13:03:00Z</dcterms:created>
  <dcterms:modified xsi:type="dcterms:W3CDTF">2025-10-22T13:11:00Z</dcterms:modified>
</cp:coreProperties>
</file>