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BE0E61" w14:textId="11CEA2D4" w:rsidR="00774784" w:rsidRPr="00774784" w:rsidRDefault="00774784" w:rsidP="00AA4055">
      <w:pPr>
        <w:pStyle w:val="Title"/>
      </w:pPr>
      <w:r>
        <w:t>Pitong Yugto ng mga Paglalakbay Ayon sa Bibliya – Isang Plano</w:t>
      </w:r>
    </w:p>
    <w:p w14:paraId="733A424D" w14:textId="77777777" w:rsidR="00774784" w:rsidRPr="00774784" w:rsidRDefault="00774784" w:rsidP="00AA4055">
      <w:pPr>
        <w:pStyle w:val="Heading1"/>
      </w:pPr>
      <w:r>
        <w:t>Panimula</w:t>
      </w:r>
    </w:p>
    <w:p w14:paraId="1D0E847B" w14:textId="77777777" w:rsidR="00774784" w:rsidRPr="00774784" w:rsidRDefault="00774784" w:rsidP="00774784">
      <w:r>
        <w:t>Ang sumusunod na dokumento ay hango sa mga sipi sa Hebreo 3:7-4:11 at 1 Corinto 10:1-6, na tumatalakay sa iba&amp;#39;t ibang paglalakbay na patungo sa isang kapahingahan sa Sabbath. Sa Hebreo, makikita natin ang mga pagtukoy sa kapahingahan ng Diyos pagkatapos ng paglikha, ang paglalakbay ng mga Israelita patungo sa Lupang Pangako, ang paglalakbay ni Hesus, at ang pagsisikap ng mananampalataya na makapasok sa kapahingahan ng Diyos. Inihahambing ng dokumentong ito ang mga paglalakbay na ito sa pitong yugto, na nagpapakita ng mga pagkakatulad at koneksyon sa pagitan ng mga ito.</w:t>
      </w:r>
    </w:p>
    <w:p w14:paraId="50FD1A81" w14:textId="53A45D78" w:rsidR="00774784" w:rsidRPr="00774784" w:rsidRDefault="00774784" w:rsidP="00774784">
      <w:pPr>
        <w:numPr>
          <w:ilvl w:val="0"/>
          <w:numId w:val="2"/>
        </w:numPr>
      </w:pPr>
      <w:r>
        <w:t>Binabalangkas ng Paglalakbay sa Paglikha ang pitong araw ng paglikha, na nagtatapos sa kapahingahan ng Diyos. Hebreo 4:4</w:t>
      </w:r>
    </w:p>
    <w:p w14:paraId="18EEAD11" w14:textId="18358DFC" w:rsidR="00774784" w:rsidRPr="00774784" w:rsidRDefault="00774784" w:rsidP="00774784">
      <w:pPr>
        <w:numPr>
          <w:ilvl w:val="0"/>
          <w:numId w:val="2"/>
        </w:numPr>
      </w:pPr>
      <w:r>
        <w:t>Ang Paglalakbay ng mga Hebreo ay sumusunod sa mga Israelita mula sa pagkaalipin sa Ehipto patungo sa Lupang Pangako. Mga Hebreo 4:8</w:t>
      </w:r>
    </w:p>
    <w:p w14:paraId="177235BA" w14:textId="1F6CC585" w:rsidR="00774784" w:rsidRPr="00774784" w:rsidRDefault="00774784" w:rsidP="00774784">
      <w:pPr>
        <w:numPr>
          <w:ilvl w:val="0"/>
          <w:numId w:val="2"/>
        </w:numPr>
      </w:pPr>
      <w:r>
        <w:t>Ang Paglalakbay ng Mesiyas ay sumusubaybay sa buhay ni Hesus mula sa kapanganakan hanggang sa pag-akyat sa langit. Mga Hebreo 4:10 (NASB)</w:t>
      </w:r>
    </w:p>
    <w:p w14:paraId="1383DE2A" w14:textId="49717C29" w:rsidR="00774784" w:rsidRPr="00774784" w:rsidRDefault="00774784" w:rsidP="00774784">
      <w:pPr>
        <w:numPr>
          <w:ilvl w:val="0"/>
          <w:numId w:val="2"/>
        </w:numPr>
      </w:pPr>
      <w:r>
        <w:t>Ang Paglalakbay ng mga Disipulo/Banal ay kumakatawan sa landas ng mananampalataya mula sa kawalan ng pananampalataya patungo sa pagpasok sa kaharian ng langit. Hebreo 4:11</w:t>
      </w:r>
    </w:p>
    <w:p w14:paraId="44EEB092" w14:textId="77777777" w:rsidR="00774784" w:rsidRPr="00774784" w:rsidRDefault="00774784" w:rsidP="00774784">
      <w:r>
        <w:t>Ang bawat paglalakbay ay nahahati sa pitong yugto, na may kolum na may kaugnayan sa numero na nagtatampok ng mga simbolikong numero na nauugnay sa bawat yugto, na hinango mula sa iba&amp;#39;t ibang mga sanggunian sa Bibliya.</w:t>
      </w:r>
    </w:p>
    <w:p w14:paraId="13F8BD8A" w14:textId="77777777" w:rsidR="00774784" w:rsidRPr="00774784" w:rsidRDefault="00774784" w:rsidP="000D5213">
      <w:pPr>
        <w:pStyle w:val="Heading1"/>
      </w:pPr>
      <w:r>
        <w:t>Pangkalahatang-ideya ng mga Yugto</w:t>
      </w:r>
    </w:p>
    <w:p w14:paraId="488C0B35" w14:textId="77777777" w:rsidR="00774784" w:rsidRPr="00774784" w:rsidRDefault="00774784" w:rsidP="00774784">
      <w:r>
        <w:t>Nasa ibaba ang isang maikling pangkalahatang-ideya ng kung ano ang kinakatawan ng bawat yugto sa apat na paglalakbay:</w:t>
      </w:r>
    </w:p>
    <w:p w14:paraId="3F96D34F" w14:textId="0E26C910" w:rsidR="00774784" w:rsidRPr="00774784" w:rsidRDefault="00774784" w:rsidP="00774784">
      <w:pPr>
        <w:numPr>
          <w:ilvl w:val="0"/>
          <w:numId w:val="3"/>
        </w:numPr>
      </w:pPr>
      <w:r>
        <w:t>Yugto 0: Ang unang kalagayan bago magsimula ang paglalakbay, na kinakikitaan ng kasalanan, kaguluhan, pagkaalipin, o kawalan ng paniniwala.</w:t>
      </w:r>
    </w:p>
    <w:p w14:paraId="18355C7C" w14:textId="7B9F16FF" w:rsidR="00774784" w:rsidRPr="00774784" w:rsidRDefault="00774784" w:rsidP="00774784">
      <w:pPr>
        <w:numPr>
          <w:ilvl w:val="0"/>
          <w:numId w:val="3"/>
        </w:numPr>
      </w:pPr>
      <w:r>
        <w:t>Yugto 1: Ang simula ng paglalakbay na may liwanag, paniniwala, pananampalataya, o paglitaw.</w:t>
      </w:r>
    </w:p>
    <w:p w14:paraId="5229D245" w14:textId="6ED9AA95" w:rsidR="00774784" w:rsidRPr="00774784" w:rsidRDefault="00774784" w:rsidP="00774784">
      <w:pPr>
        <w:numPr>
          <w:ilvl w:val="0"/>
          <w:numId w:val="3"/>
        </w:numPr>
      </w:pPr>
      <w:r>
        <w:t>Yugto 2: Paghihiwalay o pagtalikod mula sa lumang kalagayan patungo sa bagong kalagayan, pagsisisi.</w:t>
      </w:r>
    </w:p>
    <w:p w14:paraId="29747703" w14:textId="254F02EF" w:rsidR="00774784" w:rsidRPr="00774784" w:rsidRDefault="00774784" w:rsidP="00774784">
      <w:pPr>
        <w:numPr>
          <w:ilvl w:val="0"/>
          <w:numId w:val="3"/>
        </w:numPr>
      </w:pPr>
      <w:r>
        <w:t>Yugto 3: Pagsilang o pagdaan, kadalasan sa pamamagitan ng tubig. Paglilibing at bagong buhay.</w:t>
      </w:r>
    </w:p>
    <w:p w14:paraId="74066EAD" w14:textId="77777777" w:rsidR="00774784" w:rsidRPr="00774784" w:rsidRDefault="00774784" w:rsidP="00774784">
      <w:pPr>
        <w:numPr>
          <w:ilvl w:val="0"/>
          <w:numId w:val="3"/>
        </w:numPr>
      </w:pPr>
      <w:r>
        <w:t>Yugto 4: Patnubay o ang pagtanggap ng batas o Espiritu.</w:t>
      </w:r>
    </w:p>
    <w:p w14:paraId="35D0D2B7" w14:textId="312D2AAD" w:rsidR="00774784" w:rsidRPr="00774784" w:rsidRDefault="00774784" w:rsidP="00774784">
      <w:pPr>
        <w:numPr>
          <w:ilvl w:val="0"/>
          <w:numId w:val="3"/>
        </w:numPr>
      </w:pPr>
      <w:r>
        <w:t>Yugto 5: Panahon ng pagsubok o mga pagsubok. Gayundin, ng pabor/biyaya.</w:t>
      </w:r>
    </w:p>
    <w:p w14:paraId="273097AA" w14:textId="67B6FA58" w:rsidR="00774784" w:rsidRPr="00774784" w:rsidRDefault="00774784" w:rsidP="00774784">
      <w:pPr>
        <w:numPr>
          <w:ilvl w:val="0"/>
          <w:numId w:val="3"/>
        </w:numPr>
      </w:pPr>
      <w:r>
        <w:t>Yugto 6: Isang bagong paglikha o pagtawid, kadalasan ay may kasamang paghuhukom. Isa pang paglilibing at muling pagkabuhay.</w:t>
      </w:r>
    </w:p>
    <w:p w14:paraId="0E371ECA" w14:textId="0CB77456" w:rsidR="00774784" w:rsidRPr="00774784" w:rsidRDefault="00774784" w:rsidP="00774784">
      <w:pPr>
        <w:numPr>
          <w:ilvl w:val="0"/>
          <w:numId w:val="3"/>
        </w:numPr>
      </w:pPr>
      <w:r>
        <w:t>Ika-7 Yugto: Ang kapahingahan o kaganapan, kabanalan, ang layunin ng paglalakbay.</w:t>
      </w:r>
    </w:p>
    <w:p w14:paraId="73A4F08A" w14:textId="77777777" w:rsidR="00774784" w:rsidRPr="00774784" w:rsidRDefault="00774784" w:rsidP="00774784">
      <w:r>
        <w:t>Ang talahanayan sa ibaba ay nagdedetalye ng bawat yugto sa apat na paglalakbay, kasama ang mga kaugnay na sanggunian sa banal na kasulatan mula sa NASB.</w:t>
      </w:r>
    </w:p>
    <w:p w14:paraId="412C51BD" w14:textId="77777777" w:rsidR="003C3E77" w:rsidRDefault="003C3E77">
      <w:pPr>
        <w:rPr>
          <w:rFonts w:asciiTheme="majorHAnsi" w:eastAsiaTheme="majorEastAsia" w:hAnsiTheme="majorHAnsi" w:cstheme="majorBidi"/>
          <w:color w:val="2F5496" w:themeColor="accent1" w:themeShade="BF"/>
          <w:sz w:val="40"/>
          <w:szCs w:val="40"/>
        </w:rPr>
      </w:pPr>
      <w:r>
        <w:br w:type="page"/>
      </w:r>
    </w:p>
    <w:p w14:paraId="5FA4C249" w14:textId="1F775CB5" w:rsidR="0014587E" w:rsidRPr="0014587E" w:rsidRDefault="0014587E" w:rsidP="000D5213">
      <w:pPr>
        <w:pStyle w:val="Heading1"/>
      </w:pPr>
      <w:r>
        <w:t>Talahanayan: Pitong Yugto ng mga Paglalakbay Ayon sa Bibliya</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734"/>
        <w:gridCol w:w="2078"/>
        <w:gridCol w:w="1512"/>
        <w:gridCol w:w="2243"/>
        <w:gridCol w:w="2667"/>
        <w:gridCol w:w="1094"/>
      </w:tblGrid>
      <w:tr w:rsidR="00F945A1" w:rsidRPr="000706FE" w14:paraId="686CAB2F" w14:textId="0C49865F" w:rsidTr="004509A2">
        <w:trPr>
          <w:tblHeader/>
          <w:tblCellSpacing w:w="15" w:type="dxa"/>
        </w:trPr>
        <w:tc>
          <w:tcPr>
            <w:tcW w:w="0" w:type="auto"/>
            <w:vAlign w:val="center"/>
            <w:hideMark/>
          </w:tcPr>
          <w:p w14:paraId="0D42336B" w14:textId="77777777" w:rsidR="004509A2" w:rsidRPr="008C0C87" w:rsidRDefault="004509A2" w:rsidP="001B72EA">
            <w:pPr>
              <w:rPr>
                <w:b/>
                <w:bCs/>
                <w:sz w:val="18"/>
                <w:szCs w:val="18"/>
              </w:rPr>
            </w:pPr>
            <w:r>
              <w:t>Yugto</w:t>
            </w:r>
          </w:p>
        </w:tc>
        <w:tc>
          <w:tcPr>
            <w:tcW w:w="0" w:type="auto"/>
            <w:vAlign w:val="center"/>
            <w:hideMark/>
          </w:tcPr>
          <w:p w14:paraId="3FBB3A95" w14:textId="77777777" w:rsidR="004509A2" w:rsidRPr="008C0C87" w:rsidRDefault="004509A2" w:rsidP="001B72EA">
            <w:pPr>
              <w:rPr>
                <w:b/>
                <w:bCs/>
                <w:sz w:val="18"/>
                <w:szCs w:val="18"/>
              </w:rPr>
            </w:pPr>
            <w:r>
              <w:t>Paglalakbay sa Paglikha</w:t>
            </w:r>
          </w:p>
        </w:tc>
        <w:tc>
          <w:tcPr>
            <w:tcW w:w="0" w:type="auto"/>
            <w:vAlign w:val="center"/>
            <w:hideMark/>
          </w:tcPr>
          <w:p w14:paraId="0CC32E23" w14:textId="77777777" w:rsidR="004509A2" w:rsidRPr="008C0C87" w:rsidRDefault="004509A2" w:rsidP="001B72EA">
            <w:pPr>
              <w:rPr>
                <w:b/>
                <w:bCs/>
                <w:sz w:val="18"/>
                <w:szCs w:val="18"/>
              </w:rPr>
            </w:pPr>
            <w:r>
              <w:t>Paglalakbay sa Hebreo</w:t>
            </w:r>
          </w:p>
        </w:tc>
        <w:tc>
          <w:tcPr>
            <w:tcW w:w="0" w:type="auto"/>
            <w:vAlign w:val="center"/>
            <w:hideMark/>
          </w:tcPr>
          <w:p w14:paraId="36CDBD8C" w14:textId="77777777" w:rsidR="004509A2" w:rsidRPr="008C0C87" w:rsidRDefault="004509A2" w:rsidP="001B72EA">
            <w:pPr>
              <w:rPr>
                <w:b/>
                <w:bCs/>
                <w:sz w:val="18"/>
                <w:szCs w:val="18"/>
              </w:rPr>
            </w:pPr>
            <w:r>
              <w:t>Paglalakbay ng Mesiyas</w:t>
            </w:r>
          </w:p>
        </w:tc>
        <w:tc>
          <w:tcPr>
            <w:tcW w:w="0" w:type="auto"/>
            <w:vAlign w:val="center"/>
            <w:hideMark/>
          </w:tcPr>
          <w:p w14:paraId="0DED6C9E" w14:textId="5057B176" w:rsidR="004509A2" w:rsidRPr="008C0C87" w:rsidRDefault="004509A2" w:rsidP="001B72EA">
            <w:pPr>
              <w:rPr>
                <w:b/>
                <w:bCs/>
                <w:sz w:val="18"/>
                <w:szCs w:val="18"/>
              </w:rPr>
            </w:pPr>
            <w:r>
              <w:t>Paglalakbay ng Disipulo/Santo</w:t>
            </w:r>
          </w:p>
        </w:tc>
        <w:tc>
          <w:tcPr>
            <w:tcW w:w="0" w:type="auto"/>
          </w:tcPr>
          <w:p w14:paraId="7BB49B49" w14:textId="3052D511" w:rsidR="004509A2" w:rsidRPr="008C0C87" w:rsidRDefault="009B4E9E" w:rsidP="001B72EA">
            <w:pPr>
              <w:rPr>
                <w:b/>
                <w:bCs/>
                <w:sz w:val="18"/>
                <w:szCs w:val="18"/>
              </w:rPr>
            </w:pPr>
            <w:r>
              <w:t>Kaugnayang Numerikal</w:t>
            </w:r>
          </w:p>
        </w:tc>
      </w:tr>
      <w:tr w:rsidR="00F945A1" w:rsidRPr="000706FE" w14:paraId="72C5775C" w14:textId="78F371FB" w:rsidTr="004509A2">
        <w:trPr>
          <w:tblCellSpacing w:w="15" w:type="dxa"/>
        </w:trPr>
        <w:tc>
          <w:tcPr>
            <w:tcW w:w="0" w:type="auto"/>
            <w:vAlign w:val="center"/>
            <w:hideMark/>
          </w:tcPr>
          <w:p w14:paraId="2BF01659" w14:textId="5484A00C" w:rsidR="004509A2" w:rsidRPr="008C0C87" w:rsidRDefault="004509A2" w:rsidP="001B72EA">
            <w:pPr>
              <w:rPr>
                <w:sz w:val="18"/>
                <w:szCs w:val="18"/>
              </w:rPr>
            </w:pPr>
            <w:r>
              <w:t>Yugto 0 Paunang kalagayan, kaguluhan, pagkaalipin, kawalan, kawalan ng paniniwala</w:t>
            </w:r>
          </w:p>
        </w:tc>
        <w:tc>
          <w:tcPr>
            <w:tcW w:w="0" w:type="auto"/>
            <w:vAlign w:val="center"/>
            <w:hideMark/>
          </w:tcPr>
          <w:p w14:paraId="349619DE" w14:textId="77777777" w:rsidR="004509A2" w:rsidRPr="008C0C87" w:rsidRDefault="004509A2" w:rsidP="001B72EA">
            <w:pPr>
              <w:rPr>
                <w:sz w:val="18"/>
                <w:szCs w:val="18"/>
              </w:rPr>
            </w:pPr>
            <w:r>
              <w:t>Walang Anyo at Madilim Gen 1:2</w:t>
            </w:r>
          </w:p>
        </w:tc>
        <w:tc>
          <w:tcPr>
            <w:tcW w:w="0" w:type="auto"/>
            <w:vAlign w:val="center"/>
            <w:hideMark/>
          </w:tcPr>
          <w:p w14:paraId="7D6B22B3" w14:textId="39B579BD" w:rsidR="004509A2" w:rsidRPr="008C0C87" w:rsidRDefault="004509A2" w:rsidP="001B72EA">
            <w:pPr>
              <w:rPr>
                <w:sz w:val="18"/>
                <w:szCs w:val="18"/>
              </w:rPr>
            </w:pPr>
            <w:r>
              <w:t>Mga Alipin sa Ehipto Exodo 1:8-14</w:t>
            </w:r>
          </w:p>
        </w:tc>
        <w:tc>
          <w:tcPr>
            <w:tcW w:w="0" w:type="auto"/>
            <w:vAlign w:val="center"/>
            <w:hideMark/>
          </w:tcPr>
          <w:p w14:paraId="121F310E" w14:textId="77777777" w:rsidR="004509A2" w:rsidRPr="008C0C87" w:rsidRDefault="004509A2" w:rsidP="001B72EA">
            <w:pPr>
              <w:rPr>
                <w:sz w:val="18"/>
                <w:szCs w:val="18"/>
              </w:rPr>
            </w:pPr>
            <w:r>
              <w:t>Walang anyo Juan 1:1-2</w:t>
            </w:r>
          </w:p>
        </w:tc>
        <w:tc>
          <w:tcPr>
            <w:tcW w:w="0" w:type="auto"/>
            <w:vAlign w:val="center"/>
            <w:hideMark/>
          </w:tcPr>
          <w:p w14:paraId="51A99BA9" w14:textId="77777777" w:rsidR="004509A2" w:rsidRPr="008C0C87" w:rsidRDefault="004509A2" w:rsidP="001B72EA">
            <w:pPr>
              <w:rPr>
                <w:sz w:val="18"/>
                <w:szCs w:val="18"/>
              </w:rPr>
            </w:pPr>
            <w:r>
              <w:t>Kawalan ng Pananampalataya Efeso 2:1-3; 2 Cor 4:4</w:t>
            </w:r>
          </w:p>
        </w:tc>
        <w:tc>
          <w:tcPr>
            <w:tcW w:w="0" w:type="auto"/>
          </w:tcPr>
          <w:p w14:paraId="2E689FBF" w14:textId="77777777" w:rsidR="004509A2" w:rsidRPr="008C0C87" w:rsidRDefault="004509A2" w:rsidP="001B72EA">
            <w:pPr>
              <w:rPr>
                <w:sz w:val="18"/>
                <w:szCs w:val="18"/>
              </w:rPr>
            </w:pPr>
          </w:p>
        </w:tc>
      </w:tr>
      <w:tr w:rsidR="00F945A1" w:rsidRPr="000706FE" w14:paraId="7794F76E" w14:textId="30E0D4A2" w:rsidTr="004509A2">
        <w:trPr>
          <w:tblCellSpacing w:w="15" w:type="dxa"/>
        </w:trPr>
        <w:tc>
          <w:tcPr>
            <w:tcW w:w="0" w:type="auto"/>
            <w:vAlign w:val="center"/>
            <w:hideMark/>
          </w:tcPr>
          <w:p w14:paraId="1C8103E1" w14:textId="71A14FF0" w:rsidR="004509A2" w:rsidRPr="008C0C87" w:rsidRDefault="004509A2" w:rsidP="001B72EA">
            <w:pPr>
              <w:rPr>
                <w:sz w:val="18"/>
                <w:szCs w:val="18"/>
              </w:rPr>
            </w:pPr>
            <w:r>
              <w:t>Yugto 1 Liwanag, paniniwala, paglitaw, pananampalataya</w:t>
            </w:r>
          </w:p>
        </w:tc>
        <w:tc>
          <w:tcPr>
            <w:tcW w:w="0" w:type="auto"/>
            <w:vAlign w:val="center"/>
            <w:hideMark/>
          </w:tcPr>
          <w:p w14:paraId="1C7E812B" w14:textId="77777777" w:rsidR="004509A2" w:rsidRPr="008C0C87" w:rsidRDefault="004509A2" w:rsidP="001B72EA">
            <w:pPr>
              <w:rPr>
                <w:sz w:val="18"/>
                <w:szCs w:val="18"/>
              </w:rPr>
            </w:pPr>
            <w:r>
              <w:t>Nilikha ang Liwanag at inihiwalay ang liwanag mula sa kadiliman Gen 1:3-5; Juan 1:4-5; Mga Gawa 26:18</w:t>
            </w:r>
          </w:p>
        </w:tc>
        <w:tc>
          <w:tcPr>
            <w:tcW w:w="0" w:type="auto"/>
            <w:vAlign w:val="center"/>
            <w:hideMark/>
          </w:tcPr>
          <w:p w14:paraId="3C2E0B77" w14:textId="4276DC0A" w:rsidR="004509A2" w:rsidRPr="008C0C87" w:rsidRDefault="004509A2" w:rsidP="001B72EA">
            <w:pPr>
              <w:rPr>
                <w:sz w:val="18"/>
                <w:szCs w:val="18"/>
              </w:rPr>
            </w:pPr>
            <w:r>
              <w:t>Mga himala na pinaniwalaan Lumabas sa Ehipto Exodo 4:31; Exodo 10:21-23; Exodo 12:31-33</w:t>
            </w:r>
          </w:p>
        </w:tc>
        <w:tc>
          <w:tcPr>
            <w:tcW w:w="0" w:type="auto"/>
            <w:vAlign w:val="center"/>
            <w:hideMark/>
          </w:tcPr>
          <w:p w14:paraId="4D7A9A96" w14:textId="77777777" w:rsidR="004509A2" w:rsidRPr="008C0C87" w:rsidRDefault="004509A2" w:rsidP="001B72EA">
            <w:pPr>
              <w:rPr>
                <w:sz w:val="18"/>
                <w:szCs w:val="18"/>
              </w:rPr>
            </w:pPr>
            <w:r>
              <w:t>Ipinanganak Lumabas sa Ehipto Juan 8:12; Mateo 2:2; Juan 12:46; Isa 9:2; Mateo 4:16; Juan 1:4-5</w:t>
            </w:r>
          </w:p>
        </w:tc>
        <w:tc>
          <w:tcPr>
            <w:tcW w:w="0" w:type="auto"/>
            <w:vAlign w:val="center"/>
            <w:hideMark/>
          </w:tcPr>
          <w:p w14:paraId="73895BD5" w14:textId="77777777" w:rsidR="004509A2" w:rsidRPr="008C0C87" w:rsidRDefault="004509A2" w:rsidP="001B72EA">
            <w:pPr>
              <w:rPr>
                <w:sz w:val="18"/>
                <w:szCs w:val="18"/>
              </w:rPr>
            </w:pPr>
            <w:r>
              <w:t>Pananampalataya 2 Cor 4:6; Efe 5:8; Mga Gawa 26:18</w:t>
            </w:r>
          </w:p>
        </w:tc>
        <w:tc>
          <w:tcPr>
            <w:tcW w:w="0" w:type="auto"/>
          </w:tcPr>
          <w:p w14:paraId="3C4A1867" w14:textId="555606B8" w:rsidR="004509A2" w:rsidRPr="008C0C87" w:rsidRDefault="00941E91" w:rsidP="001B72EA">
            <w:pPr>
              <w:rPr>
                <w:sz w:val="18"/>
                <w:szCs w:val="18"/>
              </w:rPr>
            </w:pPr>
            <w:r>
              <w:t>Deuteronomio 6:4</w:t>
            </w:r>
          </w:p>
        </w:tc>
      </w:tr>
      <w:tr w:rsidR="00F945A1" w:rsidRPr="000706FE" w14:paraId="6E040474" w14:textId="5D49D9CE" w:rsidTr="004509A2">
        <w:trPr>
          <w:tblCellSpacing w:w="15" w:type="dxa"/>
        </w:trPr>
        <w:tc>
          <w:tcPr>
            <w:tcW w:w="0" w:type="auto"/>
            <w:vAlign w:val="center"/>
            <w:hideMark/>
          </w:tcPr>
          <w:p w14:paraId="28E53D4F" w14:textId="45232DD0" w:rsidR="004509A2" w:rsidRPr="008C0C87" w:rsidRDefault="004509A2" w:rsidP="001B72EA">
            <w:pPr>
              <w:rPr>
                <w:sz w:val="18"/>
                <w:szCs w:val="18"/>
              </w:rPr>
            </w:pPr>
            <w:r>
              <w:t>Yugto 2 Paghihiwalay, pagbabalik-loob, kawalang-kasalanan, pagsisisi</w:t>
            </w:r>
          </w:p>
        </w:tc>
        <w:tc>
          <w:tcPr>
            <w:tcW w:w="0" w:type="auto"/>
            <w:vAlign w:val="center"/>
            <w:hideMark/>
          </w:tcPr>
          <w:p w14:paraId="7D6DCD65" w14:textId="77777777" w:rsidR="004509A2" w:rsidRPr="008C0C87" w:rsidRDefault="004509A2" w:rsidP="001B72EA">
            <w:pPr>
              <w:rPr>
                <w:sz w:val="18"/>
                <w:szCs w:val="18"/>
              </w:rPr>
            </w:pPr>
            <w:r>
              <w:t>Paghiwalayin ang tubig at gawing langit ang kalawakan Genesis 1:6-8</w:t>
            </w:r>
          </w:p>
        </w:tc>
        <w:tc>
          <w:tcPr>
            <w:tcW w:w="0" w:type="auto"/>
            <w:vAlign w:val="center"/>
            <w:hideMark/>
          </w:tcPr>
          <w:p w14:paraId="786DA9C1" w14:textId="77777777" w:rsidR="004509A2" w:rsidRPr="008C0C87" w:rsidRDefault="004509A2" w:rsidP="001B72EA">
            <w:pPr>
              <w:rPr>
                <w:sz w:val="18"/>
                <w:szCs w:val="18"/>
              </w:rPr>
            </w:pPr>
            <w:r>
              <w:t>Pagbabalik-loob mula sa Ehipto patungo sa Diyos Hinati ang tubig Exo 14:21-22; Exo 14:28; Gal 4:7-8; Roma 6:15-18</w:t>
            </w:r>
          </w:p>
        </w:tc>
        <w:tc>
          <w:tcPr>
            <w:tcW w:w="0" w:type="auto"/>
            <w:vAlign w:val="center"/>
            <w:hideMark/>
          </w:tcPr>
          <w:p w14:paraId="221639F1" w14:textId="69EFAC67" w:rsidR="004509A2" w:rsidRPr="008C0C87" w:rsidRDefault="004509A2" w:rsidP="001B72EA">
            <w:pPr>
              <w:rPr>
                <w:sz w:val="18"/>
                <w:szCs w:val="18"/>
              </w:rPr>
            </w:pPr>
            <w:r>
              <w:t>Buhay na Walang Kasalanan Mateo 2; Mateo 4:17; Hebreo 4:15</w:t>
            </w:r>
          </w:p>
        </w:tc>
        <w:tc>
          <w:tcPr>
            <w:tcW w:w="0" w:type="auto"/>
            <w:vAlign w:val="center"/>
            <w:hideMark/>
          </w:tcPr>
          <w:p w14:paraId="49B98A86" w14:textId="77777777" w:rsidR="004509A2" w:rsidRPr="008C0C87" w:rsidRDefault="004509A2" w:rsidP="001B72EA">
            <w:pPr>
              <w:rPr>
                <w:sz w:val="18"/>
                <w:szCs w:val="18"/>
              </w:rPr>
            </w:pPr>
            <w:r>
              <w:t>Pagsisisi Mga Gawa 3:19; Awit 51:7; Mga Gawa 2:38; Mga Gawa 26:20; Galacia 4:7-8; Roma 6:15-18</w:t>
            </w:r>
          </w:p>
        </w:tc>
        <w:tc>
          <w:tcPr>
            <w:tcW w:w="0" w:type="auto"/>
          </w:tcPr>
          <w:p w14:paraId="75358D2F" w14:textId="024461D6" w:rsidR="004509A2" w:rsidRPr="008C0C87" w:rsidRDefault="002A621E" w:rsidP="003619F4">
            <w:pPr>
              <w:rPr>
                <w:sz w:val="18"/>
                <w:szCs w:val="18"/>
              </w:rPr>
            </w:pPr>
            <w:r>
              <w:t>Levitico 16:8</w:t>
            </w:r>
          </w:p>
        </w:tc>
      </w:tr>
      <w:tr w:rsidR="00F945A1" w:rsidRPr="000706FE" w14:paraId="6754939B" w14:textId="3A381359" w:rsidTr="004509A2">
        <w:trPr>
          <w:tblCellSpacing w:w="15" w:type="dxa"/>
        </w:trPr>
        <w:tc>
          <w:tcPr>
            <w:tcW w:w="0" w:type="auto"/>
            <w:vAlign w:val="center"/>
            <w:hideMark/>
          </w:tcPr>
          <w:p w14:paraId="2B2BC4D0" w14:textId="0CF243E4" w:rsidR="004509A2" w:rsidRPr="008C0C87" w:rsidRDefault="004509A2" w:rsidP="001B72EA">
            <w:pPr>
              <w:rPr>
                <w:sz w:val="18"/>
                <w:szCs w:val="18"/>
              </w:rPr>
            </w:pPr>
            <w:r>
              <w:t>Yugto 3 Kapanganakan, pagdaan, binyag, kamatayan sa sarili</w:t>
            </w:r>
          </w:p>
        </w:tc>
        <w:tc>
          <w:tcPr>
            <w:tcW w:w="0" w:type="auto"/>
            <w:vAlign w:val="center"/>
            <w:hideMark/>
          </w:tcPr>
          <w:p w14:paraId="492A1DFA" w14:textId="77777777" w:rsidR="004509A2" w:rsidRPr="008C0C87" w:rsidRDefault="004509A2" w:rsidP="001B72EA">
            <w:pPr>
              <w:rPr>
                <w:sz w:val="18"/>
                <w:szCs w:val="18"/>
              </w:rPr>
            </w:pPr>
            <w:r>
              <w:t>Nagsibol ng mga halaman ang lupa Gen 1:9-13</w:t>
            </w:r>
          </w:p>
        </w:tc>
        <w:tc>
          <w:tcPr>
            <w:tcW w:w="0" w:type="auto"/>
            <w:vAlign w:val="center"/>
            <w:hideMark/>
          </w:tcPr>
          <w:p w14:paraId="6FCCE56C" w14:textId="77777777" w:rsidR="004509A2" w:rsidRPr="008C0C87" w:rsidRDefault="004509A2" w:rsidP="001B72EA">
            <w:pPr>
              <w:rPr>
                <w:sz w:val="18"/>
                <w:szCs w:val="18"/>
              </w:rPr>
            </w:pPr>
            <w:r>
              <w:t>Paglalakbay sa Dagat na Pula Exodo 14:29; 1 Cor 10:1-2</w:t>
            </w:r>
          </w:p>
        </w:tc>
        <w:tc>
          <w:tcPr>
            <w:tcW w:w="0" w:type="auto"/>
            <w:vAlign w:val="center"/>
            <w:hideMark/>
          </w:tcPr>
          <w:p w14:paraId="228A45C4" w14:textId="77777777" w:rsidR="004509A2" w:rsidRPr="008C0C87" w:rsidRDefault="004509A2" w:rsidP="001B72EA">
            <w:pPr>
              <w:rPr>
                <w:sz w:val="18"/>
                <w:szCs w:val="18"/>
              </w:rPr>
            </w:pPr>
            <w:r>
              <w:t>Ang Pagbibinyag ni Juan Marcos 1:9-11</w:t>
            </w:r>
          </w:p>
        </w:tc>
        <w:tc>
          <w:tcPr>
            <w:tcW w:w="0" w:type="auto"/>
            <w:vAlign w:val="center"/>
            <w:hideMark/>
          </w:tcPr>
          <w:p w14:paraId="2DA3287A" w14:textId="77777777" w:rsidR="004509A2" w:rsidRPr="008C0C87" w:rsidRDefault="004509A2" w:rsidP="001B72EA">
            <w:pPr>
              <w:rPr>
                <w:sz w:val="18"/>
                <w:szCs w:val="18"/>
              </w:rPr>
            </w:pPr>
            <w:r>
              <w:t>Unang Kamatayan/Binyag Roma 6:4; Juan 15:5; Col 2:12; 1 Cor 10:1-2</w:t>
            </w:r>
          </w:p>
        </w:tc>
        <w:tc>
          <w:tcPr>
            <w:tcW w:w="0" w:type="auto"/>
          </w:tcPr>
          <w:p w14:paraId="144B17EC" w14:textId="68F08BF5" w:rsidR="004509A2" w:rsidRPr="008C0C87" w:rsidRDefault="003A053C" w:rsidP="001B72EA">
            <w:pPr>
              <w:rPr>
                <w:sz w:val="18"/>
                <w:szCs w:val="18"/>
              </w:rPr>
            </w:pPr>
            <w:r>
              <w:t>Oseas 6:2</w:t>
            </w:r>
          </w:p>
        </w:tc>
      </w:tr>
      <w:tr w:rsidR="00F945A1" w:rsidRPr="000706FE" w14:paraId="694007D5" w14:textId="2FFE317D" w:rsidTr="004509A2">
        <w:trPr>
          <w:tblCellSpacing w:w="15" w:type="dxa"/>
        </w:trPr>
        <w:tc>
          <w:tcPr>
            <w:tcW w:w="0" w:type="auto"/>
            <w:vAlign w:val="center"/>
            <w:hideMark/>
          </w:tcPr>
          <w:p w14:paraId="32AF7F7F" w14:textId="622051E2" w:rsidR="004509A2" w:rsidRPr="008C0C87" w:rsidRDefault="004509A2" w:rsidP="001B72EA">
            <w:pPr>
              <w:rPr>
                <w:sz w:val="18"/>
                <w:szCs w:val="18"/>
              </w:rPr>
            </w:pPr>
            <w:r>
              <w:t>Yugto 4 Patnubay, batas, Espiritu, liwanag</w:t>
            </w:r>
          </w:p>
        </w:tc>
        <w:tc>
          <w:tcPr>
            <w:tcW w:w="0" w:type="auto"/>
            <w:vAlign w:val="center"/>
            <w:hideMark/>
          </w:tcPr>
          <w:p w14:paraId="11BAEAFB" w14:textId="77777777" w:rsidR="004509A2" w:rsidRPr="008C0C87" w:rsidRDefault="004509A2" w:rsidP="001B72EA">
            <w:pPr>
              <w:rPr>
                <w:sz w:val="18"/>
                <w:szCs w:val="18"/>
              </w:rPr>
            </w:pPr>
            <w:r>
              <w:t>Lumikha ng mga ilaw sa Langit. Mga ilaw upang pamahalaan ang Liwanag at Kadiliman Genesis 1:14-19</w:t>
            </w:r>
          </w:p>
        </w:tc>
        <w:tc>
          <w:tcPr>
            <w:tcW w:w="0" w:type="auto"/>
            <w:vAlign w:val="center"/>
            <w:hideMark/>
          </w:tcPr>
          <w:p w14:paraId="4AD5495E" w14:textId="77777777" w:rsidR="004509A2" w:rsidRPr="008C0C87" w:rsidRDefault="004509A2" w:rsidP="001B72EA">
            <w:pPr>
              <w:rPr>
                <w:sz w:val="18"/>
                <w:szCs w:val="18"/>
              </w:rPr>
            </w:pPr>
            <w:r>
              <w:t>Pagbibigay ng Kautusan Haliging Apoy at Ulap Exodo 20; Exodo 13:21; 1 Cor 10:3-4</w:t>
            </w:r>
          </w:p>
        </w:tc>
        <w:tc>
          <w:tcPr>
            <w:tcW w:w="0" w:type="auto"/>
            <w:vAlign w:val="center"/>
            <w:hideMark/>
          </w:tcPr>
          <w:p w14:paraId="736C7F1A" w14:textId="77777777" w:rsidR="004509A2" w:rsidRPr="008C0C87" w:rsidRDefault="004509A2" w:rsidP="001B72EA">
            <w:pPr>
              <w:rPr>
                <w:sz w:val="18"/>
                <w:szCs w:val="18"/>
              </w:rPr>
            </w:pPr>
            <w:r>
              <w:t>Tumanggap ng Banal na Espiritu Mateo 3:16; Lucas 3:22; Juan 16:13</w:t>
            </w:r>
          </w:p>
        </w:tc>
        <w:tc>
          <w:tcPr>
            <w:tcW w:w="0" w:type="auto"/>
            <w:vAlign w:val="center"/>
            <w:hideMark/>
          </w:tcPr>
          <w:p w14:paraId="2454EE20" w14:textId="77777777" w:rsidR="004509A2" w:rsidRPr="008C0C87" w:rsidRDefault="004509A2" w:rsidP="001B72EA">
            <w:pPr>
              <w:rPr>
                <w:sz w:val="18"/>
                <w:szCs w:val="18"/>
              </w:rPr>
            </w:pPr>
            <w:r>
              <w:t>Banal na Espiritu 2 Cor 1:21-22; Mga Gawa 2:3, 2:17; 1 Cor 6:19; Roma 8:14; Juan 14:26; Joel 2:28; Awit 119:105; 2 Cor 3:3; 1 Cor 10:3-4</w:t>
            </w:r>
          </w:p>
        </w:tc>
        <w:tc>
          <w:tcPr>
            <w:tcW w:w="0" w:type="auto"/>
          </w:tcPr>
          <w:p w14:paraId="45BD574F" w14:textId="0F78BADA" w:rsidR="004509A2" w:rsidRPr="008C0C87" w:rsidRDefault="00392CDB" w:rsidP="001B72EA">
            <w:pPr>
              <w:rPr>
                <w:sz w:val="18"/>
                <w:szCs w:val="18"/>
              </w:rPr>
            </w:pPr>
            <w:r>
              <w:t>Eze 1:5-14; Eze 2:2</w:t>
            </w:r>
          </w:p>
        </w:tc>
      </w:tr>
      <w:tr w:rsidR="00F945A1" w:rsidRPr="000706FE" w14:paraId="2AFCBE67" w14:textId="40DC693F" w:rsidTr="004509A2">
        <w:trPr>
          <w:tblCellSpacing w:w="15" w:type="dxa"/>
        </w:trPr>
        <w:tc>
          <w:tcPr>
            <w:tcW w:w="0" w:type="auto"/>
            <w:vAlign w:val="center"/>
            <w:hideMark/>
          </w:tcPr>
          <w:p w14:paraId="587957C9" w14:textId="1A73A8D2" w:rsidR="004509A2" w:rsidRPr="008C0C87" w:rsidRDefault="004509A2" w:rsidP="001B72EA">
            <w:pPr>
              <w:rPr>
                <w:sz w:val="18"/>
                <w:szCs w:val="18"/>
              </w:rPr>
            </w:pPr>
            <w:r>
              <w:t>Pagsubok sa Ika-5 Yugto, ilang, mga pagsubok</w:t>
            </w:r>
          </w:p>
        </w:tc>
        <w:tc>
          <w:tcPr>
            <w:tcW w:w="0" w:type="auto"/>
            <w:vAlign w:val="center"/>
            <w:hideMark/>
          </w:tcPr>
          <w:p w14:paraId="422998F4" w14:textId="77777777" w:rsidR="004509A2" w:rsidRPr="008C0C87" w:rsidRDefault="004509A2" w:rsidP="001B72EA">
            <w:pPr>
              <w:rPr>
                <w:sz w:val="18"/>
                <w:szCs w:val="18"/>
              </w:rPr>
            </w:pPr>
            <w:r>
              <w:t>Nilikha ang mga Nilalang sa Dagat/Halimaw at mga Ibon Genesis 1:20-23</w:t>
            </w:r>
          </w:p>
        </w:tc>
        <w:tc>
          <w:tcPr>
            <w:tcW w:w="0" w:type="auto"/>
            <w:vAlign w:val="center"/>
            <w:hideMark/>
          </w:tcPr>
          <w:p w14:paraId="50DDA7CD" w14:textId="77777777" w:rsidR="004509A2" w:rsidRPr="008C0C87" w:rsidRDefault="004509A2" w:rsidP="001B72EA">
            <w:pPr>
              <w:rPr>
                <w:sz w:val="18"/>
                <w:szCs w:val="18"/>
              </w:rPr>
            </w:pPr>
            <w:r>
              <w:t>Sinubok sa ilang sa loob ng 40 taon, sinubok ni Moises sa loob ng 40 araw Exodo 16-20; Deuteronomio 8:2; Exodo 32; 1 Corinto 10:3-15; Awit 95:8-11</w:t>
            </w:r>
          </w:p>
        </w:tc>
        <w:tc>
          <w:tcPr>
            <w:tcW w:w="0" w:type="auto"/>
            <w:vAlign w:val="center"/>
            <w:hideMark/>
          </w:tcPr>
          <w:p w14:paraId="627B312C" w14:textId="77777777" w:rsidR="004509A2" w:rsidRPr="008C0C87" w:rsidRDefault="004509A2" w:rsidP="001B72EA">
            <w:pPr>
              <w:rPr>
                <w:sz w:val="18"/>
                <w:szCs w:val="18"/>
              </w:rPr>
            </w:pPr>
            <w:r>
              <w:t>Paggala sa disyerto/Mga Tukso at Pag-uusig Lucas 4:1-13; Mateo 24:9; Mateo 4:1-11; Juan 16:33</w:t>
            </w:r>
          </w:p>
        </w:tc>
        <w:tc>
          <w:tcPr>
            <w:tcW w:w="0" w:type="auto"/>
            <w:vAlign w:val="center"/>
            <w:hideMark/>
          </w:tcPr>
          <w:p w14:paraId="2B1A4CB0" w14:textId="0B669850" w:rsidR="004509A2" w:rsidRPr="008C0C87" w:rsidRDefault="004509A2" w:rsidP="001B72EA">
            <w:pPr>
              <w:rPr>
                <w:sz w:val="18"/>
                <w:szCs w:val="18"/>
              </w:rPr>
            </w:pPr>
            <w:r>
              <w:t>Pagsubok, maging handa, pagtitiis, huwag kayong matitisod 2 Cor 13:1-10; 1 Ped 1:6-7; Mal 3:2-3; Santiago 1:2-4; Isa 40:31; 1 Cor 10:3-15; Juan 4:13-14; 1 Ped 2:24</w:t>
            </w:r>
          </w:p>
        </w:tc>
        <w:tc>
          <w:tcPr>
            <w:tcW w:w="0" w:type="auto"/>
          </w:tcPr>
          <w:p w14:paraId="62BE7113" w14:textId="08F423FA" w:rsidR="004509A2" w:rsidRPr="008C0C87" w:rsidRDefault="00FD76F0" w:rsidP="001B72EA">
            <w:pPr>
              <w:rPr>
                <w:sz w:val="18"/>
                <w:szCs w:val="18"/>
              </w:rPr>
            </w:pPr>
            <w:r>
              <w:t>Mateo 25:1-13; Mateo 14:13-21</w:t>
            </w:r>
          </w:p>
        </w:tc>
      </w:tr>
      <w:tr w:rsidR="00F945A1" w:rsidRPr="000706FE" w14:paraId="6F4E687C" w14:textId="14DA5DE3" w:rsidTr="004509A2">
        <w:trPr>
          <w:tblCellSpacing w:w="15" w:type="dxa"/>
        </w:trPr>
        <w:tc>
          <w:tcPr>
            <w:tcW w:w="0" w:type="auto"/>
            <w:vAlign w:val="center"/>
            <w:hideMark/>
          </w:tcPr>
          <w:p w14:paraId="3D212D51" w14:textId="5C3790F9" w:rsidR="004509A2" w:rsidRPr="008C0C87" w:rsidRDefault="004509A2" w:rsidP="001B72EA">
            <w:pPr>
              <w:rPr>
                <w:sz w:val="18"/>
                <w:szCs w:val="18"/>
              </w:rPr>
            </w:pPr>
            <w:r>
              <w:t>Yugto 6 Bagong paglikha, pagtawid, muling pagkabuhay, pagtutuli, paghuhukom</w:t>
            </w:r>
          </w:p>
        </w:tc>
        <w:tc>
          <w:tcPr>
            <w:tcW w:w="0" w:type="auto"/>
            <w:vAlign w:val="center"/>
            <w:hideMark/>
          </w:tcPr>
          <w:p w14:paraId="3CD4433C" w14:textId="77777777" w:rsidR="004509A2" w:rsidRPr="008C0C87" w:rsidRDefault="004509A2" w:rsidP="001B72EA">
            <w:pPr>
              <w:rPr>
                <w:sz w:val="18"/>
                <w:szCs w:val="18"/>
              </w:rPr>
            </w:pPr>
            <w:r>
              <w:t>Ang lupa ay nagbubunga ng Tao at mga nilalang sa lupa Gen 1:24-31</w:t>
            </w:r>
          </w:p>
        </w:tc>
        <w:tc>
          <w:tcPr>
            <w:tcW w:w="0" w:type="auto"/>
            <w:vAlign w:val="center"/>
            <w:hideMark/>
          </w:tcPr>
          <w:p w14:paraId="3624213A" w14:textId="468D1D99" w:rsidR="004509A2" w:rsidRPr="008C0C87" w:rsidRDefault="004509A2" w:rsidP="001B72EA">
            <w:pPr>
              <w:rPr>
                <w:sz w:val="18"/>
                <w:szCs w:val="18"/>
              </w:rPr>
            </w:pPr>
            <w:r>
              <w:t>Pagtawid sa Jordan Gamit ang Kaban ng Tipan. Tinuli bago pumasok Josue 6-12; Josue 7:1-26; Josue 3:14-17; Josue 5:2-9</w:t>
            </w:r>
          </w:p>
        </w:tc>
        <w:tc>
          <w:tcPr>
            <w:tcW w:w="0" w:type="auto"/>
            <w:vAlign w:val="center"/>
            <w:hideMark/>
          </w:tcPr>
          <w:p w14:paraId="231B6C0A" w14:textId="77777777" w:rsidR="004509A2" w:rsidRPr="008C0C87" w:rsidRDefault="004509A2" w:rsidP="001B72EA">
            <w:pPr>
              <w:rPr>
                <w:sz w:val="18"/>
                <w:szCs w:val="18"/>
              </w:rPr>
            </w:pPr>
            <w:r>
              <w:t>Kamatayan/Muling Pagkabuhay Roma 3:25; Col 1:15-20; Juan 12:31; Mateo 28:18; Mateo 25:31-46</w:t>
            </w:r>
          </w:p>
        </w:tc>
        <w:tc>
          <w:tcPr>
            <w:tcW w:w="0" w:type="auto"/>
            <w:vAlign w:val="center"/>
            <w:hideMark/>
          </w:tcPr>
          <w:p w14:paraId="6E0C776C" w14:textId="77777777" w:rsidR="004509A2" w:rsidRPr="008C0C87" w:rsidRDefault="004509A2" w:rsidP="001B72EA">
            <w:pPr>
              <w:rPr>
                <w:sz w:val="18"/>
                <w:szCs w:val="18"/>
              </w:rPr>
            </w:pPr>
            <w:r>
              <w:t>Ikalawang Kamatayan/Muling Pagkabuhay Kailangang tuliin ang puso bago pumasok sa kamatayan Apoc 2:11; 1 Cor 3:12-15; Rom 6:12-14; 2 Cor 5:10; Rom 8:1; Col 2:11-13</w:t>
            </w:r>
          </w:p>
        </w:tc>
        <w:tc>
          <w:tcPr>
            <w:tcW w:w="0" w:type="auto"/>
          </w:tcPr>
          <w:p w14:paraId="18508032" w14:textId="3AA53523" w:rsidR="004509A2" w:rsidRPr="008C0C87" w:rsidRDefault="00F945A1" w:rsidP="003619F4">
            <w:pPr>
              <w:rPr>
                <w:sz w:val="18"/>
                <w:szCs w:val="18"/>
              </w:rPr>
            </w:pPr>
            <w:r>
              <w:t>1 Sam 17:4; Pahayag 13:18</w:t>
            </w:r>
          </w:p>
        </w:tc>
      </w:tr>
      <w:tr w:rsidR="00F945A1" w:rsidRPr="000706FE" w14:paraId="1C120372" w14:textId="2623E648" w:rsidTr="004509A2">
        <w:trPr>
          <w:tblCellSpacing w:w="15" w:type="dxa"/>
        </w:trPr>
        <w:tc>
          <w:tcPr>
            <w:tcW w:w="0" w:type="auto"/>
            <w:vAlign w:val="center"/>
            <w:hideMark/>
          </w:tcPr>
          <w:p w14:paraId="2E0B5FCC" w14:textId="5B0B2B2A" w:rsidR="004509A2" w:rsidRPr="008C0C87" w:rsidRDefault="004509A2" w:rsidP="001B72EA">
            <w:pPr>
              <w:rPr>
                <w:sz w:val="18"/>
                <w:szCs w:val="18"/>
              </w:rPr>
            </w:pPr>
            <w:r>
              <w:t>Yugto 7 Pahinga, lupang pangako, kaharian, katuparan</w:t>
            </w:r>
          </w:p>
        </w:tc>
        <w:tc>
          <w:tcPr>
            <w:tcW w:w="0" w:type="auto"/>
            <w:vAlign w:val="center"/>
            <w:hideMark/>
          </w:tcPr>
          <w:p w14:paraId="0566ED9B" w14:textId="77777777" w:rsidR="004509A2" w:rsidRPr="008C0C87" w:rsidRDefault="004509A2" w:rsidP="001B72EA">
            <w:pPr>
              <w:rPr>
                <w:sz w:val="18"/>
                <w:szCs w:val="18"/>
              </w:rPr>
            </w:pPr>
            <w:r>
              <w:t>Banal at Pahinga Gen 2:1-3; Heb 3:7-4:11</w:t>
            </w:r>
          </w:p>
        </w:tc>
        <w:tc>
          <w:tcPr>
            <w:tcW w:w="0" w:type="auto"/>
            <w:vAlign w:val="center"/>
            <w:hideMark/>
          </w:tcPr>
          <w:p w14:paraId="58B5F447" w14:textId="77777777" w:rsidR="004509A2" w:rsidRPr="008C0C87" w:rsidRDefault="004509A2" w:rsidP="001B72EA">
            <w:pPr>
              <w:rPr>
                <w:sz w:val="18"/>
                <w:szCs w:val="18"/>
              </w:rPr>
            </w:pPr>
            <w:r>
              <w:t>Lupang Pangako Josue 21:43-45; Hebreo 3:7-4:11; Awit 95:8-11</w:t>
            </w:r>
          </w:p>
        </w:tc>
        <w:tc>
          <w:tcPr>
            <w:tcW w:w="0" w:type="auto"/>
            <w:vAlign w:val="center"/>
            <w:hideMark/>
          </w:tcPr>
          <w:p w14:paraId="57691EA2" w14:textId="77777777" w:rsidR="004509A2" w:rsidRPr="008C0C87" w:rsidRDefault="004509A2" w:rsidP="001B72EA">
            <w:pPr>
              <w:rPr>
                <w:sz w:val="18"/>
                <w:szCs w:val="18"/>
              </w:rPr>
            </w:pPr>
            <w:r>
              <w:t>Kaharian sa Langit Kanang kamay ng Trono Juan 20:17; Mga Gawa 2:31-35; Mga Gawa 1:9-11; Juan 14:2-3; Mateo 11:28; Hebreo 3:7-4:11</w:t>
            </w:r>
          </w:p>
        </w:tc>
        <w:tc>
          <w:tcPr>
            <w:tcW w:w="0" w:type="auto"/>
            <w:vAlign w:val="center"/>
            <w:hideMark/>
          </w:tcPr>
          <w:p w14:paraId="76C91AB2" w14:textId="77777777" w:rsidR="004509A2" w:rsidRPr="008C0C87" w:rsidRDefault="004509A2" w:rsidP="001B72EA">
            <w:pPr>
              <w:rPr>
                <w:sz w:val="18"/>
                <w:szCs w:val="18"/>
              </w:rPr>
            </w:pPr>
            <w:r>
              <w:t>Kaharian sa Langit Lucas 22:25-30; Heb 3:7-4:11; Dan 12:13</w:t>
            </w:r>
          </w:p>
        </w:tc>
        <w:tc>
          <w:tcPr>
            <w:tcW w:w="0" w:type="auto"/>
          </w:tcPr>
          <w:p w14:paraId="385C3C16" w14:textId="75BA08C9" w:rsidR="008E35D9" w:rsidRPr="008C0C87" w:rsidRDefault="008E35D9" w:rsidP="008E35D9">
            <w:pPr>
              <w:rPr>
                <w:sz w:val="18"/>
                <w:szCs w:val="18"/>
              </w:rPr>
            </w:pPr>
            <w:r>
              <w:t>Lev 25:8-10</w:t>
            </w:r>
          </w:p>
          <w:p w14:paraId="6098D02A" w14:textId="10BACC3C" w:rsidR="005C6132" w:rsidRPr="008C0C87" w:rsidRDefault="005C6132" w:rsidP="005C6132">
            <w:pPr>
              <w:rPr>
                <w:sz w:val="18"/>
                <w:szCs w:val="18"/>
              </w:rPr>
            </w:pPr>
            <w:r>
              <w:t>2 Cronica 36:21</w:t>
            </w:r>
          </w:p>
          <w:p w14:paraId="2E120017" w14:textId="6A4B1F2D" w:rsidR="00B43A84" w:rsidRPr="008C0C87" w:rsidRDefault="00B43A84" w:rsidP="00B43A84">
            <w:pPr>
              <w:rPr>
                <w:sz w:val="18"/>
                <w:szCs w:val="18"/>
              </w:rPr>
            </w:pPr>
            <w:r>
              <w:t>Josue 6:1-20</w:t>
            </w:r>
          </w:p>
          <w:p w14:paraId="4A4620E9" w14:textId="77777777" w:rsidR="004509A2" w:rsidRPr="008C0C87" w:rsidRDefault="004509A2" w:rsidP="001B72EA">
            <w:pPr>
              <w:rPr>
                <w:sz w:val="18"/>
                <w:szCs w:val="18"/>
              </w:rPr>
            </w:pPr>
          </w:p>
        </w:tc>
      </w:tr>
    </w:tbl>
    <w:p w14:paraId="5716A353" w14:textId="77777777" w:rsidR="00B30E1B" w:rsidRDefault="00B30E1B">
      <w:pPr>
        <w:rPr>
          <w:sz w:val="20"/>
          <w:szCs w:val="20"/>
        </w:rPr>
      </w:pPr>
    </w:p>
    <w:p w14:paraId="6635EC31" w14:textId="77777777" w:rsidR="003C3E77" w:rsidRDefault="003C3E77">
      <w:pPr>
        <w:rPr>
          <w:rFonts w:asciiTheme="majorHAnsi" w:eastAsiaTheme="majorEastAsia" w:hAnsiTheme="majorHAnsi" w:cstheme="majorBidi"/>
          <w:color w:val="2F5496" w:themeColor="accent1" w:themeShade="BF"/>
          <w:sz w:val="32"/>
          <w:szCs w:val="32"/>
        </w:rPr>
      </w:pPr>
      <w:r>
        <w:br w:type="page"/>
      </w:r>
    </w:p>
    <w:p w14:paraId="124ACF32" w14:textId="5C488C29" w:rsidR="00AA4055" w:rsidRPr="00AA4055" w:rsidRDefault="00AA4055" w:rsidP="000D5213">
      <w:pPr>
        <w:pStyle w:val="Heading2"/>
      </w:pPr>
      <w:r>
        <w:t>Kasayahan sa mga Numero</w:t>
      </w:r>
    </w:p>
    <w:p w14:paraId="5AFB61A4" w14:textId="77777777" w:rsidR="00AA4055" w:rsidRPr="00AA4055" w:rsidRDefault="00AA4055" w:rsidP="00AA4055">
      <w:pPr>
        <w:rPr>
          <w:sz w:val="20"/>
          <w:szCs w:val="20"/>
        </w:rPr>
      </w:pPr>
      <w:r>
        <w:t>Sa panahon ng pagsubok, mga pagsubok, at biyaya (iyon ang Ika-5 Yugto) ay matutuklasan natin ang:</w:t>
      </w:r>
    </w:p>
    <w:p w14:paraId="78DDBE6B" w14:textId="77777777" w:rsidR="00AA4055" w:rsidRPr="00AA4055" w:rsidRDefault="00AA4055" w:rsidP="00AA4055">
      <w:pPr>
        <w:numPr>
          <w:ilvl w:val="0"/>
          <w:numId w:val="4"/>
        </w:numPr>
        <w:rPr>
          <w:sz w:val="20"/>
          <w:szCs w:val="20"/>
        </w:rPr>
      </w:pPr>
      <w:r>
        <w:t>40 = (1+7)×5: Maging Matapat at Maging Banal!</w:t>
      </w:r>
    </w:p>
    <w:p w14:paraId="6DDF1A03" w14:textId="77777777" w:rsidR="00AA4055" w:rsidRPr="00AA4055" w:rsidRDefault="00AA4055" w:rsidP="00AA4055">
      <w:pPr>
        <w:numPr>
          <w:ilvl w:val="0"/>
          <w:numId w:val="4"/>
        </w:numPr>
        <w:rPr>
          <w:sz w:val="20"/>
          <w:szCs w:val="20"/>
        </w:rPr>
      </w:pPr>
      <w:r>
        <w:t>40 = (2+6)×5: Magsisi o haharap sa Paghuhukom</w:t>
      </w:r>
    </w:p>
    <w:p w14:paraId="22F5CAC5" w14:textId="77777777" w:rsidR="00AA4055" w:rsidRPr="00AA4055" w:rsidRDefault="00AA4055" w:rsidP="00AA4055">
      <w:pPr>
        <w:numPr>
          <w:ilvl w:val="0"/>
          <w:numId w:val="4"/>
        </w:numPr>
        <w:rPr>
          <w:sz w:val="20"/>
          <w:szCs w:val="20"/>
        </w:rPr>
      </w:pPr>
      <w:r>
        <w:t>40 = (3+5)×5: Magpabinyag at maghanda para sa mga pagsubok/pagsubok</w:t>
      </w:r>
    </w:p>
    <w:p w14:paraId="4A70ADC6" w14:textId="77777777" w:rsidR="00AA4055" w:rsidRPr="00AA4055" w:rsidRDefault="00AA4055" w:rsidP="00AA4055">
      <w:pPr>
        <w:numPr>
          <w:ilvl w:val="0"/>
          <w:numId w:val="4"/>
        </w:numPr>
        <w:rPr>
          <w:sz w:val="20"/>
          <w:szCs w:val="20"/>
        </w:rPr>
      </w:pPr>
      <w:r>
        <w:t>40 = (4+4)×5: Espiritu Santo! Espiritu Santo!</w:t>
      </w:r>
    </w:p>
    <w:p w14:paraId="5FC76656" w14:textId="77777777" w:rsidR="00AA4055" w:rsidRPr="00AA4055" w:rsidRDefault="00AA4055" w:rsidP="00AA4055">
      <w:pPr>
        <w:rPr>
          <w:sz w:val="20"/>
          <w:szCs w:val="20"/>
        </w:rPr>
      </w:pPr>
      <w:r>
        <w:t>Mapaglarong sinisiyasat ng bahaging ito ang kahalagahan ng bilang 40, na lumilitaw sa panahon ng pagsubok (Yugto 5) sa iba&amp;#39;t ibang paglalakbay. Nagmumungkahi ito ng mga koneksyon sa pagitan ng mga yugto at hinihikayat ang pagninilay-nilay sa simbolikong paggamit ng mga numero sa banal na kasulatan.</w:t>
      </w:r>
    </w:p>
    <w:p w14:paraId="7FADD02C" w14:textId="77777777" w:rsidR="00AA4055" w:rsidRPr="00AA4055" w:rsidRDefault="00AA4055" w:rsidP="0056079C">
      <w:pPr>
        <w:pStyle w:val="Heading1"/>
      </w:pPr>
      <w:r>
        <w:t>Konklusyon</w:t>
      </w:r>
    </w:p>
    <w:p w14:paraId="4A182D82" w14:textId="77777777" w:rsidR="00AA4055" w:rsidRPr="00AA4055" w:rsidRDefault="00AA4055" w:rsidP="00AA4055">
      <w:pPr>
        <w:rPr>
          <w:sz w:val="20"/>
          <w:szCs w:val="20"/>
        </w:rPr>
      </w:pPr>
      <w:r>
        <w:t>Sa pamamagitan ng pag-uugnay ng apat na paglalakbay na ito, makikita natin ang pangkalahatang salaysay ng plano ng Diyos para sa kapahingahan at pagtubos. Mula sa paglikha hanggang sa paglalakbay ng mananampalataya, ang bawat yugto ay sumasalamin sa isang hakbang patungo sa sukdulang kapahingahan ng Sabbath. Ang mga pagkakatulad sa pagitan ng mga paglalakbay na ito ay nagbibigay-diin sa pagkakapare-pareho ng layunin ng Diyos sa buong kasaysayan ng Bibliya, na nag-aanyaya sa atin na magsikap na pumasok sa kapahingahang iyon, gaya ng hinihikayat sa Hebreo 4:11 (NASB): &amp;quot;Kaya&amp;#39;t maging masigasig tayo sa pagpasok sa kapahingahang iyon, upang walang sinuman ang mabuwal, sa pamamagitan ng pagsunod sa parehong halimbawa ng pagsuway.&amp;quot;</w:t>
      </w:r>
    </w:p>
    <w:p w14:paraId="5AA88265" w14:textId="6358DAD9" w:rsidR="00AA4055" w:rsidRDefault="00420FBF" w:rsidP="0056079C">
      <w:pPr>
        <w:pStyle w:val="Heading1"/>
      </w:pPr>
      <w:r>
        <w:t>Dagdag:</w:t>
      </w:r>
    </w:p>
    <w:p w14:paraId="457D1FE9" w14:textId="1204C26F" w:rsidR="00420FBF" w:rsidRDefault="00420FBF">
      <w:pPr>
        <w:rPr>
          <w:sz w:val="20"/>
          <w:szCs w:val="20"/>
        </w:rPr>
      </w:pPr>
      <w:r>
        <w:t>Mga posibleng pag-aaral sa bawat Yugto. Maaari mong tingnan ang Hebreo 6:1-2 at suriin na ang mga ito ay maituturing na &amp;quot;mga panimulang aral&amp;quot;</w:t>
      </w:r>
    </w:p>
    <w:p w14:paraId="5B75B640" w14:textId="1881C00C" w:rsidR="004C65A4" w:rsidRDefault="7F0FE7C9" w:rsidP="004C65A4">
      <w:pPr>
        <w:rPr>
          <w:sz w:val="20"/>
          <w:szCs w:val="20"/>
        </w:rPr>
      </w:pPr>
      <w:r>
        <w:t>Yugto 0: Paghahanap sa Diyos, Salita ng Diyos, Propesiya ng Mesias, Ang Daan</w:t>
      </w:r>
    </w:p>
    <w:p w14:paraId="4951054F" w14:textId="1BFFFD37" w:rsidR="004C65A4" w:rsidRDefault="7F0FE7C9" w:rsidP="3DF68BCA">
      <w:pPr>
        <w:rPr>
          <w:sz w:val="20"/>
          <w:szCs w:val="20"/>
        </w:rPr>
      </w:pPr>
      <w:r>
        <w:t>Yugto 1: PananampalatayaPagsunodBiyaya, Mensahe ng Krus, Lumang TipanBagong Tipan, YomKippur</w:t>
      </w:r>
    </w:p>
    <w:p w14:paraId="75002500" w14:textId="5BF90281" w:rsidR="00BB2A4C" w:rsidRDefault="00BB2A4C">
      <w:pPr>
        <w:rPr>
          <w:sz w:val="20"/>
          <w:szCs w:val="20"/>
        </w:rPr>
      </w:pPr>
      <w:r>
        <w:t>Yugto 2: Kasalanan, Kasalanan 2, Pagsisisi</w:t>
      </w:r>
    </w:p>
    <w:p w14:paraId="7442A594" w14:textId="0DDBC665" w:rsidR="00D72382" w:rsidRDefault="00D72382">
      <w:pPr>
        <w:rPr>
          <w:sz w:val="20"/>
          <w:szCs w:val="20"/>
        </w:rPr>
      </w:pPr>
      <w:r>
        <w:t>Yugto 3: Binyag</w:t>
      </w:r>
    </w:p>
    <w:p w14:paraId="72F29451" w14:textId="678E510D" w:rsidR="00D72382" w:rsidRDefault="00D72382">
      <w:pPr>
        <w:rPr>
          <w:sz w:val="20"/>
          <w:szCs w:val="20"/>
        </w:rPr>
      </w:pPr>
      <w:r>
        <w:t>Yugto 4: Banal na Espiritu</w:t>
      </w:r>
    </w:p>
    <w:p w14:paraId="566C01FB" w14:textId="3EEEACED" w:rsidR="00225E72" w:rsidRDefault="00225E72">
      <w:pPr>
        <w:rPr>
          <w:sz w:val="20"/>
          <w:szCs w:val="20"/>
        </w:rPr>
      </w:pPr>
      <w:r>
        <w:t>Yugto 5: Komunyon, Pagiging Disipulo, Simbahan, Pagtalikod sa Katotohanan, Pagtalikod sa Katotohanan 2</w:t>
      </w:r>
    </w:p>
    <w:p w14:paraId="3D7198F0" w14:textId="013C26AF" w:rsidR="00225E72" w:rsidRDefault="5DF2330D">
      <w:pPr>
        <w:rPr>
          <w:sz w:val="20"/>
          <w:szCs w:val="20"/>
        </w:rPr>
      </w:pPr>
      <w:r>
        <w:t>Yugto 6: Paghatol.</w:t>
      </w:r>
    </w:p>
    <w:p w14:paraId="7F59ABAC" w14:textId="76FAEE9E" w:rsidR="0056079C" w:rsidRDefault="6FBEDA83">
      <w:pPr>
        <w:rPr>
          <w:sz w:val="20"/>
          <w:szCs w:val="20"/>
        </w:rPr>
      </w:pPr>
      <w:r>
        <w:t>Yugto 7: Pitong Yugto</w:t>
      </w:r>
    </w:p>
    <w:sectPr w:rsidR="0056079C" w:rsidSect="00157821">
      <w:headerReference w:type="default" r:id="rId9"/>
      <w:footerReference w:type="default" r:id="rId10"/>
      <w:pgSz w:w="11906" w:h="16838"/>
      <w:pgMar w:top="284" w:right="284" w:bottom="284" w:left="28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826520" w14:textId="77777777" w:rsidR="00C310F0" w:rsidRDefault="00C310F0" w:rsidP="00C32C60">
      <w:pPr>
        <w:spacing w:after="0" w:line="240" w:lineRule="auto"/>
      </w:pPr>
      <w:r>
        <w:separator/>
      </w:r>
    </w:p>
  </w:endnote>
  <w:endnote w:type="continuationSeparator" w:id="0">
    <w:p w14:paraId="5920FCA4" w14:textId="77777777" w:rsidR="00C310F0" w:rsidRDefault="00C310F0" w:rsidP="00C32C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8B3EEA" w14:textId="77777777" w:rsidR="00C310F0" w:rsidRDefault="00C310F0" w:rsidP="00C32C60">
      <w:pPr>
        <w:spacing w:after="0" w:line="240" w:lineRule="auto"/>
      </w:pPr>
      <w:r>
        <w:separator/>
      </w:r>
    </w:p>
  </w:footnote>
  <w:footnote w:type="continuationSeparator" w:id="0">
    <w:p w14:paraId="53B1B2C6" w14:textId="77777777" w:rsidR="00C310F0" w:rsidRDefault="00C310F0" w:rsidP="00C32C60">
      <w:pPr>
        <w:spacing w:after="0" w:line="240" w:lineRule="auto"/>
      </w:pPr>
      <w:r>
        <w:continuationSeparator/>
      </w:r>
    </w:p>
  </w:footnote>
</w:footnotes>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2E185F"/>
    <w:multiLevelType w:val="multilevel"/>
    <w:tmpl w:val="60D68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725518"/>
    <w:multiLevelType w:val="multilevel"/>
    <w:tmpl w:val="85B86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4714D16"/>
    <w:multiLevelType w:val="multilevel"/>
    <w:tmpl w:val="FB3E1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636696F"/>
    <w:multiLevelType w:val="multilevel"/>
    <w:tmpl w:val="4A983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16244715">
    <w:abstractNumId w:val="0"/>
  </w:num>
  <w:num w:numId="2" w16cid:durableId="1537233919">
    <w:abstractNumId w:val="2"/>
  </w:num>
  <w:num w:numId="3" w16cid:durableId="100147665">
    <w:abstractNumId w:val="1"/>
  </w:num>
  <w:num w:numId="4" w16cid:durableId="109551220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72EA"/>
    <w:rsid w:val="00011D78"/>
    <w:rsid w:val="00046553"/>
    <w:rsid w:val="000706FE"/>
    <w:rsid w:val="000A5347"/>
    <w:rsid w:val="000C4005"/>
    <w:rsid w:val="000D5213"/>
    <w:rsid w:val="000F79FE"/>
    <w:rsid w:val="00114B51"/>
    <w:rsid w:val="001450B6"/>
    <w:rsid w:val="0014587E"/>
    <w:rsid w:val="00153AD0"/>
    <w:rsid w:val="00157821"/>
    <w:rsid w:val="00187E57"/>
    <w:rsid w:val="001B72EA"/>
    <w:rsid w:val="00211E44"/>
    <w:rsid w:val="00225E72"/>
    <w:rsid w:val="00242F8E"/>
    <w:rsid w:val="00244A02"/>
    <w:rsid w:val="00264589"/>
    <w:rsid w:val="002A621E"/>
    <w:rsid w:val="002B6FA1"/>
    <w:rsid w:val="002C1765"/>
    <w:rsid w:val="002E10B1"/>
    <w:rsid w:val="003166A7"/>
    <w:rsid w:val="00336CBC"/>
    <w:rsid w:val="003619F4"/>
    <w:rsid w:val="00373706"/>
    <w:rsid w:val="00392CDB"/>
    <w:rsid w:val="00395E92"/>
    <w:rsid w:val="003A053C"/>
    <w:rsid w:val="003B2E85"/>
    <w:rsid w:val="003C3E77"/>
    <w:rsid w:val="003E6A5A"/>
    <w:rsid w:val="0040280D"/>
    <w:rsid w:val="00420FBF"/>
    <w:rsid w:val="00436EF1"/>
    <w:rsid w:val="004509A2"/>
    <w:rsid w:val="004964C5"/>
    <w:rsid w:val="004966D2"/>
    <w:rsid w:val="004C5A2B"/>
    <w:rsid w:val="004C65A4"/>
    <w:rsid w:val="00533B98"/>
    <w:rsid w:val="0056079C"/>
    <w:rsid w:val="005741D9"/>
    <w:rsid w:val="00590FB8"/>
    <w:rsid w:val="00591610"/>
    <w:rsid w:val="00594CBA"/>
    <w:rsid w:val="005C6132"/>
    <w:rsid w:val="005D48CD"/>
    <w:rsid w:val="00630F61"/>
    <w:rsid w:val="006D3E5F"/>
    <w:rsid w:val="00702D5B"/>
    <w:rsid w:val="00713500"/>
    <w:rsid w:val="0074625F"/>
    <w:rsid w:val="007605A9"/>
    <w:rsid w:val="00764B71"/>
    <w:rsid w:val="0077457C"/>
    <w:rsid w:val="00774784"/>
    <w:rsid w:val="007961F4"/>
    <w:rsid w:val="007F4268"/>
    <w:rsid w:val="00885C38"/>
    <w:rsid w:val="00892ECE"/>
    <w:rsid w:val="008C0C87"/>
    <w:rsid w:val="008C144E"/>
    <w:rsid w:val="008D3E62"/>
    <w:rsid w:val="008E35D9"/>
    <w:rsid w:val="00941E91"/>
    <w:rsid w:val="00956DC1"/>
    <w:rsid w:val="00984A0D"/>
    <w:rsid w:val="009B4E9E"/>
    <w:rsid w:val="009D6D9B"/>
    <w:rsid w:val="009F1E14"/>
    <w:rsid w:val="00A27310"/>
    <w:rsid w:val="00A432A6"/>
    <w:rsid w:val="00A6785D"/>
    <w:rsid w:val="00A7EB7A"/>
    <w:rsid w:val="00AA4055"/>
    <w:rsid w:val="00AB2C33"/>
    <w:rsid w:val="00B00AC8"/>
    <w:rsid w:val="00B0114B"/>
    <w:rsid w:val="00B147F8"/>
    <w:rsid w:val="00B30E1B"/>
    <w:rsid w:val="00B43A84"/>
    <w:rsid w:val="00BA6D8A"/>
    <w:rsid w:val="00BB2A4C"/>
    <w:rsid w:val="00BD05DC"/>
    <w:rsid w:val="00C25C25"/>
    <w:rsid w:val="00C26961"/>
    <w:rsid w:val="00C310F0"/>
    <w:rsid w:val="00C32C60"/>
    <w:rsid w:val="00CD0F70"/>
    <w:rsid w:val="00CF4DD4"/>
    <w:rsid w:val="00D72382"/>
    <w:rsid w:val="00D75325"/>
    <w:rsid w:val="00E0607C"/>
    <w:rsid w:val="00E85054"/>
    <w:rsid w:val="00EA2199"/>
    <w:rsid w:val="00EF412C"/>
    <w:rsid w:val="00F70B60"/>
    <w:rsid w:val="00F819F9"/>
    <w:rsid w:val="00F945A1"/>
    <w:rsid w:val="00FA2038"/>
    <w:rsid w:val="00FA57FE"/>
    <w:rsid w:val="00FB5BF7"/>
    <w:rsid w:val="00FC1BB8"/>
    <w:rsid w:val="00FD76F0"/>
    <w:rsid w:val="02FE3DBE"/>
    <w:rsid w:val="05237B4D"/>
    <w:rsid w:val="05463CFF"/>
    <w:rsid w:val="07194857"/>
    <w:rsid w:val="07FE3AD9"/>
    <w:rsid w:val="08393560"/>
    <w:rsid w:val="090AFE57"/>
    <w:rsid w:val="0D4E271B"/>
    <w:rsid w:val="0E8BD606"/>
    <w:rsid w:val="0FCB99C7"/>
    <w:rsid w:val="1062EA40"/>
    <w:rsid w:val="120698CC"/>
    <w:rsid w:val="13C2C953"/>
    <w:rsid w:val="1A675D34"/>
    <w:rsid w:val="1E71E31C"/>
    <w:rsid w:val="1FF5F6D6"/>
    <w:rsid w:val="25D6383D"/>
    <w:rsid w:val="26C7C08C"/>
    <w:rsid w:val="2F5D6FEB"/>
    <w:rsid w:val="2F607524"/>
    <w:rsid w:val="33BA7269"/>
    <w:rsid w:val="39F561CC"/>
    <w:rsid w:val="3DF68BCA"/>
    <w:rsid w:val="3FB68F4F"/>
    <w:rsid w:val="426E5B9B"/>
    <w:rsid w:val="442A9668"/>
    <w:rsid w:val="4C7E0837"/>
    <w:rsid w:val="51EFA582"/>
    <w:rsid w:val="52763F86"/>
    <w:rsid w:val="53AAD932"/>
    <w:rsid w:val="5881867F"/>
    <w:rsid w:val="5B57C7A5"/>
    <w:rsid w:val="5B76F437"/>
    <w:rsid w:val="5DF2330D"/>
    <w:rsid w:val="5F5A2439"/>
    <w:rsid w:val="5FE7A09E"/>
    <w:rsid w:val="60B9A172"/>
    <w:rsid w:val="6654CCD9"/>
    <w:rsid w:val="69835E90"/>
    <w:rsid w:val="6B816B3D"/>
    <w:rsid w:val="6E9559EB"/>
    <w:rsid w:val="6FBEDA83"/>
    <w:rsid w:val="70DD534A"/>
    <w:rsid w:val="79CCB80A"/>
    <w:rsid w:val="7B098F7A"/>
    <w:rsid w:val="7F0FE7C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28E943"/>
  <w15:chartTrackingRefBased/>
  <w15:docId w15:val="{0ED59B77-41C3-4CDB-996D-921372C3C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B72E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1B72E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B72E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B72E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B72E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B72E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B72E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B72E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B72E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72E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1B72E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B72E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B72E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B72E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B72E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B72E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B72E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B72EA"/>
    <w:rPr>
      <w:rFonts w:eastAsiaTheme="majorEastAsia" w:cstheme="majorBidi"/>
      <w:color w:val="272727" w:themeColor="text1" w:themeTint="D8"/>
    </w:rPr>
  </w:style>
  <w:style w:type="paragraph" w:styleId="Title">
    <w:name w:val="Title"/>
    <w:basedOn w:val="Normal"/>
    <w:next w:val="Normal"/>
    <w:link w:val="TitleChar"/>
    <w:uiPriority w:val="10"/>
    <w:qFormat/>
    <w:rsid w:val="001B72E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B72E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B72E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B72E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B72EA"/>
    <w:pPr>
      <w:spacing w:before="160"/>
      <w:jc w:val="center"/>
    </w:pPr>
    <w:rPr>
      <w:i/>
      <w:iCs/>
      <w:color w:val="404040" w:themeColor="text1" w:themeTint="BF"/>
    </w:rPr>
  </w:style>
  <w:style w:type="character" w:customStyle="1" w:styleId="QuoteChar">
    <w:name w:val="Quote Char"/>
    <w:basedOn w:val="DefaultParagraphFont"/>
    <w:link w:val="Quote"/>
    <w:uiPriority w:val="29"/>
    <w:rsid w:val="001B72EA"/>
    <w:rPr>
      <w:i/>
      <w:iCs/>
      <w:color w:val="404040" w:themeColor="text1" w:themeTint="BF"/>
    </w:rPr>
  </w:style>
  <w:style w:type="paragraph" w:styleId="ListParagraph">
    <w:name w:val="List Paragraph"/>
    <w:basedOn w:val="Normal"/>
    <w:uiPriority w:val="34"/>
    <w:qFormat/>
    <w:rsid w:val="001B72EA"/>
    <w:pPr>
      <w:ind w:left="720"/>
      <w:contextualSpacing/>
    </w:pPr>
  </w:style>
  <w:style w:type="character" w:styleId="IntenseEmphasis">
    <w:name w:val="Intense Emphasis"/>
    <w:basedOn w:val="DefaultParagraphFont"/>
    <w:uiPriority w:val="21"/>
    <w:qFormat/>
    <w:rsid w:val="001B72EA"/>
    <w:rPr>
      <w:i/>
      <w:iCs/>
      <w:color w:val="2F5496" w:themeColor="accent1" w:themeShade="BF"/>
    </w:rPr>
  </w:style>
  <w:style w:type="paragraph" w:styleId="IntenseQuote">
    <w:name w:val="Intense Quote"/>
    <w:basedOn w:val="Normal"/>
    <w:next w:val="Normal"/>
    <w:link w:val="IntenseQuoteChar"/>
    <w:uiPriority w:val="30"/>
    <w:qFormat/>
    <w:rsid w:val="001B72E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B72EA"/>
    <w:rPr>
      <w:i/>
      <w:iCs/>
      <w:color w:val="2F5496" w:themeColor="accent1" w:themeShade="BF"/>
    </w:rPr>
  </w:style>
  <w:style w:type="character" w:styleId="IntenseReference">
    <w:name w:val="Intense Reference"/>
    <w:basedOn w:val="DefaultParagraphFont"/>
    <w:uiPriority w:val="32"/>
    <w:qFormat/>
    <w:rsid w:val="001B72EA"/>
    <w:rPr>
      <w:b/>
      <w:bCs/>
      <w:smallCaps/>
      <w:color w:val="2F5496" w:themeColor="accent1" w:themeShade="BF"/>
      <w:spacing w:val="5"/>
    </w:rPr>
  </w:style>
  <w:style w:type="paragraph" w:styleId="NormalWeb">
    <w:name w:val="Normal (Web)"/>
    <w:basedOn w:val="Normal"/>
    <w:uiPriority w:val="99"/>
    <w:semiHidden/>
    <w:unhideWhenUsed/>
    <w:rsid w:val="003E6A5A"/>
    <w:rPr>
      <w:rFonts w:ascii="Times New Roman" w:hAnsi="Times New Roman" w:cs="Times New Roman"/>
    </w:rPr>
  </w:style>
  <w:style w:type="paragraph" w:styleId="Header">
    <w:name w:val="header"/>
    <w:basedOn w:val="Normal"/>
    <w:link w:val="HeaderChar"/>
    <w:uiPriority w:val="99"/>
    <w:unhideWhenUsed/>
    <w:rsid w:val="00C32C60"/>
    <w:pPr>
      <w:tabs>
        <w:tab w:val="center" w:pos="4513"/>
        <w:tab w:val="right" w:pos="9026"/>
      </w:tabs>
      <w:spacing w:after="0" w:line="240" w:lineRule="auto"/>
    </w:pPr>
  </w:style>
  <w:style w:type="character" w:customStyle="1" w:styleId="HeaderChar">
    <w:name w:val="Header Char"/>
    <w:basedOn w:val="DefaultParagraphFont"/>
    <w:link w:val="Header"/>
    <w:uiPriority w:val="99"/>
    <w:rsid w:val="00C32C60"/>
  </w:style>
  <w:style w:type="paragraph" w:styleId="Footer">
    <w:name w:val="footer"/>
    <w:basedOn w:val="Normal"/>
    <w:link w:val="FooterChar"/>
    <w:uiPriority w:val="99"/>
    <w:unhideWhenUsed/>
    <w:rsid w:val="00C32C60"/>
    <w:pPr>
      <w:tabs>
        <w:tab w:val="center" w:pos="4513"/>
        <w:tab w:val="right" w:pos="9026"/>
      </w:tabs>
      <w:spacing w:after="0" w:line="240" w:lineRule="auto"/>
    </w:pPr>
  </w:style>
  <w:style w:type="character" w:customStyle="1" w:styleId="FooterChar">
    <w:name w:val="Footer Char"/>
    <w:basedOn w:val="DefaultParagraphFont"/>
    <w:link w:val="Footer"/>
    <w:uiPriority w:val="99"/>
    <w:rsid w:val="00C32C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132256">
      <w:bodyDiv w:val="1"/>
      <w:marLeft w:val="0"/>
      <w:marRight w:val="0"/>
      <w:marTop w:val="0"/>
      <w:marBottom w:val="0"/>
      <w:divBdr>
        <w:top w:val="none" w:sz="0" w:space="0" w:color="auto"/>
        <w:left w:val="none" w:sz="0" w:space="0" w:color="auto"/>
        <w:bottom w:val="none" w:sz="0" w:space="0" w:color="auto"/>
        <w:right w:val="none" w:sz="0" w:space="0" w:color="auto"/>
      </w:divBdr>
    </w:div>
    <w:div w:id="104423309">
      <w:bodyDiv w:val="1"/>
      <w:marLeft w:val="0"/>
      <w:marRight w:val="0"/>
      <w:marTop w:val="0"/>
      <w:marBottom w:val="0"/>
      <w:divBdr>
        <w:top w:val="none" w:sz="0" w:space="0" w:color="auto"/>
        <w:left w:val="none" w:sz="0" w:space="0" w:color="auto"/>
        <w:bottom w:val="none" w:sz="0" w:space="0" w:color="auto"/>
        <w:right w:val="none" w:sz="0" w:space="0" w:color="auto"/>
      </w:divBdr>
    </w:div>
    <w:div w:id="321927594">
      <w:bodyDiv w:val="1"/>
      <w:marLeft w:val="0"/>
      <w:marRight w:val="0"/>
      <w:marTop w:val="0"/>
      <w:marBottom w:val="0"/>
      <w:divBdr>
        <w:top w:val="none" w:sz="0" w:space="0" w:color="auto"/>
        <w:left w:val="none" w:sz="0" w:space="0" w:color="auto"/>
        <w:bottom w:val="none" w:sz="0" w:space="0" w:color="auto"/>
        <w:right w:val="none" w:sz="0" w:space="0" w:color="auto"/>
      </w:divBdr>
    </w:div>
    <w:div w:id="326712040">
      <w:bodyDiv w:val="1"/>
      <w:marLeft w:val="0"/>
      <w:marRight w:val="0"/>
      <w:marTop w:val="0"/>
      <w:marBottom w:val="0"/>
      <w:divBdr>
        <w:top w:val="none" w:sz="0" w:space="0" w:color="auto"/>
        <w:left w:val="none" w:sz="0" w:space="0" w:color="auto"/>
        <w:bottom w:val="none" w:sz="0" w:space="0" w:color="auto"/>
        <w:right w:val="none" w:sz="0" w:space="0" w:color="auto"/>
      </w:divBdr>
    </w:div>
    <w:div w:id="343171329">
      <w:bodyDiv w:val="1"/>
      <w:marLeft w:val="0"/>
      <w:marRight w:val="0"/>
      <w:marTop w:val="0"/>
      <w:marBottom w:val="0"/>
      <w:divBdr>
        <w:top w:val="none" w:sz="0" w:space="0" w:color="auto"/>
        <w:left w:val="none" w:sz="0" w:space="0" w:color="auto"/>
        <w:bottom w:val="none" w:sz="0" w:space="0" w:color="auto"/>
        <w:right w:val="none" w:sz="0" w:space="0" w:color="auto"/>
      </w:divBdr>
    </w:div>
    <w:div w:id="370345959">
      <w:bodyDiv w:val="1"/>
      <w:marLeft w:val="0"/>
      <w:marRight w:val="0"/>
      <w:marTop w:val="0"/>
      <w:marBottom w:val="0"/>
      <w:divBdr>
        <w:top w:val="none" w:sz="0" w:space="0" w:color="auto"/>
        <w:left w:val="none" w:sz="0" w:space="0" w:color="auto"/>
        <w:bottom w:val="none" w:sz="0" w:space="0" w:color="auto"/>
        <w:right w:val="none" w:sz="0" w:space="0" w:color="auto"/>
      </w:divBdr>
    </w:div>
    <w:div w:id="573012329">
      <w:bodyDiv w:val="1"/>
      <w:marLeft w:val="0"/>
      <w:marRight w:val="0"/>
      <w:marTop w:val="0"/>
      <w:marBottom w:val="0"/>
      <w:divBdr>
        <w:top w:val="none" w:sz="0" w:space="0" w:color="auto"/>
        <w:left w:val="none" w:sz="0" w:space="0" w:color="auto"/>
        <w:bottom w:val="none" w:sz="0" w:space="0" w:color="auto"/>
        <w:right w:val="none" w:sz="0" w:space="0" w:color="auto"/>
      </w:divBdr>
    </w:div>
    <w:div w:id="598685135">
      <w:bodyDiv w:val="1"/>
      <w:marLeft w:val="0"/>
      <w:marRight w:val="0"/>
      <w:marTop w:val="0"/>
      <w:marBottom w:val="0"/>
      <w:divBdr>
        <w:top w:val="none" w:sz="0" w:space="0" w:color="auto"/>
        <w:left w:val="none" w:sz="0" w:space="0" w:color="auto"/>
        <w:bottom w:val="none" w:sz="0" w:space="0" w:color="auto"/>
        <w:right w:val="none" w:sz="0" w:space="0" w:color="auto"/>
      </w:divBdr>
    </w:div>
    <w:div w:id="650981873">
      <w:bodyDiv w:val="1"/>
      <w:marLeft w:val="0"/>
      <w:marRight w:val="0"/>
      <w:marTop w:val="0"/>
      <w:marBottom w:val="0"/>
      <w:divBdr>
        <w:top w:val="none" w:sz="0" w:space="0" w:color="auto"/>
        <w:left w:val="none" w:sz="0" w:space="0" w:color="auto"/>
        <w:bottom w:val="none" w:sz="0" w:space="0" w:color="auto"/>
        <w:right w:val="none" w:sz="0" w:space="0" w:color="auto"/>
      </w:divBdr>
    </w:div>
    <w:div w:id="693768661">
      <w:bodyDiv w:val="1"/>
      <w:marLeft w:val="0"/>
      <w:marRight w:val="0"/>
      <w:marTop w:val="0"/>
      <w:marBottom w:val="0"/>
      <w:divBdr>
        <w:top w:val="none" w:sz="0" w:space="0" w:color="auto"/>
        <w:left w:val="none" w:sz="0" w:space="0" w:color="auto"/>
        <w:bottom w:val="none" w:sz="0" w:space="0" w:color="auto"/>
        <w:right w:val="none" w:sz="0" w:space="0" w:color="auto"/>
      </w:divBdr>
    </w:div>
    <w:div w:id="725688628">
      <w:bodyDiv w:val="1"/>
      <w:marLeft w:val="0"/>
      <w:marRight w:val="0"/>
      <w:marTop w:val="0"/>
      <w:marBottom w:val="0"/>
      <w:divBdr>
        <w:top w:val="none" w:sz="0" w:space="0" w:color="auto"/>
        <w:left w:val="none" w:sz="0" w:space="0" w:color="auto"/>
        <w:bottom w:val="none" w:sz="0" w:space="0" w:color="auto"/>
        <w:right w:val="none" w:sz="0" w:space="0" w:color="auto"/>
      </w:divBdr>
    </w:div>
    <w:div w:id="752245892">
      <w:bodyDiv w:val="1"/>
      <w:marLeft w:val="0"/>
      <w:marRight w:val="0"/>
      <w:marTop w:val="0"/>
      <w:marBottom w:val="0"/>
      <w:divBdr>
        <w:top w:val="none" w:sz="0" w:space="0" w:color="auto"/>
        <w:left w:val="none" w:sz="0" w:space="0" w:color="auto"/>
        <w:bottom w:val="none" w:sz="0" w:space="0" w:color="auto"/>
        <w:right w:val="none" w:sz="0" w:space="0" w:color="auto"/>
      </w:divBdr>
    </w:div>
    <w:div w:id="769785969">
      <w:bodyDiv w:val="1"/>
      <w:marLeft w:val="0"/>
      <w:marRight w:val="0"/>
      <w:marTop w:val="0"/>
      <w:marBottom w:val="0"/>
      <w:divBdr>
        <w:top w:val="none" w:sz="0" w:space="0" w:color="auto"/>
        <w:left w:val="none" w:sz="0" w:space="0" w:color="auto"/>
        <w:bottom w:val="none" w:sz="0" w:space="0" w:color="auto"/>
        <w:right w:val="none" w:sz="0" w:space="0" w:color="auto"/>
      </w:divBdr>
    </w:div>
    <w:div w:id="778841538">
      <w:bodyDiv w:val="1"/>
      <w:marLeft w:val="0"/>
      <w:marRight w:val="0"/>
      <w:marTop w:val="0"/>
      <w:marBottom w:val="0"/>
      <w:divBdr>
        <w:top w:val="none" w:sz="0" w:space="0" w:color="auto"/>
        <w:left w:val="none" w:sz="0" w:space="0" w:color="auto"/>
        <w:bottom w:val="none" w:sz="0" w:space="0" w:color="auto"/>
        <w:right w:val="none" w:sz="0" w:space="0" w:color="auto"/>
      </w:divBdr>
    </w:div>
    <w:div w:id="970478293">
      <w:bodyDiv w:val="1"/>
      <w:marLeft w:val="0"/>
      <w:marRight w:val="0"/>
      <w:marTop w:val="0"/>
      <w:marBottom w:val="0"/>
      <w:divBdr>
        <w:top w:val="none" w:sz="0" w:space="0" w:color="auto"/>
        <w:left w:val="none" w:sz="0" w:space="0" w:color="auto"/>
        <w:bottom w:val="none" w:sz="0" w:space="0" w:color="auto"/>
        <w:right w:val="none" w:sz="0" w:space="0" w:color="auto"/>
      </w:divBdr>
    </w:div>
    <w:div w:id="985354413">
      <w:bodyDiv w:val="1"/>
      <w:marLeft w:val="0"/>
      <w:marRight w:val="0"/>
      <w:marTop w:val="0"/>
      <w:marBottom w:val="0"/>
      <w:divBdr>
        <w:top w:val="none" w:sz="0" w:space="0" w:color="auto"/>
        <w:left w:val="none" w:sz="0" w:space="0" w:color="auto"/>
        <w:bottom w:val="none" w:sz="0" w:space="0" w:color="auto"/>
        <w:right w:val="none" w:sz="0" w:space="0" w:color="auto"/>
      </w:divBdr>
    </w:div>
    <w:div w:id="1069577251">
      <w:bodyDiv w:val="1"/>
      <w:marLeft w:val="0"/>
      <w:marRight w:val="0"/>
      <w:marTop w:val="0"/>
      <w:marBottom w:val="0"/>
      <w:divBdr>
        <w:top w:val="none" w:sz="0" w:space="0" w:color="auto"/>
        <w:left w:val="none" w:sz="0" w:space="0" w:color="auto"/>
        <w:bottom w:val="none" w:sz="0" w:space="0" w:color="auto"/>
        <w:right w:val="none" w:sz="0" w:space="0" w:color="auto"/>
      </w:divBdr>
    </w:div>
    <w:div w:id="1112044652">
      <w:bodyDiv w:val="1"/>
      <w:marLeft w:val="0"/>
      <w:marRight w:val="0"/>
      <w:marTop w:val="0"/>
      <w:marBottom w:val="0"/>
      <w:divBdr>
        <w:top w:val="none" w:sz="0" w:space="0" w:color="auto"/>
        <w:left w:val="none" w:sz="0" w:space="0" w:color="auto"/>
        <w:bottom w:val="none" w:sz="0" w:space="0" w:color="auto"/>
        <w:right w:val="none" w:sz="0" w:space="0" w:color="auto"/>
      </w:divBdr>
    </w:div>
    <w:div w:id="1135873025">
      <w:bodyDiv w:val="1"/>
      <w:marLeft w:val="0"/>
      <w:marRight w:val="0"/>
      <w:marTop w:val="0"/>
      <w:marBottom w:val="0"/>
      <w:divBdr>
        <w:top w:val="none" w:sz="0" w:space="0" w:color="auto"/>
        <w:left w:val="none" w:sz="0" w:space="0" w:color="auto"/>
        <w:bottom w:val="none" w:sz="0" w:space="0" w:color="auto"/>
        <w:right w:val="none" w:sz="0" w:space="0" w:color="auto"/>
      </w:divBdr>
    </w:div>
    <w:div w:id="1148788493">
      <w:bodyDiv w:val="1"/>
      <w:marLeft w:val="0"/>
      <w:marRight w:val="0"/>
      <w:marTop w:val="0"/>
      <w:marBottom w:val="0"/>
      <w:divBdr>
        <w:top w:val="none" w:sz="0" w:space="0" w:color="auto"/>
        <w:left w:val="none" w:sz="0" w:space="0" w:color="auto"/>
        <w:bottom w:val="none" w:sz="0" w:space="0" w:color="auto"/>
        <w:right w:val="none" w:sz="0" w:space="0" w:color="auto"/>
      </w:divBdr>
    </w:div>
    <w:div w:id="1213806277">
      <w:bodyDiv w:val="1"/>
      <w:marLeft w:val="0"/>
      <w:marRight w:val="0"/>
      <w:marTop w:val="0"/>
      <w:marBottom w:val="0"/>
      <w:divBdr>
        <w:top w:val="none" w:sz="0" w:space="0" w:color="auto"/>
        <w:left w:val="none" w:sz="0" w:space="0" w:color="auto"/>
        <w:bottom w:val="none" w:sz="0" w:space="0" w:color="auto"/>
        <w:right w:val="none" w:sz="0" w:space="0" w:color="auto"/>
      </w:divBdr>
    </w:div>
    <w:div w:id="1228687182">
      <w:bodyDiv w:val="1"/>
      <w:marLeft w:val="0"/>
      <w:marRight w:val="0"/>
      <w:marTop w:val="0"/>
      <w:marBottom w:val="0"/>
      <w:divBdr>
        <w:top w:val="none" w:sz="0" w:space="0" w:color="auto"/>
        <w:left w:val="none" w:sz="0" w:space="0" w:color="auto"/>
        <w:bottom w:val="none" w:sz="0" w:space="0" w:color="auto"/>
        <w:right w:val="none" w:sz="0" w:space="0" w:color="auto"/>
      </w:divBdr>
    </w:div>
    <w:div w:id="1305309306">
      <w:bodyDiv w:val="1"/>
      <w:marLeft w:val="0"/>
      <w:marRight w:val="0"/>
      <w:marTop w:val="0"/>
      <w:marBottom w:val="0"/>
      <w:divBdr>
        <w:top w:val="none" w:sz="0" w:space="0" w:color="auto"/>
        <w:left w:val="none" w:sz="0" w:space="0" w:color="auto"/>
        <w:bottom w:val="none" w:sz="0" w:space="0" w:color="auto"/>
        <w:right w:val="none" w:sz="0" w:space="0" w:color="auto"/>
      </w:divBdr>
    </w:div>
    <w:div w:id="1330863284">
      <w:bodyDiv w:val="1"/>
      <w:marLeft w:val="0"/>
      <w:marRight w:val="0"/>
      <w:marTop w:val="0"/>
      <w:marBottom w:val="0"/>
      <w:divBdr>
        <w:top w:val="none" w:sz="0" w:space="0" w:color="auto"/>
        <w:left w:val="none" w:sz="0" w:space="0" w:color="auto"/>
        <w:bottom w:val="none" w:sz="0" w:space="0" w:color="auto"/>
        <w:right w:val="none" w:sz="0" w:space="0" w:color="auto"/>
      </w:divBdr>
    </w:div>
    <w:div w:id="1382363344">
      <w:bodyDiv w:val="1"/>
      <w:marLeft w:val="0"/>
      <w:marRight w:val="0"/>
      <w:marTop w:val="0"/>
      <w:marBottom w:val="0"/>
      <w:divBdr>
        <w:top w:val="none" w:sz="0" w:space="0" w:color="auto"/>
        <w:left w:val="none" w:sz="0" w:space="0" w:color="auto"/>
        <w:bottom w:val="none" w:sz="0" w:space="0" w:color="auto"/>
        <w:right w:val="none" w:sz="0" w:space="0" w:color="auto"/>
      </w:divBdr>
    </w:div>
    <w:div w:id="1386485565">
      <w:bodyDiv w:val="1"/>
      <w:marLeft w:val="0"/>
      <w:marRight w:val="0"/>
      <w:marTop w:val="0"/>
      <w:marBottom w:val="0"/>
      <w:divBdr>
        <w:top w:val="none" w:sz="0" w:space="0" w:color="auto"/>
        <w:left w:val="none" w:sz="0" w:space="0" w:color="auto"/>
        <w:bottom w:val="none" w:sz="0" w:space="0" w:color="auto"/>
        <w:right w:val="none" w:sz="0" w:space="0" w:color="auto"/>
      </w:divBdr>
    </w:div>
    <w:div w:id="1514415423">
      <w:bodyDiv w:val="1"/>
      <w:marLeft w:val="0"/>
      <w:marRight w:val="0"/>
      <w:marTop w:val="0"/>
      <w:marBottom w:val="0"/>
      <w:divBdr>
        <w:top w:val="none" w:sz="0" w:space="0" w:color="auto"/>
        <w:left w:val="none" w:sz="0" w:space="0" w:color="auto"/>
        <w:bottom w:val="none" w:sz="0" w:space="0" w:color="auto"/>
        <w:right w:val="none" w:sz="0" w:space="0" w:color="auto"/>
      </w:divBdr>
    </w:div>
    <w:div w:id="1554345859">
      <w:bodyDiv w:val="1"/>
      <w:marLeft w:val="0"/>
      <w:marRight w:val="0"/>
      <w:marTop w:val="0"/>
      <w:marBottom w:val="0"/>
      <w:divBdr>
        <w:top w:val="none" w:sz="0" w:space="0" w:color="auto"/>
        <w:left w:val="none" w:sz="0" w:space="0" w:color="auto"/>
        <w:bottom w:val="none" w:sz="0" w:space="0" w:color="auto"/>
        <w:right w:val="none" w:sz="0" w:space="0" w:color="auto"/>
      </w:divBdr>
    </w:div>
    <w:div w:id="1557817441">
      <w:bodyDiv w:val="1"/>
      <w:marLeft w:val="0"/>
      <w:marRight w:val="0"/>
      <w:marTop w:val="0"/>
      <w:marBottom w:val="0"/>
      <w:divBdr>
        <w:top w:val="none" w:sz="0" w:space="0" w:color="auto"/>
        <w:left w:val="none" w:sz="0" w:space="0" w:color="auto"/>
        <w:bottom w:val="none" w:sz="0" w:space="0" w:color="auto"/>
        <w:right w:val="none" w:sz="0" w:space="0" w:color="auto"/>
      </w:divBdr>
    </w:div>
    <w:div w:id="1640191088">
      <w:bodyDiv w:val="1"/>
      <w:marLeft w:val="0"/>
      <w:marRight w:val="0"/>
      <w:marTop w:val="0"/>
      <w:marBottom w:val="0"/>
      <w:divBdr>
        <w:top w:val="none" w:sz="0" w:space="0" w:color="auto"/>
        <w:left w:val="none" w:sz="0" w:space="0" w:color="auto"/>
        <w:bottom w:val="none" w:sz="0" w:space="0" w:color="auto"/>
        <w:right w:val="none" w:sz="0" w:space="0" w:color="auto"/>
      </w:divBdr>
    </w:div>
    <w:div w:id="1742098687">
      <w:bodyDiv w:val="1"/>
      <w:marLeft w:val="0"/>
      <w:marRight w:val="0"/>
      <w:marTop w:val="0"/>
      <w:marBottom w:val="0"/>
      <w:divBdr>
        <w:top w:val="none" w:sz="0" w:space="0" w:color="auto"/>
        <w:left w:val="none" w:sz="0" w:space="0" w:color="auto"/>
        <w:bottom w:val="none" w:sz="0" w:space="0" w:color="auto"/>
        <w:right w:val="none" w:sz="0" w:space="0" w:color="auto"/>
      </w:divBdr>
    </w:div>
    <w:div w:id="1826507461">
      <w:bodyDiv w:val="1"/>
      <w:marLeft w:val="0"/>
      <w:marRight w:val="0"/>
      <w:marTop w:val="0"/>
      <w:marBottom w:val="0"/>
      <w:divBdr>
        <w:top w:val="none" w:sz="0" w:space="0" w:color="auto"/>
        <w:left w:val="none" w:sz="0" w:space="0" w:color="auto"/>
        <w:bottom w:val="none" w:sz="0" w:space="0" w:color="auto"/>
        <w:right w:val="none" w:sz="0" w:space="0" w:color="auto"/>
      </w:divBdr>
    </w:div>
    <w:div w:id="1889297917">
      <w:bodyDiv w:val="1"/>
      <w:marLeft w:val="0"/>
      <w:marRight w:val="0"/>
      <w:marTop w:val="0"/>
      <w:marBottom w:val="0"/>
      <w:divBdr>
        <w:top w:val="none" w:sz="0" w:space="0" w:color="auto"/>
        <w:left w:val="none" w:sz="0" w:space="0" w:color="auto"/>
        <w:bottom w:val="none" w:sz="0" w:space="0" w:color="auto"/>
        <w:right w:val="none" w:sz="0" w:space="0" w:color="auto"/>
      </w:divBdr>
    </w:div>
    <w:div w:id="1928155263">
      <w:bodyDiv w:val="1"/>
      <w:marLeft w:val="0"/>
      <w:marRight w:val="0"/>
      <w:marTop w:val="0"/>
      <w:marBottom w:val="0"/>
      <w:divBdr>
        <w:top w:val="none" w:sz="0" w:space="0" w:color="auto"/>
        <w:left w:val="none" w:sz="0" w:space="0" w:color="auto"/>
        <w:bottom w:val="none" w:sz="0" w:space="0" w:color="auto"/>
        <w:right w:val="none" w:sz="0" w:space="0" w:color="auto"/>
      </w:divBdr>
    </w:div>
    <w:div w:id="1974291312">
      <w:bodyDiv w:val="1"/>
      <w:marLeft w:val="0"/>
      <w:marRight w:val="0"/>
      <w:marTop w:val="0"/>
      <w:marBottom w:val="0"/>
      <w:divBdr>
        <w:top w:val="none" w:sz="0" w:space="0" w:color="auto"/>
        <w:left w:val="none" w:sz="0" w:space="0" w:color="auto"/>
        <w:bottom w:val="none" w:sz="0" w:space="0" w:color="auto"/>
        <w:right w:val="none" w:sz="0" w:space="0" w:color="auto"/>
      </w:divBdr>
    </w:div>
    <w:div w:id="1986348394">
      <w:bodyDiv w:val="1"/>
      <w:marLeft w:val="0"/>
      <w:marRight w:val="0"/>
      <w:marTop w:val="0"/>
      <w:marBottom w:val="0"/>
      <w:divBdr>
        <w:top w:val="none" w:sz="0" w:space="0" w:color="auto"/>
        <w:left w:val="none" w:sz="0" w:space="0" w:color="auto"/>
        <w:bottom w:val="none" w:sz="0" w:space="0" w:color="auto"/>
        <w:right w:val="none" w:sz="0" w:space="0" w:color="auto"/>
      </w:divBdr>
    </w:div>
    <w:div w:id="2037270842">
      <w:bodyDiv w:val="1"/>
      <w:marLeft w:val="0"/>
      <w:marRight w:val="0"/>
      <w:marTop w:val="0"/>
      <w:marBottom w:val="0"/>
      <w:divBdr>
        <w:top w:val="none" w:sz="0" w:space="0" w:color="auto"/>
        <w:left w:val="none" w:sz="0" w:space="0" w:color="auto"/>
        <w:bottom w:val="none" w:sz="0" w:space="0" w:color="auto"/>
        <w:right w:val="none" w:sz="0" w:space="0" w:color="auto"/>
      </w:divBdr>
    </w:div>
    <w:div w:id="2082174065">
      <w:bodyDiv w:val="1"/>
      <w:marLeft w:val="0"/>
      <w:marRight w:val="0"/>
      <w:marTop w:val="0"/>
      <w:marBottom w:val="0"/>
      <w:divBdr>
        <w:top w:val="none" w:sz="0" w:space="0" w:color="auto"/>
        <w:left w:val="none" w:sz="0" w:space="0" w:color="auto"/>
        <w:bottom w:val="none" w:sz="0" w:space="0" w:color="auto"/>
        <w:right w:val="none" w:sz="0" w:space="0" w:color="auto"/>
      </w:divBdr>
    </w:div>
    <w:div w:id="2098167107">
      <w:bodyDiv w:val="1"/>
      <w:marLeft w:val="0"/>
      <w:marRight w:val="0"/>
      <w:marTop w:val="0"/>
      <w:marBottom w:val="0"/>
      <w:divBdr>
        <w:top w:val="none" w:sz="0" w:space="0" w:color="auto"/>
        <w:left w:val="none" w:sz="0" w:space="0" w:color="auto"/>
        <w:bottom w:val="none" w:sz="0" w:space="0" w:color="auto"/>
        <w:right w:val="none" w:sz="0" w:space="0" w:color="auto"/>
      </w:divBdr>
    </w:div>
    <w:div w:id="2114011087">
      <w:bodyDiv w:val="1"/>
      <w:marLeft w:val="0"/>
      <w:marRight w:val="0"/>
      <w:marTop w:val="0"/>
      <w:marBottom w:val="0"/>
      <w:divBdr>
        <w:top w:val="none" w:sz="0" w:space="0" w:color="auto"/>
        <w:left w:val="none" w:sz="0" w:space="0" w:color="auto"/>
        <w:bottom w:val="none" w:sz="0" w:space="0" w:color="auto"/>
        <w:right w:val="none" w:sz="0" w:space="0" w:color="auto"/>
      </w:divBdr>
    </w:div>
    <w:div w:id="2135252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1016</Words>
  <Characters>5327</Characters>
  <Application>Microsoft Office Word</Application>
  <DocSecurity>0</DocSecurity>
  <Lines>231</Lines>
  <Paragraphs>113</Paragraphs>
  <ScaleCrop>false</ScaleCrop>
  <Company/>
  <LinksUpToDate>false</LinksUpToDate>
  <CharactersWithSpaces>6230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Theo Teo</cp:lastModifiedBy>
  <cp:revision>85</cp:revision>
  <dcterms:created xsi:type="dcterms:W3CDTF">2025-07-21T20:39:00Z</dcterms:created>
  <dcterms:modified xsi:type="dcterms:W3CDTF">2026-01-27T04:26:00Z</dcterms:modified>
</cp:coreProperties>
</file>