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DA9D1" w14:textId="404B8D70" w:rsidR="00B10E3B" w:rsidRDefault="007C1C78" w:rsidP="00B10E3B">
      <w:pPr>
        <w:pStyle w:val="Title"/>
        <w:rPr>
          <w:color w:val="333333"/>
        </w:rPr>
      </w:pPr>
      <w:r>
        <w:t>ความขัดแย้งระหว่างศาสนาคริสต์นิกายออร์โธดอกซ์ตะวันออกและศาสนาคริสต์ในพันธสัญญาใหม่</w:t>
      </w:r>
    </w:p>
    <w:p w14:paraId="50A0989C" w14:textId="189CB2F6" w:rsidR="00B10E3B" w:rsidRPr="00B10E3B" w:rsidRDefault="00411B78" w:rsidP="00411B78">
      <w:pPr>
        <w:pStyle w:val="Subtitle"/>
      </w:pPr>
      <w:r>
        <w:t>การแนะนำ</w:t>
      </w:r>
    </w:p>
    <w:p w14:paraId="21C58606" w14:textId="569CCC39" w:rsidR="00DB310C" w:rsidRPr="00DB310C" w:rsidRDefault="00DB310C" w:rsidP="00DB310C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หนังสือวิวรณ์ บทที่ 2-3 ประกอบด้วยจดหมายจากพระเยซูคริสต์ถึงคริสตจักรเจ็ดแห่งในเอเชียไมเนอร์ ซึ่งแต่ละแห่งทำหน้าที่ทั้งเป็นคำปราศรัยทางประวัติศาสตร์และแบบอย่างเชิงสัญลักษณ์สำหรับสภาพของคริสตจักรในวงกว้างตลอดช่วงเวลาต่างๆ ในบรรดาคริสตจักรเหล่านี้ คริสตจักรในเปอร์กามัม (วิวรณ์ 2:12-17) มักถูกตีความในกรอบแนวคิดเกี่ยวกับวันสิ้นโลกว่าเป็นตัวแทนของช่วงหนึ่งของศาสนาคริสต์ที่โดดเด่นด้วยความซื่อสัตย์ท่ามกลางการถูกข่มเหง แต่ถูกบั่นทอนด้วยพันธมิตรทางโลก โดยเฉพาะอย่างยิ่ง การยึดมั่นในหลักคำสอนที่คล้ายกับของบาลาอัม (นำไปสู่การบูรูปเคารพและความผิดศีลธรรม) และของนิโคไลตัน (ลำดับชั้นของนักบวชเหนือฆราวาส) ในทางประวัติศาสตร์ เปอร์กามัมเป็นศูนย์กลางของการบูชาลัทธิจักรพรรดิ โดย &amp;quot;บัลลังก์ของซาตาน&amp;quot; อาจหมายถึงแท่นบูชาของซุสหรือการบูชาจักรพรรดิโรมัน ซึ่งเป็นสัญลักษณ์ของการพัวพันกันของอำนาจรัฐ เมื่อนำแนวคิดนี้มาใช้กับคริสตจักรนิกายออร์โธดอกซ์ตะวันออก (โดยประเมินใหม่จากการวิเคราะห์ก่อนหน้านี้โดยใช้หลักคำสอนสมัยใหม่) จะเน้นให้เห็นถึงความตึงเครียดที่รับรู้ได้ระหว่างการรักษาศรัทธาโบราณที่น่ายกย่องกับการเบี่ยงเบนจากความบริสุทธิ์ของพันธสัญญาใหม่ เช่น การรวมเข้ากับอำนาจรัฐ (ลัทธิซีซาโรปาปิสม์ของไบแซนไทน์) โครงสร้างลำดับชั้น และการอนุญาตในยุคสมัยใหม่ เช่น การคุมกำเนิดและการหย่าร้าง ซึ่งถูกมองว่าเป็นการประนีประนอมทางศีลธรรมที่คล้ายกับคำสอนของบาลาอัม จดหมายฉบับนี้ยกย่องการยึดมั่นในพระนามของพระคริสต์ ในขณะเดียวกันก็ตำหนิการยอมรับหลักคำสอนที่บิดเบือน เรียกร้องให้กลับใจ และสัญญาว่าจะประทานมานาที่ซ่อนอยู่แก่ผู้ที่เอาชนะได้ รูปแบบนี้เน้นย้ำถึงประเด็นของการเฝ้าระวังทางหลักคำสอน สอดคล้องกับการวิพากษ์วิจารณ์ความสัมพันธ์ทางประวัติศาสตร์ของนิกายออร์โธดอกซ์กับจักรวรรดิและองค์ประกอบนอกพระคัมภีร์</w:t>
      </w:r>
    </w:p>
    <w:p w14:paraId="4A379702" w14:textId="77777777" w:rsidR="00DB310C" w:rsidRPr="00DB310C" w:rsidRDefault="00DB310C" w:rsidP="00DB310C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คำว่า &amp;quot;คริสต์ศาสนาออร์โธดอกซ์&amp;quot; หมายถึงคริสตจักรนิกายออร์โธดอกซ์ตะวันออก ซึ่งสืบรากมาจากชุมชนคริสเตียนยุคแรก และอ้างว่ามีความต่อเนื่องอย่างไม่ขาดตอนกับเหล่าอัครสาวกผ่านทางประเพณี พิธีกรรม และหลักคำสอน ส่วน &amp;quot;คริสต์ศาสนาตามพระคัมภีร์ใหม่&amp;quot; ที่มักใช้ในบริบทนี้ มักหมายถึงคริสต์ศาสนาที่ยึดตามพระคัมภีร์เพียงอย่างเดียว โดยไม่มีการพัฒนาในภายหลัง เช่น พิธีกรรมหรือการเคารพสักการะที่เป็นทางการ นักวิจารณ์โต้แย้งว่าความเชื่อและการปฏิบัติบางอย่างของออร์โธดอกซ์ขัดแย้งกับคำสอนของพระคัมภีร์ใหม่เกี่ยวกับอำนาจ ความรอด การนมัสการ และธรรมชาติของมนุษย์ อย่างไรก็ตาม นัก богоศาสนาและผู้แก้ต่างของออร์โธดอกซ์ยืนยันว่าหลักคำสอนของพวกเขาสอดคล้องกับพระคัมภีร์อย่างสมบูรณ์ โดยตีความผ่านมุมมองของประเพณีของอัครสาวกและงานเขียนของบรรดาบิดาแห่งคริสตจักร (ผู้นำคริสเตียนยุคแรก เช่น อะทานาซิอุส บาซิลมหาราช และยอห์นแห่งดามัสกัส)</w:t>
      </w:r>
    </w:p>
    <w:p w14:paraId="51A8FCEB" w14:textId="0287DB9E" w:rsidR="00DB310C" w:rsidRPr="00DB310C" w:rsidRDefault="00DB310C" w:rsidP="00DB310C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ด้านล่างนี้ เราได้สรุปข้อขัดแย้งหลักๆ ที่ถูกกล่าวหา โดยอ้างอิงจากพระคัมภีร์และคำสอนของบรรดาปิตาจารย์แห่งคริสตจักรนิกายออร์โธดอกซ์ ข้อขัดแย้งเหล่านี้อิงจากคำวิพากษ์วิจารณ์ทั่วไปและการโต้แย้งของฝ่ายออร์โธดอกซ์ โปรดทราบว่าคำสอนของบรรดาปิตาจารย์เป็นรากฐานสำคัญของนิกายออร์โธดอกซ์ ดังนั้นจึงมักถูกอ้างถึงเพื่อสนับสนุนจุดยืนของฝ่ายออร์โธดอกซ์ แม้ว่าการตีความจะแตกต่างกันไป เราได้เน้นที่การยืนยันจากแหล่งข้อมูลปฐมภูมิเท่าที่จะเป็นไปได้ เพื่อนำเสนอทั้งสองด้านอย่างสมดุล</w:t>
      </w:r>
    </w:p>
    <w:p w14:paraId="5AFBB15D" w14:textId="77777777" w:rsidR="00DB310C" w:rsidRPr="00DB310C" w:rsidRDefault="00DB310C" w:rsidP="006C204B">
      <w:pPr>
        <w:pStyle w:val="Heading1"/>
      </w:pPr>
      <w:r>
        <w:t>1. อำนาจของประเพณีเทียบกับอำนาจของพระคัมภีร์เพียงอย่างเดียว</w:t>
      </w:r>
    </w:p>
    <w:p w14:paraId="04D02F81" w14:textId="77777777" w:rsidR="00DB310C" w:rsidRPr="00DB310C" w:rsidRDefault="00DB310C" w:rsidP="00DB310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ข้อขัดแย้งที่ถูกกล่าวหา (มุมมองของนักวิจารณ์): คริสต์ศาสนานิกายออร์โธดอกซ์ยกย่อง &amp;quot;ธรรมเนียมศักดิ์สิทธิ์&amp;quot; (รวมถึงสภาสังคายนาสากล งานเขียนของบรรดาปิตาจารย์แห่งคริสตจักร พิธีกรรม และรูปเคารพ) ให้มีอำนาจเท่าเทียมกับพระคัมภีร์ ซึ่งนักวิจารณ์กล่าวว่าเป็นการลดทอนความสูงสุดของพระคัมภีร์และนำไปสู่หลักคำสอนที่มนุษย์สร้างขึ้น สิ่งนี้ขัดแย้งกับภาพลักษณ์ของพระคัมภีร์ในพันธสัญญาใหม่ที่กล่าวว่าพระคัมภีร์นั้นเพียงพอและได้รับการดลใจจากพระเจ้า โดยไม่จำเป็นต้องมีแหล่งข้อมูลที่เชื่อถือได้เพิ่มเติม ตัวอย่างเช่น 2 ทิโมธี 3:16-17 กล่าวว่า &amp;quot;พระคัมภีร์ทุกตอนได้รับการดลใจจากพระเจ้า และเป็นประโยชน์สำหรับการสอน การตักเตือน การแก้ไข และการฝึกฝนในความชอบธรรม เพื่อว่าผู้รับใช้ของพระเจ้าจะได้พร้อมอย่างสมบูรณ์สำหรับทุกงานที่ดี&amp;quot; นักวิจารณ์โต้แย้งว่าสิ่งนี้ทำให้ประเพณีที่อยู่นอกเหนือพระคัมภีร์ไม่จำเป็น ซึ่งสะท้อนถึงคำตำหนิของพระเยซูต่อพวกฟาริสีที่ให้ความสำคัญกับประเพณีมากกว่าพระวจนะของพระเจ้า (มารก 7:13: &amp;quot;ดังนั้นพวกท่านจึงทำให้พระวจนะของพระเจ้าเป็นโมฆะด้วยประเพณีที่พวกท่านสืบทอดกันมา&amp;quot;)</w:t>
      </w:r>
    </w:p>
    <w:p w14:paraId="41BB1EDC" w14:textId="77777777" w:rsidR="00DB310C" w:rsidRPr="00DB310C" w:rsidRDefault="00DB310C" w:rsidP="00DB310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การโต้แย้งจากฝ่ายออร์โธดอกซ์: ประเพณีไม่ได้แยกออกจากหรืออยู่เหนือพระคัมภีร์ แต่เป็นส่วนหนึ่งของพระคัมภีร์ เพราะพระคัมภีร์เองก็สั่งให้ยึดมั่นในคำสอนของอัครสาวกทั้งที่เป็นลายลักษณ์อักษรและที่บอกเล่าด้วยวาจา 2 เธสะโลนิกา 2:15 สั่งสอนว่า “จงยืนหยัดและยึดมั่นในคำสอนที่เราได้ถ่ายทอดให้แก่ท่านทั้งหลาย ไม่ว่าจะเป็นด้วยวาจาหรือด้วยจดหมาย” บรรดาปิตาจารย์ของคริสตจักร เช่น บาซิลมหาราช (ประมาณ ค.ศ. 330–379) ในหนังสือว่าด้วยพระวิญญาณบริสุทธิ์ (บทที่ 27) ยืนยันว่าประเพณีที่ไม่ได้เขียนเป็นลายลักษณ์อักษร (เช่น เครื่องหมายกางเขน) มีอำนาจของอัครสาวกเท่าเทียมกับพระคัมภีร์ โดยให้เหตุผลว่าประเพณีเหล่านั้นถูกส่งต่อมาเพื่อป้องกันการบิดเบือนหลักคำสอน แหล่งข้อมูลของฝ่ายออร์โธดอกซ์เน้นย้ำว่าคริสตจักรได้รวบรวมพระคัมภีร์พันธสัญญาใหม่ผ่านทางประเพณี (เช่น ผ่านสภาต่างๆ เช่น สภาคาร์เธจในปี ค.ศ. 397) ดังนั้นการปฏิเสธประเพณีจึงเป็นการบั่นทอนอำนาจของพระคัมภีร์เอง พวกเขาเห็นว่าการเน้นพระคัมภีร์เพียงอย่างเดียวจะนำไปสู่ความสับสนในการตีความ เพราะพระคัมภีร์ไม่สามารถตีความได้ด้วยตัวเองหากปราศจากบริบทของคริสตจักร</w:t>
      </w:r>
    </w:p>
    <w:p w14:paraId="429BC433" w14:textId="77777777" w:rsidR="00DB310C" w:rsidRPr="00DB310C" w:rsidRDefault="00DB310C" w:rsidP="006C204B">
      <w:pPr>
        <w:pStyle w:val="Heading1"/>
      </w:pPr>
      <w:r>
        <w:t>2. ความรอดในรูปแบบการทำงานร่วมกัน (ความร่วมมือกับพระคุณ) เทียบกับความเชื่อเพียงอย่างเดียว</w:t>
      </w:r>
    </w:p>
    <w:p w14:paraId="6CC2B00B" w14:textId="77777777" w:rsidR="00DB310C" w:rsidRPr="00DB310C" w:rsidRDefault="00DB310C" w:rsidP="00DB310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ข้อขัดแย้งที่ถูกกล่าวหา (มุมมองของนักวิจารณ์): หลักคำสอนของศาสนาคริสต์นิกายออร์โธดอกซ์สอนว่าความรอดเป็นกระบวนการที่เกี่ยวข้องกับการร่วมมือของมนุษย์กับพระคุณของพระเจ้า (การทำงานร่วมกัน) ซึ่งรวมถึงการกระทำต่างๆ เช่น ศีลศักดิ์สิทธิ์และการปฏิบัติทางศาสนาอย่างเคร่งครัด นำไปสู่ &amp;quot;การเป็นเหมือนพระเจ้า&amp;quot; (theosis การเป็นเหมือนพระเจ้า) สิ่งนี้ถูกกล่าวหาว่าขัดแย้งกับการเน้นย้ำของพันธสัญญาใหม่เรื่องความรอดโดยความเชื่อเพียงอย่างเดียว โดยปราศจากการกระทำ เอเฟซัส 2:8-9 กล่าวว่า: &amp;quot;เพราะว่าท่านทั้งหลายได้รับความรอดโดยพระคุณทางความเชื่อ และความเชื่อนี้ไม่ได้มาจากตัวท่านเอง แต่เป็นของประทานจากพระเจ้า ไม่ใช่โดยการกระทำ เพื่อไม่ให้ผู้ใดอวดอ้างได้&amp;quot; นักวิจารณ์ชี้ไปที่โรม 3:28 (&amp;quot;บุคคลนั้นได้รับการชำระให้ชอบธรรมโดยความเชื่อ ปราศจากการกระทำตามกฎหมาย&amp;quot;) และโต้แย้งว่าหลักคำสอนของศาสนาคริสต์นิกายออร์โธดอกซ์สับสนระหว่างการชำระให้ชอบธรรม (การประกาศความชอบธรรมในทันที) กับการชำระให้บริสุทธิ์ (การเติบโตอย่างต่อเนื่อง) ซึ่งอาจทำให้วิญญาณตกนรกได้โดยการเพิ่มความพยายามของมนุษย์เข้าไป</w:t>
      </w:r>
    </w:p>
    <w:p w14:paraId="03E875D5" w14:textId="77777777" w:rsidR="00DB310C" w:rsidRPr="00DB310C" w:rsidRDefault="00DB310C" w:rsidP="00DB310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การโต้แย้งของฝ่ายออร์โธดอกซ์: ความรอดนั้นมาโดยพระคุณ แต่ความเชื่อนั้นเป็นการกระทำและร่วมมือกัน ดังที่พระคัมภีร์ได้ผสานความเชื่อและการกระทำเข้าด้วยกันโดยไม่แยกจากกัน ยากอบ 2:24 กล่าวว่า “ท่านทั้งหลายเห็นแล้วว่าคนเราจะนับว่าชอบธรรมได้ก็เพราะการกระทำของเขา ไม่ใช่เพราะความเชื่ออย่างเดียว” และข้อ 26 เสริมว่า “ร่างกายที่ปราศจากวิญญาณก็ตายฉันใด ความเชื่อที่ปราศจากการกระทำก็ตายฉันนั้น” บรรดาปิตาของคริสตจักร เช่น อะทานาซิอุส (ประมาณ ค.ศ. 296–373) ในหนังสือว่าด้วยการจุติลงมาเกิดของพระคริสต์ อธิบายถึงเทโอซิสว่าเป็นการฟื้นฟูมนุษยชาติผ่านการจุติลงมาเกิดของพระคริสต์ ไม่ใช่เพราะคุณความดีที่ได้รับ แต่เป็นการมีส่วนร่วมในชีวิตอันศักดิ์สิทธิ์ (2 เปโตร 1:4: “เพื่อท่านจะได้มีส่วนร่วมในพระลักษณะของพระเจ้า”) ฝ่ายออร์โธดอกซ์ชี้แจงว่าการกระทำเป็นผลจากพระคุณ ไม่ใช่คุณความดี และอ้างถึงฟิลิปปี้ 2:12-13 (“จงทำงานเพื่อความรอดของท่านด้วยความเกรงกลัวและตัวสั่น เพราะพระเจ้าทรงกระทำในท่าน”) เพื่อแสดงให้เห็นถึงการทำงานร่วมกันระหว่างพระเจ้าและมนุษย์ พวกเขาโต้แย้งว่า &amp;quot;ศรัทธาเพียงอย่างเดียว&amp;quot; เพิกเฉยต่อหลักฐานในพระคัมภีร์อย่างครบถ้วน และเสี่ยงต่อการต่อต้านกฎหมาย (การไร้ระเบียบ)</w:t>
      </w:r>
    </w:p>
    <w:p w14:paraId="07FD2C26" w14:textId="77777777" w:rsidR="00DB310C" w:rsidRPr="00DB310C" w:rsidRDefault="00DB310C" w:rsidP="006C204B">
      <w:pPr>
        <w:pStyle w:val="Heading1"/>
      </w:pPr>
      <w:r>
        <w:t>3. การเคารพรูปเคารพและนักบุญ กับการห้ามบูชารูปเคารพ</w:t>
      </w:r>
    </w:p>
    <w:p w14:paraId="16935106" w14:textId="77777777" w:rsidR="00DB310C" w:rsidRPr="00DB310C" w:rsidRDefault="00DB310C" w:rsidP="00DB310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ข้อขัดแย้งที่ถูกกล่าวหา (มุมมองของนักวิจารณ์): การปฏิบัติแบบออร์โธดอกซ์ เช่น การโค้งคำนับ จูบ หรืออธิษฐานต่อหน้ารูปเคารพของนักบุญและพระแม่มารี ถูกมองว่าเป็นการบูชารูปเคารพ หรือการบูชาที่มากเกินไป ซึ่งขัดแย้งกับการที่พระคัมภีร์ใหม่ไม่มีการปฏิบัติเช่นนั้น และคำสั่งในพระคัมภีร์เดิมที่ห้ามสร้างรูปเคารพ พระธรรมอพยพ 20:4-5 (อ้างอิงในบริบทของพระคัมภีร์ใหม่) เตือนว่า “อย่าสร้างรูปเคารพสำหรับตนเอง... อย่ากราบไหว้หรือนมัสการรูปเคารพเหล่านั้น” นักวิจารณ์ตั้งข้อสังเกตว่าไม่มีแบบอย่างในพระคัมภีร์ใหม่ที่อ้างถึงนักบุญในฐานะผู้ไกล่เกลี่ย โดยอ้างถึง 1 ทิโมธี 2:5 ที่กล่าวว่า “เพราะมีพระเจ้าองค์เดียว และมีผู้ไกล่เกลี่ยระหว่างพระเจ้ากับมนุษย์เพียงคนเดียว คือพระเยซูคริสต์”</w:t>
      </w:r>
    </w:p>
    <w:p w14:paraId="2C9814E5" w14:textId="77777777" w:rsidR="00DB310C" w:rsidRPr="00DB310C" w:rsidRDefault="00DB310C" w:rsidP="00DB310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การโต้แย้งของฝ่ายออร์โธดอกซ์: การเคารพ (dulia) คือการให้เกียรติแก่บรรดานักบุญในฐานะสมาชิกคนหนึ่งในพระกายของพระคริสต์ ซึ่งแตกต่างจากการบูชา (latria) ที่สงวนไว้สำหรับพระเจ้า และรูปเคารพเป็นหน้าต่างสู่ความเป็นพระเจ้า ไม่ใช่รูปเคารพ พระคัมภีร์บรรยายถึงการเคารพ เช่น วิวรณ์ 5:8 (ผู้เฒ่าถวายคำอธิษฐานแด่นักบุญ) และฮีบรู 12:1 (พยานมากมาย) นักบุญยอห์นแห่งดามัสกัส (ประมาณ ค.ศ. 675–749) ในหนังสือว่าด้วยภาพศักดิ์สิทธิ์ ได้ปกป้องรูปเคารพจากการทำลายรูปเคารพ โดยอ้างถึงการจุติลงมาเป็นมนุษย์: เนื่องจากพระเจ้าทรงปรากฏให้เห็นในพระคริสต์ (ยอห์น 1:14) การวาดภาพพระองค์จึงเป็นการให้เกียรติแก่ความเป็นจริงแห่งความเป็นมนุษย์ของพระองค์ ฝ่ายออร์โธดอกซ์ชี้ให้เห็นแบบอย่างในพันธสัญญาเดิม เช่น เครูบบนหีบพันธสัญญา (อพยพ 25:18-22) และโต้แย้งว่าพันธสัญญาใหม่เติมเต็ม ไม่ใช่ยกเลิกสัญลักษณ์เหล่านั้น การอธิษฐาน &amp;quot;ต่อ&amp;quot; บรรดาผู้บริสุทธิ์ หมายถึงการขอให้พวกเขาช่วยวิงวอนแทนเรา เช่นเดียวกับการขอพรในโลกนี้ (ยากอบ 5:16: &amp;quot;จงอธิษฐานเพื่อกันและกัน&amp;quot;)</w:t>
      </w:r>
    </w:p>
    <w:p w14:paraId="61665421" w14:textId="77777777" w:rsidR="00DB310C" w:rsidRPr="00DB310C" w:rsidRDefault="00DB310C" w:rsidP="006C204B">
      <w:pPr>
        <w:pStyle w:val="Heading1"/>
      </w:pPr>
      <w:r>
        <w:t>4. ทัศนะเกี่ยวกับบาปดั้งเดิมและธรรมชาติของมนุษย์</w:t>
      </w:r>
    </w:p>
    <w:p w14:paraId="2DB66602" w14:textId="77777777" w:rsidR="00DB310C" w:rsidRPr="00DB310C" w:rsidRDefault="00DB310C" w:rsidP="00DB310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ข้อขัดแย้งที่ถูกกล่าวหา (มุมมองของนักวิจารณ์): หลักคำสอนดั้งเดิมสอนเรื่อง &amp;quot;บาปบรรพบุรุษ&amp;quot; (มนุษยชาติสืบทอดความตายและแนวโน้มที่จะทำบาปจากอาดัม แต่ไม่ใช่ความผิดส่วนบุคคล) โดยปฏิเสธความเสื่อมทรามโดยสิ้นเชิงหรือความผิดที่ถูกกล่าวหา สิ่งนี้ถูกกล่าวหาว่าทำให้ภาพลักษณ์ของการเป็นทาสของมนุษยชาติในพันธสัญญาใหม่ดูอ่อนลง ลดทอนความจำเป็นของการไถ่บาปของพระคริสต์ โรม 5:12,18 กล่าวว่า: &amp;quot;บาปเข้ามาในโลกทางคนคนเดียว และความตายก็มาทางบาป... ผลของการล่วงละเมิดเพียงครั้งเดียวคือการลงโทษสำหรับทุกคน&amp;quot;</w:t>
      </w:r>
    </w:p>
    <w:p w14:paraId="49742368" w14:textId="77777777" w:rsidR="00DB310C" w:rsidRPr="00DB310C" w:rsidRDefault="00DB310C" w:rsidP="00DB310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การโต้แย้งของฝ่ายออร์โธดอกซ์: การตกสู่บาปนำมาซึ่งความตายและความเสื่อมทราม แต่ความผิดเป็นเรื่องส่วนบุคคล (เอเสเคียล 18:20: &amp;quot;ผู้ใดทำบาป ผู้นั้นจะต้องตาย&amp;quot;) อิเรเนอุส บิดาแห่งศาสนจักร (ประมาณ ค.ศ. 130–202) ในหนังสือต่อต้านลัทธินอกรีต อธิบายว่าบาปของอาดัมทำให้มนุษยชาติอ่อนแอลง ไม่ใช่การลงโทษโดยอัตโนมัติ โดยเน้นย้ำถึงการไถ่บาปของพระคริสต์เพื่อรักษาให้หาย ฝ่ายออร์โธดอกซ์อ้างถึงสดุดี 51:5 (&amp;quot;แท้จริงแล้วข้าพเจ้าเป็นคนบาปตั้งแต่เกิด&amp;quot;) ว่าเป็นความรู้สึกผิดในเชิงกวี ไม่ใช่ความผิดทางหลักคำสอน และโต้แย้งว่ามุมมองของพวกเขาสอดคล้องกับการเรียกร้องให้กลับใจในพันธสัญญาใหม่โดยไม่สันนิษฐานว่าทุกคนถูกลงโทษตั้งแต่เกิด</w:t>
      </w:r>
    </w:p>
    <w:p w14:paraId="077F2DF8" w14:textId="77777777" w:rsidR="00DB310C" w:rsidRPr="00DB310C" w:rsidRDefault="00DB310C" w:rsidP="006C204B">
      <w:pPr>
        <w:pStyle w:val="Heading1"/>
      </w:pPr>
      <w:r>
        <w:t>5. ศีลศักดิ์สิทธิ์ (เช่น ศีลมหาสนิทและศีลสารภาพบาป) ในฐานะสาระสำคัญหรือในฐานะสัญลักษณ์</w:t>
      </w:r>
    </w:p>
    <w:p w14:paraId="351326C3" w14:textId="77777777" w:rsidR="00DB310C" w:rsidRPr="00DB310C" w:rsidRDefault="00DB310C" w:rsidP="00DB310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ข้อขัดแย้งที่ถูกกล่าวหา (มุมมองของนักวิจารณ์): นิกายออร์โธดอกซ์มองว่าศีลมหาสนิทเป็นพระกายและพระโลหิตที่แท้จริงของพระคริสต์ (เป็นการระลึกถึงการเสียสละซ้ำแล้วซ้ำเล่า) และกำหนดให้ต้องสารภาพบาปต่อปุโรหิตเพื่อขอการให้อภัย ซึ่งขัดแย้งกับการเสียสละเพียงครั้งเดียวและการเข้าถึงพระเจ้าโดยตรงในพระคัมภีร์พันธสัญญาใหม่ ฮีบรู 10:10,14 กล่าวว่า “เราทั้งหลายได้รับการชำระให้บริสุทธิ์แล้วโดยพระกายของพระเยซูคริสต์ที่ทรงเสียสละครั้งเดียวเป็นที่สุด... โดยการเสียสละครั้งเดียว พระองค์ทรงทำให้ผู้ที่กำลังได้รับการชำระให้บริสุทธิ์นั้นสมบูรณ์เป็นนิจ” 1 ยอห์น 1:9 สัญญาถึงการสารภาพบาปโดยตรงต่อพระเจ้า</w:t>
      </w:r>
    </w:p>
    <w:p w14:paraId="3AC2CC00" w14:textId="77777777" w:rsidR="00DB310C" w:rsidRPr="00DB310C" w:rsidRDefault="00DB310C" w:rsidP="00DB310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คำโต้แย้งของฝ่ายออร์โธดอกซ์: ศีลมหาสนิทเป็นการมีส่วนร่วมในเครื่องบูชาอันนิรันดร์ของพระคริสต์ (ฮีบรู 13:8: &amp;quot;พระเยซูคริสต์ทรงเป็นเช่นเดิมเมื่อวานนี้ วันนี้ และตลอดไป&amp;quot;) ไม่ใช่การถวายบูชาซ้ำอีกครั้ง ตามที่กล่าวไว้ในยอห์น 6:53-56 (&amp;quot;ถ้าท่านไม่รับประทานเนื้อของบุตรมนุษย์และดื่มโลหิตของพระองค์ ท่านก็ไม่มีชีวิตอยู่ในตัว&amp;quot;) อิกนาติอุสแห่งอันติโอค (ประมาณ ค.ศ. 35–107) บิดาแห่งศาสนจักร ในจดหมายถึงชาวสมีร์นาเรียกศีลมหาสนิทว่า &amp;quot;ยาแห่งความเป็นอมตะ&amp;quot; การสารภาพบาปต่อปุโรหิตเป็นการปฏิบัติตามยากอบ 5:16 และยอห์น 20:23 (พระคริสต์ทรงมอบอำนาจให้อัครสาวกให้อภัยบาป) ฝ่ายออร์โธดอกซ์มองว่าศีลศักดิ์สิทธิ์เป็นสิ่งที่เปี่ยมด้วยพระคุณ ไม่ใช่เพียงสัญลักษณ์ ซึ่งสอดคล้องกับการปฏิบัติของศาสนจักรในยุคแรก</w:t>
      </w:r>
    </w:p>
    <w:p w14:paraId="5E18E893" w14:textId="77777777" w:rsidR="00DB310C" w:rsidRPr="00DB310C" w:rsidRDefault="00DB310C" w:rsidP="006C204B">
      <w:pPr>
        <w:pStyle w:val="Heading1"/>
      </w:pPr>
      <w:r>
        <w:t>6. สารบบพระคัมภีร์ (รวมถึงหนังสือดิวเทโรคาโนนิคัล)</w:t>
      </w:r>
    </w:p>
    <w:p w14:paraId="7C9F41AA" w14:textId="77777777" w:rsidR="00DB310C" w:rsidRPr="00DB310C" w:rsidRDefault="00DB310C" w:rsidP="00DB310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ข้อขัดแย้งที่ถูกกล่าวหา (มุมมองของนักวิจารณ์): คัมภีร์ไบเบิลฉบับออร์โธดอกซ์ประกอบด้วยหนังสืออย่างเช่น โทบิตและมัคคาบี (บางทัศนะเรียกว่าหนังสืออโพครีฟา) ซึ่งไม่ได้ถูกอ้างถึงในพันธสัญญาใหม่ว่าเป็นแหล่งอ้างอิงที่น่าเชื่อถือ และมีข้อผิดพลาดทางหลักคำสอนที่ถูกกล่าวหา (เช่น คำอธิษฐานเพื่อผู้ตายใน 2 มัคคาบี บทที่ 12) ซึ่งทำให้ขอบเขตของคัมภีร์ไบเบิลขยายออกไปเกินกว่าพระคัมภีร์ฮีบรูที่พระเยซูทรงใช้ ขัดแย้งกับพันธสัญญาใหม่ที่ระบุว่ามี 39 เล่ม ซึ่งเป็นนัยของพันธสัญญาเดิม</w:t>
      </w:r>
    </w:p>
    <w:p w14:paraId="04A7170A" w14:textId="77777777" w:rsidR="00DB310C" w:rsidRPr="00DB310C" w:rsidRDefault="00DB310C" w:rsidP="00DB310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การโต้แย้งของฝ่ายออร์โธดอกซ์: พระเยซูและอัครสาวกใช้พระคัมภีร์เซปตัวจินต์ (พระคัมภีร์พันธสัญญาเดิมฉบับภาษากรีก ซึ่งรวมถึงหนังสือเหล่านี้) (เช่น ฮีบรู 11:35 อ้างถึง 2 มัคคาบี 7) บรรดาปิตาของคริสตจักร เช่น อะทานาซิอุส ได้ระบุหนังสือเหล่านี้ไว้ในจดหมายเทศกาลฉบับที่ 39 ของท่าน (ค.ศ. 367) ว่าเป็นสิ่งที่มีประโยชน์ และสภาต่างๆ ก็ได้ยืนยันถึงหนังสือเหล่านี้ ฝ่ายออร์โธดอกซ์โต้แย้งว่าการนำหนังสือเหล่านี้ออกไปเป็นการริเริ่มใหม่ และหนังสือเหล่านี้สนับสนุนหลักคำสอนต่างๆ เช่น การวิงวอน (สอดคล้องกับวิวรณ์ 8:3-4)</w:t>
      </w:r>
    </w:p>
    <w:p w14:paraId="3F5D36B8" w14:textId="61F00B9B" w:rsidR="006A6982" w:rsidRDefault="00DB310C" w:rsidP="006C204B">
      <w:pPr>
        <w:shd w:val="clear" w:color="auto" w:fill="FFFFFF"/>
        <w:spacing w:after="240" w:line="240" w:lineRule="auto"/>
      </w:pPr>
      <w:r>
        <w:t>โดยสรุปแล้ว “ความขัดแย้ง” เหล่านี้มักเกิดจากการตีความที่แตกต่างกัน: มุมมองที่เน้นพระคัมภีร์เพียงอย่างเดียวให้ความสำคัญกับการตีความส่วนบุคคล ในขณะที่นิกายออร์โธดอกซ์เน้นประเพณีร่วมกันที่ได้รับการชี้นำจากบรรดาพระบิดาและพระวิญญาณบริสุทธิ์ แหล่งข้อมูลของนิกายออร์โธดอกซ์โต้แย้งว่าการปฏิบัติของพวกเขาสะท้อนถึงศาสนาคริสต์ในพันธสัญญาใหม่ ในขณะที่นักวิจารณ์มองว่าเป็นการเพิ่มเติมหลังจากยุคอัครสาวก สำหรับการศึกษาที่ลึกซึ้งยิ่งขึ้น โปรดศึกษาจากเอกสารต้นฉบับ เช่น ฟิโลคาเลีย (งานเขียนของบรรดาพระบิดา) การศึกษาทางประวัติศาสตร์ ดังที่ได้รับการปกป้องในบริบทของนิกายออร์โธดอกซ์ สามารถช่วยชี้แจงสิ่งเหล่านี้ได้โดยการตรวจสอบศาสนายูดายในยุคพระวิหารที่สองและการปฏิบัติของคริสตจักรยุคแรก</w:t>
      </w:r>
    </w:p>
    <w:sectPr w:rsidR="006A698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32C06"/>
    <w:multiLevelType w:val="multilevel"/>
    <w:tmpl w:val="28F2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0074B6"/>
    <w:multiLevelType w:val="multilevel"/>
    <w:tmpl w:val="8A2A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AD4C99"/>
    <w:multiLevelType w:val="multilevel"/>
    <w:tmpl w:val="9E76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985233"/>
    <w:multiLevelType w:val="multilevel"/>
    <w:tmpl w:val="5536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8956FB"/>
    <w:multiLevelType w:val="multilevel"/>
    <w:tmpl w:val="2510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F33C0A"/>
    <w:multiLevelType w:val="multilevel"/>
    <w:tmpl w:val="F8AA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9740927">
    <w:abstractNumId w:val="5"/>
  </w:num>
  <w:num w:numId="2" w16cid:durableId="576866273">
    <w:abstractNumId w:val="3"/>
  </w:num>
  <w:num w:numId="3" w16cid:durableId="1880624846">
    <w:abstractNumId w:val="4"/>
  </w:num>
  <w:num w:numId="4" w16cid:durableId="452135239">
    <w:abstractNumId w:val="0"/>
  </w:num>
  <w:num w:numId="5" w16cid:durableId="1777140202">
    <w:abstractNumId w:val="2"/>
  </w:num>
  <w:num w:numId="6" w16cid:durableId="76365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0C"/>
    <w:rsid w:val="00095CF5"/>
    <w:rsid w:val="003A4DF2"/>
    <w:rsid w:val="00411B78"/>
    <w:rsid w:val="00610FFE"/>
    <w:rsid w:val="006A6982"/>
    <w:rsid w:val="006C204B"/>
    <w:rsid w:val="007C1C78"/>
    <w:rsid w:val="008B6476"/>
    <w:rsid w:val="00B10E3B"/>
    <w:rsid w:val="00D13DFE"/>
    <w:rsid w:val="00DB310C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5FD5B"/>
  <w15:chartTrackingRefBased/>
  <w15:docId w15:val="{E23F198C-7DCC-4826-96AB-D44340F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1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1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1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1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1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1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1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1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1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1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1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1746</Words>
  <Characters>9954</Characters>
  <Application>Microsoft Office Word</Application>
  <DocSecurity>0</DocSecurity>
  <Lines>82</Lines>
  <Paragraphs>23</Paragraphs>
  <ScaleCrop>false</ScaleCrop>
  <Company/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8</cp:revision>
  <dcterms:created xsi:type="dcterms:W3CDTF">2025-10-23T20:33:00Z</dcterms:created>
  <dcterms:modified xsi:type="dcterms:W3CDTF">2025-10-23T20:53:00Z</dcterms:modified>
</cp:coreProperties>
</file>