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08EF" w14:textId="77777777" w:rsidR="00D20EDF" w:rsidRDefault="00D20EDF" w:rsidP="00D20EDF">
      <w:pPr>
        <w:pStyle w:val="Title"/>
      </w:pPr>
      <w:r>
        <w:t>คำเตือนถึงคริสตจักร: เสียงสะท้อนจากเหตุการณ์ที่เมืองไทอาทิราในความแตกต่างทางหลักคำสอนสมัยใหม่</w:t>
      </w:r>
    </w:p>
    <w:p w14:paraId="7AB9E334" w14:textId="77777777" w:rsidR="00D20EDF" w:rsidRDefault="00D20EDF" w:rsidP="00D20EDF">
      <w:pPr>
        <w:pStyle w:val="Heading1"/>
      </w:pPr>
      <w:r>
        <w:t>การแนะนำ</w:t>
      </w:r>
    </w:p>
    <w:p w14:paraId="1CD38F71" w14:textId="77777777" w:rsidR="00D20EDF" w:rsidRDefault="00D20EDF" w:rsidP="00D20EDF">
      <w:r>
        <w:t>ในพระคัมภีร์วิวรณ์ พระเยซูทรงตรัสกับคริสตจักรเจ็ดแห่งในเอเชียไมเนอร์ ทรงกล่าวชมเชย ตำหนิ และเรียกร้องให้กลับใจ ในบรรดาคำตรัสเหล่านั้น คำตรัสกับคริสตจักรในเมืองไทอาทิรา (วิวรณ์ 2:18–29) โดดเด่นเป็นพิเศษ เนื่องจากเหมาะสมอย่างยิ่งสำหรับการนำเสนอความขัดแย้งทางหลักคำสอนระหว่างศาสนามอร์มอน (รวมถึงพระคัมภีร์มอร์มอน) กับพันธสัญญาใหม่ พระเยซูทรงบรรยายพระองค์เองว่า “พระบุตรของพระเจ้า ผู้ทรงมีพระเนตรดุจเปลวไฟ และพระบาทดุจทองเหลืองบริสุทธิ์” ทรงชมเชยไทอาทิราในเรื่องการกระทำ ความรัก การรับใช้ ความเชื่อ และความอดทน โดยทรงสังเกตว่า “การงานครั้งสุดท้ายของพวกเขานั้นมากกว่าครั้งแรก” อย่างไรก็ตาม พระองค์ทรงตำหนิพวกเขาอย่างรุนแรงที่ยอมให้ “หญิงนั้นชื่อเยเซเบล ผู้ซึ่งเรียกตนเองว่าเป็นผู้พยากรณ์ สอนและล่อลวงผู้รับใช้ของพระองค์ให้กระทำผิดทางเพศและกินของบูชาแก่รูปเคารพ” ผู้เผยพระวจนะเท็จผู้นี้ชักนำผู้เชื่อให้ประนีประนอมทั้งในด้านหลักคำสอนและศีลธรรม โดยเปรียบเทียบกับกรณีที่ศาสนามอร์มอนยอมรับโจเซฟ สมิธเป็นผู้เผยพระวจนะที่แท้จริง แม้ว่าคำสอนของเขาจะแตกต่างจากหลักคำสอนในพันธสัญญาใหม่ก็ตาม</w:t>
      </w:r>
    </w:p>
    <w:p w14:paraId="48F9145F" w14:textId="77777777" w:rsidR="00D20EDF" w:rsidRDefault="00D20EDF" w:rsidP="00D20EDF">
      <w:r>
        <w:t>พระเยซูทรงเตือนถึงการพิพากษาอย่างรุนแรงที่จะเกิดขึ้นกับนางและผู้ติดตามของนาง เว้นแต่พวกเขาจะกลับใจ โดยทรงเน้นย้ำถึงความจำเป็นที่จะต้อง &amp;quot;ยึดมั่นในสิ่งที่มีอยู่จนกว่าเราจะมา&amp;quot; และทรงสัญญาว่าจะประทานรางวัลแก่ผู้ที่เอาชนะได้ รวมถึงอำนาจเหนือประชาชาติและดาวรุ่ง เหมือนกับที่เมืองไทอาทิราถูกเรียกให้ปฏิเสธอิทธิพลของคำพยากรณ์เท็จที่บิดเบือนความจริงหลัก เอกสารฉบับนี้จึงตรวจสอบความขัดแย้งที่เกิดขึ้นจากการยอมรับการเปิดเผยและคำพยากรณ์เพิ่มเติมที่เกินกว่าความเพียงพอของพันธสัญญาใหม่ โดยทรงกระตุ้นให้ใช้ดุลพินิจในการต่อต้านการล่อลวงเช่นนั้น สอดคล้องกับคำตักเตือนของพระเยซูที่ว่า &amp;quot;ผู้ใดมีหู จงฟังสิ่งที่พระวิญญาณตรัสแก่คริสตจักรทั้งหลาย&amp;quot;</w:t>
      </w:r>
    </w:p>
    <w:p w14:paraId="29638B48" w14:textId="77777777" w:rsidR="00D20EDF" w:rsidRDefault="00D20EDF" w:rsidP="00D20EDF">
      <w:r>
        <w:t>มุมมองของชาวมอร์มอนนั้นโดดเด่นในเรื่องความสมดุล โดยมักมองว่าสิ่งเหล่านี้เป็นการฟื้นฟูความจริงที่สูญหายไป แต่จุดสนใจจะเน้นไปที่ความแตกต่างโดยตรง การอ้างอิงทางโบราณคดีได้รับการกล่าวถึงอย่างสั้นๆ แต่ลดความสำคัญลง เนื่องจากเกี่ยวข้องกับการตรวจสอบความถูกต้องทางประวัติศาสตร์มากกว่าความขัดแย้งโดยตรงในหลักคำสอนของพันธสัญญาใหม่</w:t>
      </w:r>
    </w:p>
    <w:p w14:paraId="0A95BCF5" w14:textId="77777777" w:rsidR="00D20EDF" w:rsidRDefault="00D20EDF" w:rsidP="00D20EDF">
      <w:pPr>
        <w:pStyle w:val="Heading1"/>
      </w:pPr>
      <w:r>
        <w:t>รวบรวมข้อขัดแย้งระหว่างหลักคำสอนของศาสนามอร์มอน/พระคัมภีร์มอร์มอน และหลักคำสอนในพระคัมภีร์ใหม่</w:t>
      </w:r>
    </w:p>
    <w:p w14:paraId="0CFC30F8" w14:textId="77777777" w:rsidR="00D20EDF" w:rsidRDefault="00D20EDF" w:rsidP="00D20EDF">
      <w:pPr>
        <w:pStyle w:val="Heading2"/>
      </w:pPr>
      <w:r>
        <w:t>1. ธรรมชาติของพระเจ้า (เอกเทวนิยม กับ พหุเทวนิยม)</w:t>
      </w:r>
    </w:p>
    <w:p w14:paraId="37820BDD" w14:textId="77777777" w:rsidR="00D20EDF" w:rsidRDefault="00D20EDF" w:rsidP="00D20EDF">
      <w:r>
        <w:t>หลักคำสอนในพันธสัญญาใหม่: พันธสัญญาใหม่ยืนยันหลักเอกเทวนิยมอย่างเคร่งครัด นั่นคือพระเจ้าองค์เดียว ตัวอย่างเช่น ใน 1 ทิโมธี 2:5 และ ยอห์น 1:1 ข้อความภาษากรีกเน้นย้ำว่า &amp;quot;พระเจ้าองค์เดียว&amp;quot; โดยไม่มีการยอมรับเทพเจ้าหลายองค์หรือการพัฒนาไปสู่ความเป็นพระเจ้า</w:t>
      </w:r>
    </w:p>
    <w:p w14:paraId="5144E357" w14:textId="77777777" w:rsidR="00D20EDF" w:rsidRDefault="00D20EDF" w:rsidP="00D20EDF">
      <w:r>
        <w:t>ความแตกต่างระหว่างหลักคำสอนของศาสนามอร์มอนและศาสนาอื่นๆ: ศาสนามอร์มอนสอนเรื่องพระเจ้าหลายองค์ โดยมีพระเจ้าพระบิดาเป็นมนุษย์ผู้ทรงเกียรติที่มีร่างกาย พระเยซูเป็นพระบุตรองค์แรกตามตัวอักษรของพระองค์ (รวมถึงมนุษย์ทุกคนและแม้แต่ลูซิเฟอร์ในฐานะพี่น้องทางวิญญาณ) และมนุษย์ผู้ศรัทธามีศักยภาพที่จะกลายเป็นพระเจ้าได้ (การได้รับการยกย่อง)</w:t>
      </w:r>
    </w:p>
    <w:p w14:paraId="2C28D1DB" w14:textId="77777777" w:rsidR="00D20EDF" w:rsidRDefault="00D20EDF" w:rsidP="00D20EDF">
      <w:pPr>
        <w:pStyle w:val="Heading2"/>
      </w:pPr>
      <w:r>
        <w:t>2. ความรอด (โดยพระคุณผ่านทางความเชื่อเพียงอย่างเดียว กับ พระคุณหลังจากการกระทำ)</w:t>
      </w:r>
    </w:p>
    <w:p w14:paraId="61C421CB" w14:textId="77777777" w:rsidR="00D20EDF" w:rsidRDefault="00D20EDF" w:rsidP="00D20EDF">
      <w:r>
        <w:t>หลักคำสอนในพระคัมภีร์ใหม่: ความรอดถูกนำเสนอว่าเป็นของขวัญแห่งพระคุณผ่านทางความเชื่อ โดยไม่รวมถึงการกระทำของมนุษย์อย่างชัดเจน (เอเฟซัส 2:8-9, โรม 11:6)</w:t>
      </w:r>
    </w:p>
    <w:p w14:paraId="7D15DDD3" w14:textId="77777777" w:rsidR="00D20EDF" w:rsidRDefault="00D20EDF" w:rsidP="00D20EDF">
      <w:r>
        <w:t>ความแตกต่างระหว่างหลักคำสอนของมอร์มอนและศาสนาอื่น: ศาสนามอร์มอนสอนเรื่องความรอด (การฟื้นคืนชีพทั่วไปเป็นสากล แต่การขึ้นสู่สวรรค์ในระดับที่สูงกว่านั้นต้องอาศัยศรัทธาและการกระทำต่างๆ เช่น การรับบัพติศมา พิธีกรรมในพระวิหาร การถวายสิบลด และการเชื่อฟังพระบัญญัติ) ส่วนพระคัมภีร์มอร์มอนระบุว่าพระคุณของพระเจ้ามา &amp;quot;หลังจากที่เราได้ทำทุกสิ่งอย่างเต็มที่แล้ว&amp;quot; (2 นีไฟ 25:23)</w:t>
      </w:r>
    </w:p>
    <w:p w14:paraId="0FE30EAF" w14:textId="77777777" w:rsidR="00D20EDF" w:rsidRDefault="00D20EDF" w:rsidP="00D20EDF">
      <w:pPr>
        <w:pStyle w:val="Heading2"/>
      </w:pPr>
      <w:r>
        <w:t>3. การแต่งงานและชีวิตหลังความตาย (ไม่มีการแต่งงานในวันฟื้นคืนชีพ กับ การแต่งงานนิรันดร์)</w:t>
      </w:r>
    </w:p>
    <w:p w14:paraId="684FDF73" w14:textId="77777777" w:rsidR="00D20EDF" w:rsidRDefault="00D20EDF" w:rsidP="00D20EDF">
      <w:r>
        <w:t>หลักคำสอนในพระคัมภีร์ใหม่: การแต่งงานเป็นเรื่องทางโลกและจะไม่คงอยู่ต่อไปในวันฟื้นคืนชีพ (มัทธิว 22:30)</w:t>
      </w:r>
    </w:p>
    <w:p w14:paraId="169995E4" w14:textId="77777777" w:rsidR="00D20EDF" w:rsidRDefault="00D20EDF" w:rsidP="00D20EDF">
      <w:r>
        <w:t>ความแตกต่างระหว่างหลักคำสอนของศาสนามอร์มอนและศาสนาอื่นๆ: ศาสนามอร์มอนเน้นการแต่งงานชั่วนิรันดร์ผ่านพิธีผนึกในพระวิหาร ซึ่งคู่รักที่เหมาะสมจะคงสถานะสมรสกันตลอดไป</w:t>
      </w:r>
    </w:p>
    <w:p w14:paraId="49289D4D" w14:textId="77777777" w:rsidR="00D20EDF" w:rsidRDefault="00D20EDF" w:rsidP="00D20EDF">
      <w:pPr>
        <w:pStyle w:val="Heading2"/>
      </w:pPr>
      <w:r>
        <w:t>4. อำนาจฐานะปุโรหิต (ฐานะปุโรหิตสากลของผู้เชื่อ กับ ฐานะปุโรหิตแบบลำดับชั้นเฉพาะ)</w:t>
      </w:r>
    </w:p>
    <w:p w14:paraId="051C4CEF" w14:textId="77777777" w:rsidR="00D20EDF" w:rsidRDefault="00D20EDF" w:rsidP="00D20EDF">
      <w:r>
        <w:t>หลักคำสอนในพระคัมภีร์ใหม่: ผู้เชื่อทุกคนรวมกันเป็นปุโรหิตหลวงโดยไม่จำเป็นต้องมีชนชั้นที่ได้รับการแต่งตั้งแยกต่างหาก (1 เปโตร 2:9)</w:t>
      </w:r>
    </w:p>
    <w:p w14:paraId="1B1BB618" w14:textId="77777777" w:rsidR="00D20EDF" w:rsidRDefault="00D20EDF" w:rsidP="00D20EDF">
      <w:r>
        <w:t>ความแตกต่างในหลักคำสอนของศาสนามอร์มอน: ศาสนามอร์มอนกำหนดให้มีเพียงฐานะปุโรหิตของอาโรนและเมลคีเซเดคเท่านั้น ซึ่งดำรงตำแหน่งได้เฉพาะชายที่มีคุณสมบัติเหมาะสมเท่านั้น</w:t>
      </w:r>
    </w:p>
    <w:p w14:paraId="152A485A" w14:textId="77777777" w:rsidR="00D20EDF" w:rsidRDefault="00D20EDF" w:rsidP="00D20EDF">
      <w:pPr>
        <w:pStyle w:val="Heading2"/>
      </w:pPr>
      <w:r>
        <w:t>5. ความเพียงพอของพระคัมภีร์และไม่จำเป็นต้องมีพระกิตติคุณเพิ่มเติม (พระคัมภีร์ทำให้ผู้เชื่อสมบูรณ์แล้ว เทียบกับความจำเป็นของการเปิดเผยเพิ่มเติม)</w:t>
      </w:r>
    </w:p>
    <w:p w14:paraId="5C2A616F" w14:textId="77777777" w:rsidR="00D20EDF" w:rsidRDefault="00D20EDF" w:rsidP="00D20EDF">
      <w:r>
        <w:t>หลักคำสอนในพระคัมภีร์พันธสัญญาใหม่: พระคัมภีร์นั้นเพียงพอแล้วสำหรับหลักคำสอนและการเตรียมความพร้อมให้แก่ผู้เชื่อ (2 ทิโมธี 3:16-17, กาลาเทีย 1:8)</w:t>
      </w:r>
    </w:p>
    <w:p w14:paraId="642AD7BD" w14:textId="77777777" w:rsidR="00D20EDF" w:rsidRDefault="00D20EDF" w:rsidP="00D20EDF">
      <w:r>
        <w:t>ความแตกต่างระหว่างหลักคำสอนของศาสนามอร์มอนและศาสนาอื่น: ศาสนามอร์มอนยึดถือคัมภีร์ที่เปิดกว้าง โดยมีคัมภีร์มอร์มอนเป็น &amp;quot;พยานหลักฐานอีกฉบับหนึ่งของพระเยซูคริสต์&amp;quot; และเป็นการเปิดเผยอย่างต่อเนื่อง</w:t>
      </w:r>
    </w:p>
    <w:p w14:paraId="76AA79C5" w14:textId="77777777" w:rsidR="00D20EDF" w:rsidRDefault="00D20EDF" w:rsidP="00D20EDF">
      <w:pPr>
        <w:pStyle w:val="Heading2"/>
      </w:pPr>
      <w:r>
        <w:t>6. การแบ่งแยกทางเชื้อชาติหรือชาติพันธุ์ในพระคริสต์ (ความเท่าเทียมกัน กับ คำสาปแช่ง หรือข้อจำกัด)</w:t>
      </w:r>
    </w:p>
    <w:p w14:paraId="4474CB5C" w14:textId="77777777" w:rsidR="00D20EDF" w:rsidRDefault="00D20EDF" w:rsidP="00D20EDF">
      <w:r>
        <w:t>หลักคำสอนในพระคัมภีร์ใหม่: ในพระคริสต์ ความแตกต่างทางเชื้อชาติถูกลบล้างไป (กาลาเทีย 3:28)</w:t>
      </w:r>
    </w:p>
    <w:p w14:paraId="37F2EC28" w14:textId="77777777" w:rsidR="00D20EDF" w:rsidRDefault="00D20EDF" w:rsidP="00D20EDF">
      <w:r>
        <w:t>ความแตกต่างระหว่างหลักคำสอนของศาสนามอร์มอนและศาสนาเลดส์: คัมภีร์มอร์มอนเชื่อมโยงผิวสีเข้มกับคำสาปจากพระเจ้า และศาสนจักรเลดส์ได้จำกัดสิทธิในการเป็นนักบวชจากผู้ที่มีเชื้อสายแอฟริกันจนกระทั่งปี 1978</w:t>
      </w:r>
    </w:p>
    <w:p w14:paraId="586F3DD9" w14:textId="77777777" w:rsidR="00D20EDF" w:rsidRDefault="00D20EDF" w:rsidP="00D20EDF">
      <w:pPr>
        <w:pStyle w:val="Heading2"/>
      </w:pPr>
      <w:r>
        <w:t>7. สถานที่ประสูติของพระเยซู (เยรูซาเลม หรือ เบธเลเฮม)</w:t>
      </w:r>
    </w:p>
    <w:p w14:paraId="08E29382" w14:textId="77777777" w:rsidR="00D20EDF" w:rsidRDefault="00D20EDF" w:rsidP="00D20EDF">
      <w:r>
        <w:t>หลักคำสอนในพันธสัญญาใหม่: พระเยซูประสูติที่เมืองเบธเลเฮมโดยเฉพาะ (มัทธิว 2:1)</w:t>
      </w:r>
    </w:p>
    <w:p w14:paraId="70CC29A8" w14:textId="77777777" w:rsidR="00D20EDF" w:rsidRDefault="00D20EDF" w:rsidP="00D20EDF">
      <w:r>
        <w:t>ความแตกต่างจากพระธรรมมอรมอน: อัลมา 7:10 พยากรณ์ว่าพระเยซู &amp;quot;จะประสูติจากมารีย์ ณ เยรูซาเล็ม ดินแดนของบรรพบุรุษของเรา&amp;quot;</w:t>
      </w:r>
    </w:p>
    <w:p w14:paraId="718B99EF" w14:textId="77777777" w:rsidR="00D20EDF" w:rsidRDefault="00D20EDF" w:rsidP="00D20EDF">
      <w:pPr>
        <w:pStyle w:val="Heading2"/>
      </w:pPr>
      <w:r>
        <w:t>8. ระยะเวลาแห่งความมืดมิด ณ เวลาตรึงกางเขน (สามวัน เทียบกับ สามชั่วโมง)</w:t>
      </w:r>
    </w:p>
    <w:p w14:paraId="62C20708" w14:textId="77777777" w:rsidR="00D20EDF" w:rsidRDefault="00D20EDF" w:rsidP="00D20EDF">
      <w:r>
        <w:t>หลักคำสอนในพระคัมภีร์ใหม่: ความมืดปกคลุมแผ่นดินเป็นเวลาสามชั่วโมงในระหว่างการตรึงกางเขน (มัทธิว 27:45)</w:t>
      </w:r>
    </w:p>
    <w:p w14:paraId="19A5FBDE" w14:textId="77777777" w:rsidR="00D20EDF" w:rsidRDefault="00D20EDF" w:rsidP="00D20EDF">
      <w:r>
        <w:t>การเปรียบเทียบพระคัมภีร์มอรมอน: เฮลามัน 14:20,27 และ 3 นีไฟ 8:3,23 บรรยายถึงสามวันแห่งความมืดมิด</w:t>
      </w:r>
    </w:p>
    <w:p w14:paraId="740AF758" w14:textId="77777777" w:rsidR="00D20EDF" w:rsidRDefault="00D20EDF" w:rsidP="00D20EDF">
      <w:pPr>
        <w:pStyle w:val="Heading2"/>
      </w:pPr>
      <w:r>
        <w:t>9. โครงสร้างของมหาปุโรหิต (มหาปุโรหิตหลายคนพร้อมกัน หรือ มหาปุโรหิตคนเดียวในแต่ละครั้ง)</w:t>
      </w:r>
    </w:p>
    <w:p w14:paraId="238BFFF0" w14:textId="77777777" w:rsidR="00D20EDF" w:rsidRDefault="00D20EDF" w:rsidP="00D20EDF">
      <w:r>
        <w:t>หลักคำสอนในพันธสัญญาใหม่: มีมหาปุโรหิตเพียงคนเดียวในแต่ละครั้ง โดยพระเยซูทรงเป็นมหาปุโรหิตสูงสุดเพียงองค์เดียว (ฮีบรู 8:6-7, มัทธิว 26:3)</w:t>
      </w:r>
    </w:p>
    <w:p w14:paraId="4A12DC1D" w14:textId="77777777" w:rsidR="00D20EDF" w:rsidRDefault="00D20EDF" w:rsidP="00D20EDF">
      <w:r>
        <w:t>เปรียบเทียบกับพระธรรมมอรมอน: โมไซยาห์ 11:11, อัลมา 13:9–10 และเฮลามัน 3:25 กล่าวถึงปุโรหิตชั้นสูงหลายคนที่ปฏิบัติหน้าที่พร้อมกัน</w:t>
      </w:r>
    </w:p>
    <w:p w14:paraId="77E7D304" w14:textId="77777777" w:rsidR="00D20EDF" w:rsidRDefault="00D20EDF" w:rsidP="00D20EDF">
      <w:pPr>
        <w:pStyle w:val="Heading2"/>
      </w:pPr>
      <w:r>
        <w:t>10. การอ้างข้อความจากพันธสัญญาใหม่ก่อนที่ข้อความเหล่านั้นจะถูกเขียนขึ้น (การอ้างอิงที่ไม่สอดคล้องกับลำดับเหตุการณ์ทางประวัติศาสตร์)</w:t>
      </w:r>
    </w:p>
    <w:p w14:paraId="77AB00BD" w14:textId="77777777" w:rsidR="00D20EDF" w:rsidRDefault="00D20EDF" w:rsidP="00D20EDF">
      <w:r>
        <w:t>หลักคำสอนในพันธสัญญาใหม่: ข้อความในพันธสัญญาใหม่ถูกเขียนขึ้นหลังการฟื้นคืนชีพ (เช่น 1 โครินธ์ 12:4–11)</w:t>
      </w:r>
    </w:p>
    <w:p w14:paraId="7F092E2F" w14:textId="77777777" w:rsidR="00D20EDF" w:rsidRDefault="00D20EDF" w:rsidP="00D20EDF">
      <w:r>
        <w:t>ข้อแตกต่างในพระธรรมมอรมอน: โมโรไน 10:8–17 และโมโรไน 7:48 คัดลอกข้อความจากพันธสัญญาใหม่โดยไม่ตรงกับยุคสมัย</w:t>
      </w:r>
    </w:p>
    <w:p w14:paraId="188C6196" w14:textId="77777777" w:rsidR="00D20EDF" w:rsidRDefault="00D20EDF" w:rsidP="00D20EDF">
      <w:pPr>
        <w:pStyle w:val="Heading2"/>
      </w:pPr>
      <w:r>
        <w:t>11. บทสรรเสริญพระเจ้าในบทภาวนาของพระเจ้า (ส่วนที่เพิ่มเติมเข้ามาภายหลัง เทียบกับส่วนที่ไม่มีอยู่ในต้นฉบับเดิม)</w:t>
      </w:r>
    </w:p>
    <w:p w14:paraId="00C7399E" w14:textId="77777777" w:rsidR="00D20EDF" w:rsidRDefault="00D20EDF" w:rsidP="00D20EDF">
      <w:r>
        <w:t>หลักคำสอนในพันธสัญญาใหม่: คำอธิษฐานของพระเยซูจบลงโดยไม่มีบทสรรเสริญในต้นฉบับที่เก่าแก่ที่สุด (มัทธิว 6:13)</w:t>
      </w:r>
    </w:p>
    <w:p w14:paraId="64081099" w14:textId="77777777" w:rsidR="00D20EDF" w:rsidRDefault="00D20EDF" w:rsidP="00D20EDF">
      <w:r>
        <w:t>เปรียบเทียบพระธรรมมอรมอน: 3 นีไฟ 13:13 ประกอบด้วยบทสรรเสริญพระเจ้าฉบับเต็มของฉบับคิงเจมส์</w:t>
      </w:r>
    </w:p>
    <w:p w14:paraId="04E7B31D" w14:textId="77777777" w:rsidR="00D20EDF" w:rsidRDefault="00D20EDF" w:rsidP="00D20EDF">
      <w:pPr>
        <w:pStyle w:val="Heading2"/>
      </w:pPr>
      <w:r>
        <w:t>12. การอ้างอิงผิดพลาดของคำอธิบายพระคัมภีร์พันธสัญญาใหม่กับคำพยากรณ์ในพระคัมภีร์พันธสัญญาเดิม (การอ้างอิงแบบผสมผสาน เทียบกับการอ้างอิงแหล่งที่มาอย่างชัดเจน)</w:t>
      </w:r>
    </w:p>
    <w:p w14:paraId="16181741" w14:textId="77777777" w:rsidR="00D20EDF" w:rsidRDefault="00D20EDF" w:rsidP="00D20EDF">
      <w:pPr>
        <w:rPr>
          <w:lang w:val="fr-FR"/>
        </w:rPr>
      </w:pPr>
      <w:r>
        <w:t>หลักคำสอนในพันธสัญญาใหม่: กิจการ 3:22–26 ถอดความจากเฉลยธรรมบัญญัติ แต่เพิ่มองค์ประกอบที่เป็นเอกลักษณ์เข้าไป</w:t>
      </w:r>
    </w:p>
    <w:p w14:paraId="4D6AAB31" w14:textId="77777777" w:rsidR="00D20EDF" w:rsidRDefault="00D20EDF" w:rsidP="00D20EDF">
      <w:r>
        <w:t>ความแตกต่างระหว่างพระธรรมมอรมอน: 3 นีไฟ 20:23–26 นำเสนอส่วนเพิ่มเติมของเปโตรในพันธสัญญาใหม่ว่าเป็นคำพยากรณ์ดั้งเดิม</w:t>
      </w:r>
    </w:p>
    <w:p w14:paraId="1B0F2E37" w14:textId="77777777" w:rsidR="00D20EDF" w:rsidRDefault="00D20EDF" w:rsidP="00D20EDF">
      <w:pPr>
        <w:pStyle w:val="Heading2"/>
      </w:pPr>
      <w:r>
        <w:t>13. การดำรงอยู่ของคริสตจักรหรือพระกายของพระคริสต์ (การก่อตั้งก่อนการฟื้นคืนพระชนม์เทียบกับการก่อตั้งหลังการฟื้นคืนพระชนม์)</w:t>
      </w:r>
    </w:p>
    <w:p w14:paraId="57DEE240" w14:textId="77777777" w:rsidR="00D20EDF" w:rsidRDefault="00D20EDF" w:rsidP="00D20EDF">
      <w:r>
        <w:t>หลักคำสอนในพระคัมภีร์ใหม่: คริสตจักรในฐานะพระกายของพระคริสต์ก่อตั้งขึ้นหลังจากการฟื้นคืนพระชนม์ของพระเยซู (เอเฟซัส 1:22-23)</w:t>
      </w:r>
    </w:p>
    <w:p w14:paraId="457B217D" w14:textId="77777777" w:rsidR="00D20EDF" w:rsidRDefault="00D20EDF" w:rsidP="00D20EDF">
      <w:r>
        <w:t>ข้อเปรียบเทียบในพระธรรมมอรมอน: โมไซยาห์ 18:17 และโมไซยาห์ 15:5 กล่าวถึง &amp;quot;คริสตจักรของพระเจ้า&amp;quot; และ &amp;quot;กายของพระคริสต์&amp;quot; ก่อนการประสูติของพระเยซู</w:t>
      </w:r>
    </w:p>
    <w:p w14:paraId="483BC7A9" w14:textId="77777777" w:rsidR="00D20EDF" w:rsidRDefault="00D20EDF" w:rsidP="00D20EDF">
      <w:pPr>
        <w:pStyle w:val="Heading2"/>
      </w:pPr>
      <w:r>
        <w:t>14. การดำรงอยู่ก่อนเกิดของวิญญาณ (ไม่มีการดำรงอยู่ก่อนเกิด เทียบกับ บุตรวิญญาณในสวรรค์)</w:t>
      </w:r>
    </w:p>
    <w:p w14:paraId="3ACBF458" w14:textId="77777777" w:rsidR="00D20EDF" w:rsidRDefault="00D20EDF" w:rsidP="00D20EDF">
      <w:r>
        <w:t>หลักคำสอนในพันธสัญญาใหม่: พันธสัญญาใหม่ไม่ได้สอนเรื่องการดำรงอยู่ก่อนเกิด (1 โครินธ์ 15:46, ยอห์น 1:3)</w:t>
      </w:r>
    </w:p>
    <w:p w14:paraId="687D431D" w14:textId="77777777" w:rsidR="00D20EDF" w:rsidRDefault="00D20EDF" w:rsidP="00D20EDF">
      <w:r>
        <w:t>ความแตกต่างระหว่างพระธรรมมอรมอน: อัลมา 13:3–5 และหลักคำสอนของศาสนา LDS สอนเรื่องการดำรงอยู่ของวิญญาณก่อนเกิด</w:t>
      </w:r>
    </w:p>
    <w:p w14:paraId="04C89D71" w14:textId="77777777" w:rsidR="00D20EDF" w:rsidRDefault="00D20EDF" w:rsidP="00D20EDF">
      <w:pPr>
        <w:pStyle w:val="Heading2"/>
      </w:pPr>
      <w:r>
        <w:t>15. ความก้าวหน้าและการยกระดับนิรันดร์ (พระเจ้าผู้ไม่เปลี่ยนแปลง กับ มนุษย์ผู้กลายเป็นพระเจ้า)</w:t>
      </w:r>
    </w:p>
    <w:p w14:paraId="2248D226" w14:textId="77777777" w:rsidR="00D20EDF" w:rsidRDefault="00D20EDF" w:rsidP="00D20EDF">
      <w:r>
        <w:t>หลักคำสอนในพันธสัญญาใหม่: พระเจ้าและพระคริสต์ไม่เปลี่ยนแปลง (ฮีบรู 13:8; โรม 8:17 กล่าวถึงมรดก ไม่ใช่การกลายเป็นพระเจ้า)</w:t>
      </w:r>
    </w:p>
    <w:p w14:paraId="166F0A92" w14:textId="77777777" w:rsidR="00D20EDF" w:rsidRDefault="00D20EDF" w:rsidP="00D20EDF">
      <w:r>
        <w:t>เปรียบเทียบพระธรรมมอรมอน: 3 นีไฟ 28:10 และ หลักคำสอนและพันธสัญญา 132:19–20 สอนถึงความก้าวหน้าไปสู่สถานะที่เหมือนพระเจ้า</w:t>
      </w:r>
    </w:p>
    <w:p w14:paraId="66F92060" w14:textId="77777777" w:rsidR="00D20EDF" w:rsidRDefault="00D20EDF" w:rsidP="00D20EDF">
      <w:pPr>
        <w:pStyle w:val="Heading2"/>
      </w:pPr>
      <w:r>
        <w:t>16. พิธีบัพติศมาสำหรับผู้ตาย (บัพติศมาส่วนบุคคลเทียบกับพิธีบัพติศมาโดยตัวแทน)</w:t>
      </w:r>
    </w:p>
    <w:p w14:paraId="176C884F" w14:textId="77777777" w:rsidR="00D20EDF" w:rsidRDefault="00D20EDF" w:rsidP="00D20EDF">
      <w:r>
        <w:t>หลักคำสอนในพระคัมภีร์ใหม่: การบัพติศมามีไว้สำหรับผู้ที่ยังมีชีวิตอยู่ การพิพากษาจะเกิดขึ้นหลังจากความตาย (ฮีบรู 9:27)</w:t>
      </w:r>
    </w:p>
    <w:p w14:paraId="26305D74" w14:textId="77777777" w:rsidR="00D20EDF" w:rsidRDefault="00D20EDF" w:rsidP="00D20EDF">
      <w:r>
        <w:t>ข้อแตกต่างระหว่างพระธรรมมอรมอนกับหลักคำสอนและพันธสัญญา ข้อ 128 อนุญาตให้มีการบัพติศมาแทนคนตายได้</w:t>
      </w:r>
    </w:p>
    <w:p w14:paraId="3249672D" w14:textId="77777777" w:rsidR="00D20EDF" w:rsidRDefault="00D20EDF" w:rsidP="00D20EDF">
      <w:pPr>
        <w:pStyle w:val="Heading2"/>
      </w:pPr>
      <w:r>
        <w:t>17. การรวมกลุ่มลับและคำสาบาน (ไม่ต้องสาบานตนเทียบกับพันธสัญญาศักดิ์สิทธิ์)</w:t>
      </w:r>
    </w:p>
    <w:p w14:paraId="72A4CC25" w14:textId="77777777" w:rsidR="00D20EDF" w:rsidRDefault="00D20EDF" w:rsidP="00D20EDF">
      <w:r>
        <w:t>หลักคำสอนในพระคัมภีร์ใหม่: ห้ามสาบาน (มัทธิว 5:34–37)</w:t>
      </w:r>
    </w:p>
    <w:p w14:paraId="3A1F98AE" w14:textId="77777777" w:rsidR="00D20EDF" w:rsidRDefault="00D20EDF" w:rsidP="00D20EDF">
      <w:r>
        <w:t>เปรียบเทียบพระคัมภีร์มอรมอน: อีเธอร์ 8:14–19, เฮลามัน 6:22–26 และพิธีกรรมในพระวิหารของศาสนา LDS เกี่ยวข้องกับพันธสัญญาอันศักดิ์สิทธิ์</w:t>
      </w:r>
    </w:p>
    <w:p w14:paraId="20BFFF15" w14:textId="77777777" w:rsidR="00D20EDF" w:rsidRDefault="00D20EDF" w:rsidP="00D20EDF">
      <w:pPr>
        <w:pStyle w:val="Heading2"/>
      </w:pPr>
      <w:r>
        <w:t>18. สวรรค์หลายระดับหรือระดับแห่งความรุ่งโรจน์ (โลกหลังความตายแบบทวิภาคเทียบกับสามก๊ก)</w:t>
      </w:r>
    </w:p>
    <w:p w14:paraId="3CE4527A" w14:textId="77777777" w:rsidR="00D20EDF" w:rsidRDefault="00D20EDF" w:rsidP="00D20EDF">
      <w:r>
        <w:t>หลักคำสอนในพันธสัญญาใหม่: ชีวิตหลังความตายมีสองทางเลือก คือ ชีวิตนิรันดร์หรือการลงโทษ (มัทธิว 25:46)</w:t>
      </w:r>
    </w:p>
    <w:p w14:paraId="3C8DD398" w14:textId="77777777" w:rsidR="00D20EDF" w:rsidRDefault="00D20EDF" w:rsidP="00D20EDF">
      <w:r>
        <w:t>ความแตกต่างในพระคัมภีร์มอรมอน: หลักคำสอนและพันธสัญญา บทที่ 76 กล่าวถึงระดับแห่งความรุ่งโรจน์สามระดับ</w:t>
      </w:r>
    </w:p>
    <w:p w14:paraId="4B4C1CB9" w14:textId="77777777" w:rsidR="00D20EDF" w:rsidRDefault="00D20EDF" w:rsidP="00D20EDF">
      <w:pPr>
        <w:pStyle w:val="Heading2"/>
      </w:pPr>
      <w:r>
        <w:t>19. สถานที่ปฏิบัติศาสนกิจของพระคริสต์หลังการฟื้นคืนพระชนม์ (จำกัดเฉพาะแคว้นยูเดีย เทียบกับการเสด็จเยือนทวีปอเมริกา)</w:t>
      </w:r>
    </w:p>
    <w:p w14:paraId="19491769" w14:textId="77777777" w:rsidR="00D20EDF" w:rsidRDefault="00D20EDF" w:rsidP="00D20EDF">
      <w:r>
        <w:t>หลักคำสอนในพระคัมภีร์ใหม่: การปรากฏตัวของพระเยซูหลังการฟื้นคืนชีพมีจำกัด (กิจการ 1:3)</w:t>
      </w:r>
    </w:p>
    <w:p w14:paraId="1D57E2C0" w14:textId="77777777" w:rsidR="00D20EDF" w:rsidRDefault="00D20EDF" w:rsidP="00D20EDF">
      <w:r>
        <w:t>เปรียบเทียบพระคัมภีร์มอรมอน: 3 นีไฟ 11–26 บรรยายถึงการที่พระเยซูเสด็จเยือนทวีปอเมริกา</w:t>
      </w:r>
    </w:p>
    <w:p w14:paraId="611711DF" w14:textId="77777777" w:rsidR="00D20EDF" w:rsidRDefault="00D20EDF" w:rsidP="00D20EDF">
      <w:pPr>
        <w:pStyle w:val="Heading2"/>
      </w:pPr>
      <w:r>
        <w:t>20. การมีภรรยาหลายคน (การมีภรรยาคนเดียวตามมาตรฐาน เทียบกับ การอนุญาตแบบมีเงื่อนไข)</w:t>
      </w:r>
    </w:p>
    <w:p w14:paraId="4375C7A7" w14:textId="77777777" w:rsidR="00D20EDF" w:rsidRDefault="00D20EDF" w:rsidP="00D20EDF">
      <w:r>
        <w:t>หลักคำสอนในพระคัมภีร์ใหม่: ผู้นำควรมีคู่ครองเพียงคนเดียว (1 ทิโมธี 3:2)</w:t>
      </w:r>
    </w:p>
    <w:p w14:paraId="0FDEF362" w14:textId="77777777" w:rsidR="00D20EDF" w:rsidRDefault="00D20EDF" w:rsidP="00D20EDF">
      <w:r>
        <w:t>ความแตกต่างในพระธรรมมอรมอน: ยากอบ 2:24–27 ประณามการมีภรรยาหลายคน แต่ก็อนุญาตหากพระเจ้าทรงบัญชา</w:t>
      </w:r>
    </w:p>
    <w:p w14:paraId="5E5D5F33" w14:textId="77777777" w:rsidR="00D20EDF" w:rsidRDefault="00D20EDF" w:rsidP="00D20EDF">
      <w:pPr>
        <w:pStyle w:val="Heading2"/>
      </w:pPr>
      <w:r>
        <w:t>21. การอ้างอิงทางโบราณคดีและประวัติศาสตร์ (สถานที่ที่มีหลักฐานยืนยันเทียบกับอารยธรรมที่ไม่มีหลักฐานยืนยัน)</w:t>
      </w:r>
    </w:p>
    <w:p w14:paraId="139C9269" w14:textId="77777777" w:rsidR="00D20EDF" w:rsidRDefault="00D20EDF" w:rsidP="00D20EDF">
      <w:r>
        <w:t>หลักคำสอนในพันธสัญญาใหม่: บริบทในพันธสัญญาใหม่สอดคล้องกับหลักฐานทางประวัติศาสตร์</w:t>
      </w:r>
    </w:p>
    <w:p w14:paraId="6F46D561" w14:textId="77777777" w:rsidR="00D20EDF" w:rsidRDefault="00D20EDF" w:rsidP="00D20EDF">
      <w:r>
        <w:t>ข้อแตกต่างในพระคัมภีร์มอรมอน: อธิบายถึงอารยธรรมอเมริกันก่อนยุคโคลัมบัสโดยขาดหลักฐานทางโบราณคดี</w:t>
      </w:r>
    </w:p>
    <w:p w14:paraId="4CBA000A" w14:textId="77777777" w:rsidR="00D20EDF" w:rsidRDefault="00D20EDF" w:rsidP="00D20EDF">
      <w:pPr>
        <w:pStyle w:val="Heading1"/>
      </w:pPr>
      <w:r>
        <w:t>บทสรุปความขัดแย้งของมอร์มอน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876"/>
        <w:gridCol w:w="2542"/>
        <w:gridCol w:w="1649"/>
        <w:gridCol w:w="2206"/>
        <w:gridCol w:w="1743"/>
      </w:tblGrid>
      <w:tr w:rsidR="00D20EDF" w:rsidRPr="00D20EDF" w14:paraId="7030C7FD" w14:textId="77777777" w:rsidTr="00D20E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6" w:type="dxa"/>
          </w:tcPr>
          <w:p w14:paraId="7272F3F3" w14:textId="1A7529BA" w:rsidR="00D20EDF" w:rsidRPr="00D20EDF" w:rsidRDefault="00D20EDF" w:rsidP="00D20EDF">
            <w:r>
              <w:t>เลขที่</w:t>
            </w:r>
          </w:p>
        </w:tc>
        <w:tc>
          <w:tcPr>
            <w:tcW w:w="2542" w:type="dxa"/>
          </w:tcPr>
          <w:p w14:paraId="3F05A917" w14:textId="1BCE7EF1" w:rsidR="00D20EDF" w:rsidRPr="00D20EDF" w:rsidRDefault="00D20EDF" w:rsidP="00D20EDF">
            <w:r>
              <w:t>หัวข้อ</w:t>
            </w:r>
          </w:p>
        </w:tc>
        <w:tc>
          <w:tcPr>
            <w:tcW w:w="1649" w:type="dxa"/>
          </w:tcPr>
          <w:p w14:paraId="57349BEA" w14:textId="5BE8AA22" w:rsidR="00D20EDF" w:rsidRPr="00D20EDF" w:rsidRDefault="00D20EDF" w:rsidP="00D20EDF">
            <w:r>
              <w:t>หลักคำสอนพันธสัญญาใหม่</w:t>
            </w:r>
          </w:p>
        </w:tc>
        <w:tc>
          <w:tcPr>
            <w:tcW w:w="2206" w:type="dxa"/>
          </w:tcPr>
          <w:p w14:paraId="184E4191" w14:textId="07D3B83E" w:rsidR="00D20EDF" w:rsidRPr="00D20EDF" w:rsidRDefault="00D20EDF" w:rsidP="00D20EDF">
            <w:r>
              <w:t>หลักคำสอนของมอร์มอน/พระคัมภีร์มอร์มอน</w:t>
            </w:r>
          </w:p>
        </w:tc>
        <w:tc>
          <w:tcPr>
            <w:tcW w:w="1743" w:type="dxa"/>
          </w:tcPr>
          <w:p w14:paraId="0D361E30" w14:textId="604FC67D" w:rsidR="00D20EDF" w:rsidRPr="00D20EDF" w:rsidRDefault="00D20EDF" w:rsidP="00D20EDF">
            <w:r>
              <w:t>ความขัดแย้งที่สำคัญ</w:t>
            </w:r>
          </w:p>
        </w:tc>
      </w:tr>
      <w:tr w:rsidR="00D20EDF" w:rsidRPr="00D20EDF" w14:paraId="36FA4042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718A6230" w14:textId="398003F6" w:rsidR="00D20EDF" w:rsidRDefault="00D20EDF" w:rsidP="00D20EDF">
            <w:r>
              <w:t>1</w:t>
            </w:r>
          </w:p>
        </w:tc>
        <w:tc>
          <w:tcPr>
            <w:tcW w:w="2542" w:type="dxa"/>
          </w:tcPr>
          <w:p w14:paraId="64E5B635" w14:textId="7F24C1FD" w:rsidR="00D20EDF" w:rsidRDefault="00D20EDF" w:rsidP="00D20EDF">
            <w:r>
              <w:t>ธรรมชาติของพระเจ้า</w:t>
            </w:r>
          </w:p>
        </w:tc>
        <w:tc>
          <w:tcPr>
            <w:tcW w:w="1649" w:type="dxa"/>
          </w:tcPr>
          <w:p w14:paraId="5B8C0950" w14:textId="40330E02" w:rsidR="00D20EDF" w:rsidRDefault="00D20EDF" w:rsidP="00D20EDF">
            <w:r>
              <w:t>ลัทธิเอกเทวนิยมอย่างเคร่งครัด; พระเจ้าองค์เดียว</w:t>
            </w:r>
          </w:p>
        </w:tc>
        <w:tc>
          <w:tcPr>
            <w:tcW w:w="2206" w:type="dxa"/>
          </w:tcPr>
          <w:p w14:paraId="264E17C8" w14:textId="01AD2963" w:rsidR="00D20EDF" w:rsidRDefault="00D20EDF" w:rsidP="00D20EDF">
            <w:r>
              <w:t>เทพเจ้าหลายองค์ พระเจ้าในฐานะมนุษย์ผู้สูงส่ง</w:t>
            </w:r>
          </w:p>
        </w:tc>
        <w:tc>
          <w:tcPr>
            <w:tcW w:w="1743" w:type="dxa"/>
          </w:tcPr>
          <w:p w14:paraId="1CF325B5" w14:textId="6B197974" w:rsidR="00D20EDF" w:rsidRDefault="00D20EDF" w:rsidP="00D20EDF">
            <w:r>
              <w:t>ศาสนาเอกเทวนิยม vs. ศาสนาพหุเทวนิยม</w:t>
            </w:r>
          </w:p>
        </w:tc>
      </w:tr>
      <w:tr w:rsidR="00D20EDF" w:rsidRPr="00D20EDF" w14:paraId="14811A3B" w14:textId="77777777" w:rsidTr="00D20EDF">
        <w:tc>
          <w:tcPr>
            <w:tcW w:w="876" w:type="dxa"/>
          </w:tcPr>
          <w:p w14:paraId="2C3012A5" w14:textId="37D80A9F" w:rsidR="00D20EDF" w:rsidRDefault="00D20EDF" w:rsidP="00D20EDF">
            <w:r>
              <w:t>2</w:t>
            </w:r>
          </w:p>
        </w:tc>
        <w:tc>
          <w:tcPr>
            <w:tcW w:w="2542" w:type="dxa"/>
          </w:tcPr>
          <w:p w14:paraId="4B480E32" w14:textId="761C50A6" w:rsidR="00D20EDF" w:rsidRDefault="00D20EDF" w:rsidP="00D20EDF">
            <w:r>
              <w:t>ความรอด</w:t>
            </w:r>
          </w:p>
        </w:tc>
        <w:tc>
          <w:tcPr>
            <w:tcW w:w="1649" w:type="dxa"/>
          </w:tcPr>
          <w:p w14:paraId="26556E3B" w14:textId="374ED6CF" w:rsidR="00D20EDF" w:rsidRDefault="00D20EDF" w:rsidP="00D20EDF">
            <w:r>
              <w:t>โดยพระคุณผ่านทางความเชื่อเท่านั้น</w:t>
            </w:r>
          </w:p>
        </w:tc>
        <w:tc>
          <w:tcPr>
            <w:tcW w:w="2206" w:type="dxa"/>
          </w:tcPr>
          <w:p w14:paraId="36728DA6" w14:textId="66938941" w:rsidR="00D20EDF" w:rsidRDefault="00D20EDF" w:rsidP="00D20EDF">
            <w:r>
              <w:t>พระพรหลังจากการกระทำ ความรุ่งโรจน์ด้วยความพยายาม</w:t>
            </w:r>
          </w:p>
        </w:tc>
        <w:tc>
          <w:tcPr>
            <w:tcW w:w="1743" w:type="dxa"/>
          </w:tcPr>
          <w:p w14:paraId="63B0E654" w14:textId="45057C72" w:rsidR="00D20EDF" w:rsidRDefault="00D20EDF" w:rsidP="00D20EDF">
            <w:r>
              <w:t>ความรอดโดยความเชื่อ กับ ความรอดโดยการกระทำ</w:t>
            </w:r>
          </w:p>
        </w:tc>
      </w:tr>
      <w:tr w:rsidR="00D20EDF" w:rsidRPr="00D20EDF" w14:paraId="7536B14B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68EB8FCA" w14:textId="4E3C6F40" w:rsidR="00D20EDF" w:rsidRDefault="00D20EDF" w:rsidP="00D20EDF">
            <w:r>
              <w:t>3</w:t>
            </w:r>
          </w:p>
        </w:tc>
        <w:tc>
          <w:tcPr>
            <w:tcW w:w="2542" w:type="dxa"/>
          </w:tcPr>
          <w:p w14:paraId="2FF8210F" w14:textId="7F84BE64" w:rsidR="00D20EDF" w:rsidRDefault="00D20EDF" w:rsidP="00D20EDF">
            <w:r>
              <w:t>การแต่งงานและชีวิตหลังความตาย</w:t>
            </w:r>
          </w:p>
        </w:tc>
        <w:tc>
          <w:tcPr>
            <w:tcW w:w="1649" w:type="dxa"/>
          </w:tcPr>
          <w:p w14:paraId="5D190CC5" w14:textId="228901DC" w:rsidR="00D20EDF" w:rsidRDefault="00D20EDF" w:rsidP="00D20EDF">
            <w:r>
              <w:t>ไม่มีการแต่งงานในวันฟื้นคืนชีพ</w:t>
            </w:r>
          </w:p>
        </w:tc>
        <w:tc>
          <w:tcPr>
            <w:tcW w:w="2206" w:type="dxa"/>
          </w:tcPr>
          <w:p w14:paraId="250BD6FB" w14:textId="7D190E63" w:rsidR="00D20EDF" w:rsidRDefault="00D20EDF" w:rsidP="00D20EDF">
            <w:r>
              <w:t>การแต่งงานและการสืบพันธุ์ชั่วนิรันดร์</w:t>
            </w:r>
          </w:p>
        </w:tc>
        <w:tc>
          <w:tcPr>
            <w:tcW w:w="1743" w:type="dxa"/>
          </w:tcPr>
          <w:p w14:paraId="524326DC" w14:textId="4549F861" w:rsidR="00D20EDF" w:rsidRDefault="00D20EDF" w:rsidP="00D20EDF">
            <w:r>
              <w:t>การแต่งงานชั่วคราวกับการแต่งงานชั่วนิรันดร์</w:t>
            </w:r>
          </w:p>
        </w:tc>
      </w:tr>
      <w:tr w:rsidR="00D20EDF" w:rsidRPr="00D20EDF" w14:paraId="1EE09F7D" w14:textId="77777777" w:rsidTr="00D20EDF">
        <w:tc>
          <w:tcPr>
            <w:tcW w:w="876" w:type="dxa"/>
          </w:tcPr>
          <w:p w14:paraId="7C4D8B22" w14:textId="2A533ABB" w:rsidR="00D20EDF" w:rsidRDefault="00D20EDF" w:rsidP="00D20EDF">
            <w:r>
              <w:t>4</w:t>
            </w:r>
          </w:p>
        </w:tc>
        <w:tc>
          <w:tcPr>
            <w:tcW w:w="2542" w:type="dxa"/>
          </w:tcPr>
          <w:p w14:paraId="45DF8605" w14:textId="5600D3E0" w:rsidR="00D20EDF" w:rsidRDefault="00D20EDF" w:rsidP="00D20EDF">
            <w:r>
              <w:t>อำนาจฐานะปุโรหิต</w:t>
            </w:r>
          </w:p>
        </w:tc>
        <w:tc>
          <w:tcPr>
            <w:tcW w:w="1649" w:type="dxa"/>
          </w:tcPr>
          <w:p w14:paraId="2B255299" w14:textId="78CD1E33" w:rsidR="00D20EDF" w:rsidRDefault="00D20EDF" w:rsidP="00D20EDF">
            <w:r>
              <w:t>ฐานะปุโรหิตสากลของผู้เชื่อ</w:t>
            </w:r>
          </w:p>
        </w:tc>
        <w:tc>
          <w:tcPr>
            <w:tcW w:w="2206" w:type="dxa"/>
          </w:tcPr>
          <w:p w14:paraId="51DE76D2" w14:textId="700C84F5" w:rsidR="00D20EDF" w:rsidRDefault="00D20EDF" w:rsidP="00D20EDF">
            <w:r>
              <w:t>ฐานะปุโรหิตอารอนและเมลคีเซเดคแต่เพียงผู้เดียว</w:t>
            </w:r>
          </w:p>
        </w:tc>
        <w:tc>
          <w:tcPr>
            <w:tcW w:w="1743" w:type="dxa"/>
          </w:tcPr>
          <w:p w14:paraId="5E813BD1" w14:textId="2B55A3B7" w:rsidR="00D20EDF" w:rsidRDefault="00D20EDF" w:rsidP="00D20EDF">
            <w:r>
              <w:t>ระบบนักบวชสากลเทียบกับระบบนักบวชแบบลำดับชั้น</w:t>
            </w:r>
          </w:p>
        </w:tc>
      </w:tr>
      <w:tr w:rsidR="00D20EDF" w:rsidRPr="00D20EDF" w14:paraId="23168D2F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6A6B49B7" w14:textId="33331286" w:rsidR="00D20EDF" w:rsidRDefault="00D20EDF" w:rsidP="00D20EDF">
            <w:r>
              <w:t>5</w:t>
            </w:r>
          </w:p>
        </w:tc>
        <w:tc>
          <w:tcPr>
            <w:tcW w:w="2542" w:type="dxa"/>
          </w:tcPr>
          <w:p w14:paraId="30F7E878" w14:textId="495A7F56" w:rsidR="00D20EDF" w:rsidRDefault="00D20EDF" w:rsidP="00D20EDF">
            <w:r>
              <w:t>ความเพียงพอของพระคัมภีร์</w:t>
            </w:r>
          </w:p>
        </w:tc>
        <w:tc>
          <w:tcPr>
            <w:tcW w:w="1649" w:type="dxa"/>
          </w:tcPr>
          <w:p w14:paraId="319E0828" w14:textId="2FD3EC39" w:rsidR="00D20EDF" w:rsidRDefault="00D20EDF" w:rsidP="00D20EDF">
            <w:r>
              <w:t>พระคัมภีร์ทำให้ผู้เชื่อสมบูรณ์</w:t>
            </w:r>
          </w:p>
        </w:tc>
        <w:tc>
          <w:tcPr>
            <w:tcW w:w="2206" w:type="dxa"/>
          </w:tcPr>
          <w:p w14:paraId="16ABA1BA" w14:textId="701A0259" w:rsidR="00D20EDF" w:rsidRDefault="00D20EDF" w:rsidP="00D20EDF">
            <w:r>
              <w:t>จำเป็นต้องมีการเปิดเผยเพิ่มเติม</w:t>
            </w:r>
          </w:p>
        </w:tc>
        <w:tc>
          <w:tcPr>
            <w:tcW w:w="1743" w:type="dxa"/>
          </w:tcPr>
          <w:p w14:paraId="51682314" w14:textId="30D900A7" w:rsidR="00D20EDF" w:rsidRDefault="00D20EDF" w:rsidP="00D20EDF">
            <w:r>
              <w:t>ระบบปืนใหญ่แบบปิดเทียบกับระบบปืนใหญ่แบบเปิด</w:t>
            </w:r>
          </w:p>
        </w:tc>
      </w:tr>
      <w:tr w:rsidR="00D20EDF" w:rsidRPr="00D20EDF" w14:paraId="0D7A926C" w14:textId="77777777" w:rsidTr="00D20EDF">
        <w:tc>
          <w:tcPr>
            <w:tcW w:w="876" w:type="dxa"/>
          </w:tcPr>
          <w:p w14:paraId="4FC3F46E" w14:textId="324FE31F" w:rsidR="00D20EDF" w:rsidRDefault="00D20EDF" w:rsidP="00D20EDF">
            <w:r>
              <w:t>6</w:t>
            </w:r>
          </w:p>
        </w:tc>
        <w:tc>
          <w:tcPr>
            <w:tcW w:w="2542" w:type="dxa"/>
          </w:tcPr>
          <w:p w14:paraId="2B850CC2" w14:textId="3DC8E458" w:rsidR="00D20EDF" w:rsidRDefault="00D20EDF" w:rsidP="00D20EDF">
            <w:r>
              <w:t>ความแตกต่างทางเชื้อชาติ/ชาติพันธุ์</w:t>
            </w:r>
          </w:p>
        </w:tc>
        <w:tc>
          <w:tcPr>
            <w:tcW w:w="1649" w:type="dxa"/>
          </w:tcPr>
          <w:p w14:paraId="2A473E6D" w14:textId="5EECD3C4" w:rsidR="00D20EDF" w:rsidRDefault="00D20EDF" w:rsidP="00D20EDF">
            <w:r>
              <w:t>ทุกคนล้วนเท่าเทียมกันในพระคริสต์</w:t>
            </w:r>
          </w:p>
        </w:tc>
        <w:tc>
          <w:tcPr>
            <w:tcW w:w="2206" w:type="dxa"/>
          </w:tcPr>
          <w:p w14:paraId="0A32AE2C" w14:textId="3E84F133" w:rsidR="00D20EDF" w:rsidRDefault="00D20EDF" w:rsidP="00D20EDF">
            <w:r>
              <w:t>คำสาป/ข้อจำกัดที่อิงตามเชื้อชาติ</w:t>
            </w:r>
          </w:p>
        </w:tc>
        <w:tc>
          <w:tcPr>
            <w:tcW w:w="1743" w:type="dxa"/>
          </w:tcPr>
          <w:p w14:paraId="555087E7" w14:textId="0D261A0E" w:rsidR="00D20EDF" w:rsidRDefault="00D20EDF" w:rsidP="00D20EDF">
            <w:r>
              <w:t>ความเท่าเทียมกันกับความแตกต่าง</w:t>
            </w:r>
          </w:p>
        </w:tc>
      </w:tr>
      <w:tr w:rsidR="00D20EDF" w:rsidRPr="00D20EDF" w14:paraId="5751E1C5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5915DF12" w14:textId="7B4F2DDC" w:rsidR="00D20EDF" w:rsidRDefault="00D20EDF" w:rsidP="00D20EDF">
            <w:r>
              <w:t>7</w:t>
            </w:r>
          </w:p>
        </w:tc>
        <w:tc>
          <w:tcPr>
            <w:tcW w:w="2542" w:type="dxa"/>
          </w:tcPr>
          <w:p w14:paraId="371B8DBB" w14:textId="279F5552" w:rsidR="00D20EDF" w:rsidRDefault="00D20EDF" w:rsidP="00D20EDF">
            <w:r>
              <w:t>สถานที่ประสูติของพระเยซู</w:t>
            </w:r>
          </w:p>
        </w:tc>
        <w:tc>
          <w:tcPr>
            <w:tcW w:w="1649" w:type="dxa"/>
          </w:tcPr>
          <w:p w14:paraId="371910C2" w14:textId="26990322" w:rsidR="00D20EDF" w:rsidRDefault="00D20EDF" w:rsidP="00D20EDF">
            <w:r>
              <w:t>เบธเลเฮม</w:t>
            </w:r>
          </w:p>
        </w:tc>
        <w:tc>
          <w:tcPr>
            <w:tcW w:w="2206" w:type="dxa"/>
          </w:tcPr>
          <w:p w14:paraId="57A4A370" w14:textId="5719E8BF" w:rsidR="00D20EDF" w:rsidRDefault="00D20EDF" w:rsidP="00D20EDF">
            <w:r>
              <w:t>เยรูซาเลม (ดินแดนแห่งบรรพบุรุษ)</w:t>
            </w:r>
          </w:p>
        </w:tc>
        <w:tc>
          <w:tcPr>
            <w:tcW w:w="1743" w:type="dxa"/>
          </w:tcPr>
          <w:p w14:paraId="621EEC08" w14:textId="1802C679" w:rsidR="00D20EDF" w:rsidRDefault="00D20EDF" w:rsidP="00D20EDF">
            <w:r>
              <w:t>สถานที่เฉพาะเจาะจงเทียบกับสถานทั่วไป</w:t>
            </w:r>
          </w:p>
        </w:tc>
      </w:tr>
      <w:tr w:rsidR="00D20EDF" w:rsidRPr="00D20EDF" w14:paraId="3F7735A2" w14:textId="77777777" w:rsidTr="00D20EDF">
        <w:tc>
          <w:tcPr>
            <w:tcW w:w="876" w:type="dxa"/>
          </w:tcPr>
          <w:p w14:paraId="71F86BFF" w14:textId="5B516EA7" w:rsidR="00D20EDF" w:rsidRDefault="00D20EDF" w:rsidP="00D20EDF">
            <w:r>
              <w:t>8</w:t>
            </w:r>
          </w:p>
        </w:tc>
        <w:tc>
          <w:tcPr>
            <w:tcW w:w="2542" w:type="dxa"/>
          </w:tcPr>
          <w:p w14:paraId="625403A1" w14:textId="5E0EDE99" w:rsidR="00D20EDF" w:rsidRDefault="00D20EDF" w:rsidP="00D20EDF">
            <w:r>
              <w:t>ความมืดมิด ณ การตรึงกางเขน</w:t>
            </w:r>
          </w:p>
        </w:tc>
        <w:tc>
          <w:tcPr>
            <w:tcW w:w="1649" w:type="dxa"/>
          </w:tcPr>
          <w:p w14:paraId="4C1C2A34" w14:textId="7B7E7CEE" w:rsidR="00D20EDF" w:rsidRDefault="00D20EDF" w:rsidP="00D20EDF">
            <w:r>
              <w:t>สามชั่วโมง</w:t>
            </w:r>
          </w:p>
        </w:tc>
        <w:tc>
          <w:tcPr>
            <w:tcW w:w="2206" w:type="dxa"/>
          </w:tcPr>
          <w:p w14:paraId="6F8BEA40" w14:textId="3E8B9F23" w:rsidR="00D20EDF" w:rsidRDefault="00D20EDF" w:rsidP="00D20EDF">
            <w:r>
              <w:t>สามวัน</w:t>
            </w:r>
          </w:p>
        </w:tc>
        <w:tc>
          <w:tcPr>
            <w:tcW w:w="1743" w:type="dxa"/>
          </w:tcPr>
          <w:p w14:paraId="65A67F86" w14:textId="0D64D21E" w:rsidR="00D20EDF" w:rsidRDefault="00D20EDF" w:rsidP="00D20EDF">
            <w:r>
              <w:t>ความแตกต่างของระยะเวลา</w:t>
            </w:r>
          </w:p>
        </w:tc>
      </w:tr>
      <w:tr w:rsidR="00D20EDF" w:rsidRPr="00D20EDF" w14:paraId="4EFD52DA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248E9D1F" w14:textId="67605660" w:rsidR="00D20EDF" w:rsidRDefault="00D20EDF" w:rsidP="00D20EDF">
            <w:r>
              <w:t>9</w:t>
            </w:r>
          </w:p>
        </w:tc>
        <w:tc>
          <w:tcPr>
            <w:tcW w:w="2542" w:type="dxa"/>
          </w:tcPr>
          <w:p w14:paraId="0E2E77D8" w14:textId="75DE9144" w:rsidR="00D20EDF" w:rsidRDefault="00D20EDF" w:rsidP="00D20EDF">
            <w:r>
              <w:t>โครงสร้างฐานะปุโรหิตชั้นสูง</w:t>
            </w:r>
          </w:p>
        </w:tc>
        <w:tc>
          <w:tcPr>
            <w:tcW w:w="1649" w:type="dxa"/>
          </w:tcPr>
          <w:p w14:paraId="27B85B2F" w14:textId="7677C939" w:rsidR="00D20EDF" w:rsidRDefault="00D20EDF" w:rsidP="00D20EDF">
            <w:r>
              <w:t>มหาปุโรหิตหนึ่งคนในแต่ละครั้ง</w:t>
            </w:r>
          </w:p>
        </w:tc>
        <w:tc>
          <w:tcPr>
            <w:tcW w:w="2206" w:type="dxa"/>
          </w:tcPr>
          <w:p w14:paraId="668ED903" w14:textId="6C6F82B8" w:rsidR="00D20EDF" w:rsidRDefault="00D20EDF" w:rsidP="00D20EDF">
            <w:r>
              <w:t>มหาปุโรหิตหลายคนพร้อมกัน</w:t>
            </w:r>
          </w:p>
        </w:tc>
        <w:tc>
          <w:tcPr>
            <w:tcW w:w="1743" w:type="dxa"/>
          </w:tcPr>
          <w:p w14:paraId="1128381C" w14:textId="0CF6C628" w:rsidR="00D20EDF" w:rsidRDefault="00D20EDF" w:rsidP="00D20EDF">
            <w:r>
              <w:t>ตำแหน่งนักบวชแบบเอกพจน์และพหูพจน์</w:t>
            </w:r>
          </w:p>
        </w:tc>
      </w:tr>
      <w:tr w:rsidR="00D20EDF" w:rsidRPr="00D20EDF" w14:paraId="55F97C19" w14:textId="77777777" w:rsidTr="00D20EDF">
        <w:tc>
          <w:tcPr>
            <w:tcW w:w="876" w:type="dxa"/>
          </w:tcPr>
          <w:p w14:paraId="003AFD19" w14:textId="5F1AA37F" w:rsidR="00D20EDF" w:rsidRDefault="00D20EDF" w:rsidP="00D20EDF">
            <w:r>
              <w:t>10</w:t>
            </w:r>
          </w:p>
        </w:tc>
        <w:tc>
          <w:tcPr>
            <w:tcW w:w="2542" w:type="dxa"/>
          </w:tcPr>
          <w:p w14:paraId="720C569C" w14:textId="1BFF25DE" w:rsidR="00D20EDF" w:rsidRDefault="00D20EDF" w:rsidP="00D20EDF">
            <w:r>
              <w:t>การอ้างอิงพันธสัญญาใหม่ที่ไม่สอดคล้องกับยุคสมัย</w:t>
            </w:r>
          </w:p>
        </w:tc>
        <w:tc>
          <w:tcPr>
            <w:tcW w:w="1649" w:type="dxa"/>
          </w:tcPr>
          <w:p w14:paraId="5E639728" w14:textId="265C6A40" w:rsidR="00D20EDF" w:rsidRDefault="00D20EDF" w:rsidP="00D20EDF">
            <w:r>
              <w:t>พันธสัญญาใหม่ที่เขียนขึ้นหลังการฟื้นคืนชีพ</w:t>
            </w:r>
          </w:p>
        </w:tc>
        <w:tc>
          <w:tcPr>
            <w:tcW w:w="2206" w:type="dxa"/>
          </w:tcPr>
          <w:p w14:paraId="2DAAC4C1" w14:textId="4264E05B" w:rsidR="00D20EDF" w:rsidRDefault="00D20EDF" w:rsidP="00D20EDF">
            <w:r>
              <w:t>ข้อความก่อนพันธสัญญาใหม่ที่อ้างอิงข้อความจากพันธสัญญาใหม่</w:t>
            </w:r>
          </w:p>
        </w:tc>
        <w:tc>
          <w:tcPr>
            <w:tcW w:w="1743" w:type="dxa"/>
          </w:tcPr>
          <w:p w14:paraId="0B4AF72F" w14:textId="32FFEB5C" w:rsidR="00D20EDF" w:rsidRDefault="00D20EDF" w:rsidP="00D20EDF">
            <w:r>
              <w:t>ลำดับเหตุการณ์ทางประวัติศาสตร์เทียบกับความไม่สอดคล้องกับยุคสมัย</w:t>
            </w:r>
          </w:p>
        </w:tc>
      </w:tr>
      <w:tr w:rsidR="00D20EDF" w:rsidRPr="00D20EDF" w14:paraId="4B39C816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10CCE762" w14:textId="02BDCA50" w:rsidR="00D20EDF" w:rsidRDefault="00D20EDF" w:rsidP="00D20EDF">
            <w:r>
              <w:t>11</w:t>
            </w:r>
          </w:p>
        </w:tc>
        <w:tc>
          <w:tcPr>
            <w:tcW w:w="2542" w:type="dxa"/>
          </w:tcPr>
          <w:p w14:paraId="1FD552F3" w14:textId="46071C21" w:rsidR="00D20EDF" w:rsidRDefault="00D20EDF" w:rsidP="00D20EDF">
            <w:r>
              <w:t>บทสวดสรรเสริญพระเจ้า</w:t>
            </w:r>
          </w:p>
        </w:tc>
        <w:tc>
          <w:tcPr>
            <w:tcW w:w="1649" w:type="dxa"/>
          </w:tcPr>
          <w:p w14:paraId="55DBFE88" w14:textId="19CEF942" w:rsidR="00D20EDF" w:rsidRDefault="00D20EDF" w:rsidP="00D20EDF">
            <w:r>
              <w:t>ไม่มีในต้นฉบับ</w:t>
            </w:r>
          </w:p>
        </w:tc>
        <w:tc>
          <w:tcPr>
            <w:tcW w:w="2206" w:type="dxa"/>
          </w:tcPr>
          <w:p w14:paraId="73C08178" w14:textId="343D063C" w:rsidR="00D20EDF" w:rsidRDefault="00D20EDF" w:rsidP="00D20EDF">
            <w:r>
              <w:t>รวมอยู่ในรายการวัสดุ (BOM)</w:t>
            </w:r>
          </w:p>
        </w:tc>
        <w:tc>
          <w:tcPr>
            <w:tcW w:w="1743" w:type="dxa"/>
          </w:tcPr>
          <w:p w14:paraId="3B33BF2C" w14:textId="2424FA8C" w:rsidR="00D20EDF" w:rsidRDefault="00D20EDF" w:rsidP="00D20EDF">
            <w:r>
              <w:t>การรวมตัวแปรข้อความ</w:t>
            </w:r>
          </w:p>
        </w:tc>
      </w:tr>
      <w:tr w:rsidR="00D20EDF" w:rsidRPr="00D20EDF" w14:paraId="0DFF39B6" w14:textId="77777777" w:rsidTr="00D20EDF">
        <w:tc>
          <w:tcPr>
            <w:tcW w:w="876" w:type="dxa"/>
          </w:tcPr>
          <w:p w14:paraId="746E2333" w14:textId="1355BAE2" w:rsidR="00D20EDF" w:rsidRDefault="00D20EDF" w:rsidP="00D20EDF">
            <w:r>
              <w:t>12</w:t>
            </w:r>
          </w:p>
        </w:tc>
        <w:tc>
          <w:tcPr>
            <w:tcW w:w="2542" w:type="dxa"/>
          </w:tcPr>
          <w:p w14:paraId="4049603A" w14:textId="5AEF39AE" w:rsidR="00D20EDF" w:rsidRDefault="00D20EDF" w:rsidP="00D20EDF">
            <w:r>
              <w:t>คำอธิบายพระคัมภีร์พันธสัญญาใหม่ในฐานะคำพยากรณ์ในพันธสัญญาเดิม</w:t>
            </w:r>
          </w:p>
        </w:tc>
        <w:tc>
          <w:tcPr>
            <w:tcW w:w="1649" w:type="dxa"/>
          </w:tcPr>
          <w:p w14:paraId="59FD5EEB" w14:textId="2684B04A" w:rsidR="00D20EDF" w:rsidRDefault="00D20EDF" w:rsidP="00D20EDF">
            <w:r>
              <w:t>แหล่งข้อมูลทางประวัติศาสตร์ที่แตกต่างกัน</w:t>
            </w:r>
          </w:p>
        </w:tc>
        <w:tc>
          <w:tcPr>
            <w:tcW w:w="2206" w:type="dxa"/>
          </w:tcPr>
          <w:p w14:paraId="682F5302" w14:textId="4B6BC5D2" w:rsidR="00D20EDF" w:rsidRDefault="00D20EDF" w:rsidP="00D20EDF">
            <w:r>
              <w:t>ใบเสนอราคาแบบผสมผสานใน BOM</w:t>
            </w:r>
          </w:p>
        </w:tc>
        <w:tc>
          <w:tcPr>
            <w:tcW w:w="1743" w:type="dxa"/>
          </w:tcPr>
          <w:p w14:paraId="7A90544E" w14:textId="0090F950" w:rsidR="00D20EDF" w:rsidRDefault="00D20EDF" w:rsidP="00D20EDF">
            <w:r>
              <w:t>การระบุแหล่งที่มาผิดพลาด</w:t>
            </w:r>
          </w:p>
        </w:tc>
      </w:tr>
      <w:tr w:rsidR="00D20EDF" w:rsidRPr="00D20EDF" w14:paraId="7CEF0AA8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079417F6" w14:textId="7978CF28" w:rsidR="00D20EDF" w:rsidRDefault="00D20EDF" w:rsidP="00D20EDF">
            <w:r>
              <w:t>13</w:t>
            </w:r>
          </w:p>
        </w:tc>
        <w:tc>
          <w:tcPr>
            <w:tcW w:w="2542" w:type="dxa"/>
          </w:tcPr>
          <w:p w14:paraId="5767E061" w14:textId="2AB022C0" w:rsidR="00D20EDF" w:rsidRDefault="00D20EDF" w:rsidP="00D20EDF">
            <w:r>
              <w:t>การดำรงอยู่ของศาสนจักร</w:t>
            </w:r>
          </w:p>
        </w:tc>
        <w:tc>
          <w:tcPr>
            <w:tcW w:w="1649" w:type="dxa"/>
          </w:tcPr>
          <w:p w14:paraId="4717C2ED" w14:textId="4231E4E9" w:rsidR="00D20EDF" w:rsidRDefault="00D20EDF" w:rsidP="00D20EDF">
            <w:r>
              <w:t>การก่อตัวหลังการฟื้นคืนชีพ</w:t>
            </w:r>
          </w:p>
        </w:tc>
        <w:tc>
          <w:tcPr>
            <w:tcW w:w="2206" w:type="dxa"/>
          </w:tcPr>
          <w:p w14:paraId="759DE831" w14:textId="0F278B39" w:rsidR="00D20EDF" w:rsidRDefault="00D20EDF" w:rsidP="00D20EDF">
            <w:r>
              <w:t>การก่อตั้งก่อนการฟื้นคืนชีพ</w:t>
            </w:r>
          </w:p>
        </w:tc>
        <w:tc>
          <w:tcPr>
            <w:tcW w:w="1743" w:type="dxa"/>
          </w:tcPr>
          <w:p w14:paraId="45E1A7CC" w14:textId="7B14D59B" w:rsidR="00D20EDF" w:rsidRDefault="00D20EDF" w:rsidP="00D20EDF">
            <w:r>
              <w:t>ความขัดแย้งทางลำดับเวลา</w:t>
            </w:r>
          </w:p>
        </w:tc>
      </w:tr>
      <w:tr w:rsidR="00D20EDF" w:rsidRPr="00D20EDF" w14:paraId="77385376" w14:textId="77777777" w:rsidTr="00D20EDF">
        <w:tc>
          <w:tcPr>
            <w:tcW w:w="876" w:type="dxa"/>
          </w:tcPr>
          <w:p w14:paraId="1AD18959" w14:textId="46E6D28C" w:rsidR="00D20EDF" w:rsidRDefault="00D20EDF" w:rsidP="00D20EDF">
            <w:r>
              <w:t>14</w:t>
            </w:r>
          </w:p>
        </w:tc>
        <w:tc>
          <w:tcPr>
            <w:tcW w:w="2542" w:type="dxa"/>
          </w:tcPr>
          <w:p w14:paraId="738EE176" w14:textId="2028284B" w:rsidR="00D20EDF" w:rsidRDefault="00D20EDF" w:rsidP="00D20EDF">
            <w:r>
              <w:t>การดำรงอยู่ก่อนเกิด</w:t>
            </w:r>
          </w:p>
        </w:tc>
        <w:tc>
          <w:tcPr>
            <w:tcW w:w="1649" w:type="dxa"/>
          </w:tcPr>
          <w:p w14:paraId="4B6C6CAB" w14:textId="3F9E7A25" w:rsidR="00D20EDF" w:rsidRDefault="00D20EDF" w:rsidP="00D20EDF">
            <w:r>
              <w:t>ไม่มีวิญญาณอยู่มาก่อน</w:t>
            </w:r>
          </w:p>
        </w:tc>
        <w:tc>
          <w:tcPr>
            <w:tcW w:w="2206" w:type="dxa"/>
          </w:tcPr>
          <w:p w14:paraId="1991BF41" w14:textId="3DC0C06C" w:rsidR="00D20EDF" w:rsidRDefault="00D20EDF" w:rsidP="00D20EDF">
            <w:r>
              <w:t>บุตรแห่งวิญญาณในสวรรค์</w:t>
            </w:r>
          </w:p>
        </w:tc>
        <w:tc>
          <w:tcPr>
            <w:tcW w:w="1743" w:type="dxa"/>
          </w:tcPr>
          <w:p w14:paraId="0762E002" w14:textId="26A2C70D" w:rsidR="00D20EDF" w:rsidRDefault="00D20EDF" w:rsidP="00D20EDF">
            <w:r>
              <w:t>ระเบียบธรรมชาติ vs. ระเบียบทางจิตวิญญาณ</w:t>
            </w:r>
          </w:p>
        </w:tc>
      </w:tr>
      <w:tr w:rsidR="00D20EDF" w:rsidRPr="00D20EDF" w14:paraId="49A3AF93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45F185B4" w14:textId="27937FA2" w:rsidR="00D20EDF" w:rsidRDefault="00D20EDF" w:rsidP="00D20EDF">
            <w:r>
              <w:t>15</w:t>
            </w:r>
          </w:p>
        </w:tc>
        <w:tc>
          <w:tcPr>
            <w:tcW w:w="2542" w:type="dxa"/>
          </w:tcPr>
          <w:p w14:paraId="5DA319D0" w14:textId="60942C89" w:rsidR="00D20EDF" w:rsidRDefault="00D20EDF" w:rsidP="00D20EDF">
            <w:r>
              <w:t>ความก้าวหน้า/การยกระดับนิรันดร์</w:t>
            </w:r>
          </w:p>
        </w:tc>
        <w:tc>
          <w:tcPr>
            <w:tcW w:w="1649" w:type="dxa"/>
          </w:tcPr>
          <w:p w14:paraId="55222F15" w14:textId="2F7D76F0" w:rsidR="00D20EDF" w:rsidRDefault="00D20EDF" w:rsidP="00D20EDF">
            <w:r>
              <w:t>พระเจ้าผู้ไม่เปลี่ยนแปลง</w:t>
            </w:r>
          </w:p>
        </w:tc>
        <w:tc>
          <w:tcPr>
            <w:tcW w:w="2206" w:type="dxa"/>
          </w:tcPr>
          <w:p w14:paraId="1B750F66" w14:textId="7B488FA1" w:rsidR="00D20EDF" w:rsidRDefault="00D20EDF" w:rsidP="00D20EDF">
            <w:r>
              <w:t>มนุษย์กลายเป็นเทพเจ้า</w:t>
            </w:r>
          </w:p>
        </w:tc>
        <w:tc>
          <w:tcPr>
            <w:tcW w:w="1743" w:type="dxa"/>
          </w:tcPr>
          <w:p w14:paraId="74DC7C91" w14:textId="29BB0767" w:rsidR="00D20EDF" w:rsidRDefault="00D20EDF" w:rsidP="00D20EDF">
            <w:r>
              <w:t>ธรรมชาติอันศักดิ์สิทธิ์กับการพัฒนาของมนุษย์</w:t>
            </w:r>
          </w:p>
        </w:tc>
      </w:tr>
      <w:tr w:rsidR="00D20EDF" w:rsidRPr="00D20EDF" w14:paraId="0C17E2C6" w14:textId="77777777" w:rsidTr="00D20EDF">
        <w:tc>
          <w:tcPr>
            <w:tcW w:w="876" w:type="dxa"/>
          </w:tcPr>
          <w:p w14:paraId="1B63E8AF" w14:textId="0B637A3C" w:rsidR="00D20EDF" w:rsidRDefault="00D20EDF" w:rsidP="00D20EDF">
            <w:r>
              <w:t>16</w:t>
            </w:r>
          </w:p>
        </w:tc>
        <w:tc>
          <w:tcPr>
            <w:tcW w:w="2542" w:type="dxa"/>
          </w:tcPr>
          <w:p w14:paraId="62E24E86" w14:textId="0254FB09" w:rsidR="00D20EDF" w:rsidRDefault="00D20EDF" w:rsidP="00D20EDF">
            <w:r>
              <w:t>พิธีล้างบาปสำหรับผู้ตาย</w:t>
            </w:r>
          </w:p>
        </w:tc>
        <w:tc>
          <w:tcPr>
            <w:tcW w:w="1649" w:type="dxa"/>
          </w:tcPr>
          <w:p w14:paraId="1EEB596D" w14:textId="112F3455" w:rsidR="00D20EDF" w:rsidRDefault="00D20EDF" w:rsidP="00D20EDF">
            <w:r>
              <w:t>การรับบัพติศมาส่วนบุคคล</w:t>
            </w:r>
          </w:p>
        </w:tc>
        <w:tc>
          <w:tcPr>
            <w:tcW w:w="2206" w:type="dxa"/>
          </w:tcPr>
          <w:p w14:paraId="45D26FE8" w14:textId="5AF74CDD" w:rsidR="00D20EDF" w:rsidRDefault="00D20EDF" w:rsidP="00D20EDF">
            <w:r>
              <w:t>กฎหมายตัวแทนสำหรับผู้เสียชีวิต</w:t>
            </w:r>
          </w:p>
        </w:tc>
        <w:tc>
          <w:tcPr>
            <w:tcW w:w="1743" w:type="dxa"/>
          </w:tcPr>
          <w:p w14:paraId="351BF1CC" w14:textId="5C4C9CAA" w:rsidR="00D20EDF" w:rsidRDefault="00D20EDF" w:rsidP="00D20EDF">
            <w:r>
              <w:t>ความสิ้นสุดเทียบกับพิธีกรรมหลังความตาย</w:t>
            </w:r>
          </w:p>
        </w:tc>
      </w:tr>
      <w:tr w:rsidR="00D20EDF" w:rsidRPr="00D20EDF" w14:paraId="4BC7CD8C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363481F8" w14:textId="4B2544DB" w:rsidR="00D20EDF" w:rsidRDefault="00D20EDF" w:rsidP="00D20EDF">
            <w:r>
              <w:t>17</w:t>
            </w:r>
          </w:p>
        </w:tc>
        <w:tc>
          <w:tcPr>
            <w:tcW w:w="2542" w:type="dxa"/>
          </w:tcPr>
          <w:p w14:paraId="176ADFA9" w14:textId="6FCF6CF5" w:rsidR="00D20EDF" w:rsidRDefault="00D20EDF" w:rsidP="00D20EDF">
            <w:r>
              <w:t>รหัสลับ/คำสาบาน</w:t>
            </w:r>
          </w:p>
        </w:tc>
        <w:tc>
          <w:tcPr>
            <w:tcW w:w="1649" w:type="dxa"/>
          </w:tcPr>
          <w:p w14:paraId="7A1324B1" w14:textId="0393E653" w:rsidR="00D20EDF" w:rsidRDefault="00D20EDF" w:rsidP="00D20EDF">
            <w:r>
              <w:t>ไม่ต้องสาบานตน</w:t>
            </w:r>
          </w:p>
        </w:tc>
        <w:tc>
          <w:tcPr>
            <w:tcW w:w="2206" w:type="dxa"/>
          </w:tcPr>
          <w:p w14:paraId="4B739362" w14:textId="5BF7A03E" w:rsidR="00D20EDF" w:rsidRDefault="00D20EDF" w:rsidP="00D20EDF">
            <w:r>
              <w:t>พันธสัญญาศักดิ์สิทธิ์ที่ต้องเก็บเป็นความลับ</w:t>
            </w:r>
          </w:p>
        </w:tc>
        <w:tc>
          <w:tcPr>
            <w:tcW w:w="1743" w:type="dxa"/>
          </w:tcPr>
          <w:p w14:paraId="2BEA04D3" w14:textId="45CB5D2A" w:rsidR="00D20EDF" w:rsidRDefault="00D20EDF" w:rsidP="00D20EDF">
            <w:r>
              <w:t>ความเปิดเผยกับความลับ</w:t>
            </w:r>
          </w:p>
        </w:tc>
      </w:tr>
      <w:tr w:rsidR="00D20EDF" w:rsidRPr="00D20EDF" w14:paraId="16EC03C9" w14:textId="77777777" w:rsidTr="00D20EDF">
        <w:tc>
          <w:tcPr>
            <w:tcW w:w="876" w:type="dxa"/>
          </w:tcPr>
          <w:p w14:paraId="226AABA5" w14:textId="7759F628" w:rsidR="00D20EDF" w:rsidRDefault="00D20EDF" w:rsidP="00D20EDF">
            <w:r>
              <w:t>18</w:t>
            </w:r>
          </w:p>
        </w:tc>
        <w:tc>
          <w:tcPr>
            <w:tcW w:w="2542" w:type="dxa"/>
          </w:tcPr>
          <w:p w14:paraId="71479927" w14:textId="514548F4" w:rsidR="00D20EDF" w:rsidRDefault="00D20EDF" w:rsidP="00D20EDF">
            <w:r>
              <w:t>โครงสร้างชีวิตหลังความตาย</w:t>
            </w:r>
          </w:p>
        </w:tc>
        <w:tc>
          <w:tcPr>
            <w:tcW w:w="1649" w:type="dxa"/>
          </w:tcPr>
          <w:p w14:paraId="62CB608E" w14:textId="6A0C8C2F" w:rsidR="00D20EDF" w:rsidRDefault="00D20EDF" w:rsidP="00D20EDF">
            <w:r>
              <w:t>ชีวิตหลังความตายแบบไบนารี</w:t>
            </w:r>
          </w:p>
        </w:tc>
        <w:tc>
          <w:tcPr>
            <w:tcW w:w="2206" w:type="dxa"/>
          </w:tcPr>
          <w:p w14:paraId="2F441D4D" w14:textId="7E6AD537" w:rsidR="00D20EDF" w:rsidRDefault="00D20EDF" w:rsidP="00D20EDF">
            <w:r>
              <w:t>สามระดับแห่งความรุ่งโรจน์</w:t>
            </w:r>
          </w:p>
        </w:tc>
        <w:tc>
          <w:tcPr>
            <w:tcW w:w="1743" w:type="dxa"/>
          </w:tcPr>
          <w:p w14:paraId="6324D429" w14:textId="63829FA1" w:rsidR="00D20EDF" w:rsidRDefault="00D20EDF" w:rsidP="00D20EDF">
            <w:r>
              <w:t>ชีวิตหลังความตายแบบไบนารีเทียบกับแบบแบ่งระดับ</w:t>
            </w:r>
          </w:p>
        </w:tc>
      </w:tr>
      <w:tr w:rsidR="00D20EDF" w:rsidRPr="00D20EDF" w14:paraId="162D7E57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732A7EC0" w14:textId="6A549C1B" w:rsidR="00D20EDF" w:rsidRDefault="00D20EDF" w:rsidP="00D20EDF">
            <w:r>
              <w:t>19</w:t>
            </w:r>
          </w:p>
        </w:tc>
        <w:tc>
          <w:tcPr>
            <w:tcW w:w="2542" w:type="dxa"/>
          </w:tcPr>
          <w:p w14:paraId="404D7314" w14:textId="4AF5A31B" w:rsidR="00D20EDF" w:rsidRDefault="00D20EDF" w:rsidP="00D20EDF">
            <w:r>
              <w:t>สถานที่ตั้งพันธกิจของพระคริสต์</w:t>
            </w:r>
          </w:p>
        </w:tc>
        <w:tc>
          <w:tcPr>
            <w:tcW w:w="1649" w:type="dxa"/>
          </w:tcPr>
          <w:p w14:paraId="76448C52" w14:textId="4C7F20D8" w:rsidR="00D20EDF" w:rsidRDefault="00D20EDF" w:rsidP="00D20EDF">
            <w:r>
              <w:t>จำกัดเฉพาะในแคว้นยูเดีย</w:t>
            </w:r>
          </w:p>
        </w:tc>
        <w:tc>
          <w:tcPr>
            <w:tcW w:w="2206" w:type="dxa"/>
          </w:tcPr>
          <w:p w14:paraId="3EC81F9F" w14:textId="441BD6BC" w:rsidR="00D20EDF" w:rsidRDefault="00D20EDF" w:rsidP="00D20EDF">
            <w:r>
              <w:t>การเดินทางไปเยือนทวีปอเมริกา</w:t>
            </w:r>
          </w:p>
        </w:tc>
        <w:tc>
          <w:tcPr>
            <w:tcW w:w="1743" w:type="dxa"/>
          </w:tcPr>
          <w:p w14:paraId="1E71FE17" w14:textId="7B09C315" w:rsidR="00D20EDF" w:rsidRDefault="00D20EDF" w:rsidP="00D20EDF">
            <w:r>
              <w:t>การปรากฏตัวในระดับภูมิภาคเทียบกับการปรากฏตัวในระดับโลก</w:t>
            </w:r>
          </w:p>
        </w:tc>
      </w:tr>
      <w:tr w:rsidR="00D20EDF" w:rsidRPr="00D20EDF" w14:paraId="4A7E5634" w14:textId="77777777" w:rsidTr="00D20EDF">
        <w:tc>
          <w:tcPr>
            <w:tcW w:w="876" w:type="dxa"/>
          </w:tcPr>
          <w:p w14:paraId="545A0079" w14:textId="6BBDE37A" w:rsidR="00D20EDF" w:rsidRDefault="00D20EDF" w:rsidP="00D20EDF">
            <w:r>
              <w:t>20</w:t>
            </w:r>
          </w:p>
        </w:tc>
        <w:tc>
          <w:tcPr>
            <w:tcW w:w="2542" w:type="dxa"/>
          </w:tcPr>
          <w:p w14:paraId="1BD1041E" w14:textId="6ECCB04F" w:rsidR="00D20EDF" w:rsidRDefault="00D20EDF" w:rsidP="00D20EDF">
            <w:r>
              <w:t>การมีภรรยาหลายคน</w:t>
            </w:r>
          </w:p>
        </w:tc>
        <w:tc>
          <w:tcPr>
            <w:tcW w:w="1649" w:type="dxa"/>
          </w:tcPr>
          <w:p w14:paraId="3C97A46D" w14:textId="3D94C39B" w:rsidR="00D20EDF" w:rsidRDefault="00D20EDF" w:rsidP="00D20EDF">
            <w:r>
              <w:t>มาตรฐานการมีคู่ครองคนเดียว</w:t>
            </w:r>
          </w:p>
        </w:tc>
        <w:tc>
          <w:tcPr>
            <w:tcW w:w="2206" w:type="dxa"/>
          </w:tcPr>
          <w:p w14:paraId="208BC5E9" w14:textId="0F20E35C" w:rsidR="00D20EDF" w:rsidRDefault="00D20EDF" w:rsidP="00D20EDF">
            <w:r>
              <w:t>ค่าเผื่อแบบมีเงื่อนไข</w:t>
            </w:r>
          </w:p>
        </w:tc>
        <w:tc>
          <w:tcPr>
            <w:tcW w:w="1743" w:type="dxa"/>
          </w:tcPr>
          <w:p w14:paraId="2D344D18" w14:textId="7BBEEFEC" w:rsidR="00D20EDF" w:rsidRDefault="00D20EDF" w:rsidP="00D20EDF">
            <w:r>
              <w:t>การมีคู่ครองเพียงคนเดียวกับการมีคู่ครองหลายคน</w:t>
            </w:r>
          </w:p>
        </w:tc>
      </w:tr>
      <w:tr w:rsidR="00D20EDF" w:rsidRPr="00D20EDF" w14:paraId="740F67A4" w14:textId="77777777" w:rsidTr="00D20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6" w:type="dxa"/>
          </w:tcPr>
          <w:p w14:paraId="1B687805" w14:textId="0E07E875" w:rsidR="00D20EDF" w:rsidRDefault="00D20EDF" w:rsidP="00D20EDF">
            <w:r>
              <w:t>21</w:t>
            </w:r>
          </w:p>
        </w:tc>
        <w:tc>
          <w:tcPr>
            <w:tcW w:w="2542" w:type="dxa"/>
          </w:tcPr>
          <w:p w14:paraId="11D11CE7" w14:textId="606D76F1" w:rsidR="00D20EDF" w:rsidRDefault="00D20EDF" w:rsidP="00D20EDF">
            <w:r>
              <w:t>ข้อเรียกร้องทางโบราณคดี</w:t>
            </w:r>
          </w:p>
        </w:tc>
        <w:tc>
          <w:tcPr>
            <w:tcW w:w="1649" w:type="dxa"/>
          </w:tcPr>
          <w:p w14:paraId="1E4E8F87" w14:textId="6278DC5B" w:rsidR="00D20EDF" w:rsidRDefault="00D20EDF" w:rsidP="00D20EDF">
            <w:r>
              <w:t>การตั้งค่าที่ได้รับการยืนยัน</w:t>
            </w:r>
          </w:p>
        </w:tc>
        <w:tc>
          <w:tcPr>
            <w:tcW w:w="2206" w:type="dxa"/>
          </w:tcPr>
          <w:p w14:paraId="46E4FE11" w14:textId="51AA82F9" w:rsidR="00D20EDF" w:rsidRDefault="00D20EDF" w:rsidP="00D20EDF">
            <w:r>
              <w:t>อารยธรรม BOM ที่ไม่มีหลักฐานยืนยัน</w:t>
            </w:r>
          </w:p>
        </w:tc>
        <w:tc>
          <w:tcPr>
            <w:tcW w:w="1743" w:type="dxa"/>
          </w:tcPr>
          <w:p w14:paraId="59F3ABB7" w14:textId="156F6439" w:rsidR="00D20EDF" w:rsidRDefault="00D20EDF" w:rsidP="00D20EDF">
            <w:r>
              <w:t>ประวัติที่ได้รับการสนับสนุนเทียบกับประวัติที่ไม่ได้รับการสนับสนุน</w:t>
            </w:r>
          </w:p>
        </w:tc>
      </w:tr>
    </w:tbl>
    <w:p w14:paraId="4CD2BF34" w14:textId="77777777" w:rsidR="00D20EDF" w:rsidRPr="00D20EDF" w:rsidRDefault="00D20EDF" w:rsidP="00D20EDF">
      <w:r>
        <w:t>จากมุมมองของชาวมอร์มอน หลักคำสอนของพวกเขาสอดคล้องกับพันธสัญญาใหม่โดยการฟื้นฟูความจริง &amp;quot;ที่ชัดเจนและล้ำค่า&amp;quot; ที่สูญหายไปจากต้นฉบับเดิมเนื่องจากข้อผิดพลาดในการถ่ายทอด เพราะพวกเขาเชื่อว่าพระคัมภีร์จะน่าเชื่อถือได้ก็ต่อเมื่อได้รับการแปลอย่างถูกต้องเท่านั้น อย่างไรก็ตาม ภาษากรีกในพันธสัญญาใหม่ไม่ได้บ่งชี้ถึงความไม่สมบูรณ์หรือความจำเป็นในการเพิ่มเติมใดๆ ความแตกต่างเหล่านี้เน้นให้เห็นถึงความแตกต่างพื้นฐานที่อิงจากภาษาดั้งเดิมของพันธสัญญาใหม่เพียงอย่างเดียว เพื่อให้ได้มุมมองที่ครอบคลุม ขอแนะนำให้ศึกษาข้อความฉบับเต็ม เนื่องจากชาวมอร์มอนยืนยันว่าพระคัมภีร์มอรมอนเสริมพันธสัญญาใหม่แม้จะมีข้อขัดแย้งที่เห็นได้ชัดเหล่านี้ก็ตาม</w:t>
      </w:r>
    </w:p>
    <w:p w14:paraId="67585144" w14:textId="2D48618A" w:rsidR="00FA7AFA" w:rsidRPr="00D20EDF" w:rsidRDefault="00FA7AFA" w:rsidP="009A011C"/>
    <w:p w14:paraId="6DCA05F9" w14:textId="1912D820" w:rsidR="00381951" w:rsidRPr="00D20EDF" w:rsidRDefault="00381951" w:rsidP="009A011C"/>
    <w:sectPr w:rsidR="00381951" w:rsidRPr="00D20ED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D4D"/>
    <w:multiLevelType w:val="multilevel"/>
    <w:tmpl w:val="3FB6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942E4"/>
    <w:multiLevelType w:val="multilevel"/>
    <w:tmpl w:val="BE4C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C6C20"/>
    <w:multiLevelType w:val="multilevel"/>
    <w:tmpl w:val="9C24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270C08"/>
    <w:multiLevelType w:val="multilevel"/>
    <w:tmpl w:val="8400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0C3322"/>
    <w:multiLevelType w:val="multilevel"/>
    <w:tmpl w:val="C1A0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227059"/>
    <w:multiLevelType w:val="multilevel"/>
    <w:tmpl w:val="A43A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BF01CB"/>
    <w:multiLevelType w:val="multilevel"/>
    <w:tmpl w:val="CE04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AB72EE"/>
    <w:multiLevelType w:val="multilevel"/>
    <w:tmpl w:val="E6C01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90D40"/>
    <w:multiLevelType w:val="multilevel"/>
    <w:tmpl w:val="13F8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A64D88"/>
    <w:multiLevelType w:val="multilevel"/>
    <w:tmpl w:val="1DEEB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F0DD2"/>
    <w:multiLevelType w:val="multilevel"/>
    <w:tmpl w:val="D5A8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E041E0"/>
    <w:multiLevelType w:val="multilevel"/>
    <w:tmpl w:val="C088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9E60F1"/>
    <w:multiLevelType w:val="multilevel"/>
    <w:tmpl w:val="7862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5A58F7"/>
    <w:multiLevelType w:val="multilevel"/>
    <w:tmpl w:val="7078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5206F3"/>
    <w:multiLevelType w:val="multilevel"/>
    <w:tmpl w:val="A340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5071D4"/>
    <w:multiLevelType w:val="multilevel"/>
    <w:tmpl w:val="67A2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620291"/>
    <w:multiLevelType w:val="multilevel"/>
    <w:tmpl w:val="648A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E35C35"/>
    <w:multiLevelType w:val="multilevel"/>
    <w:tmpl w:val="431E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235764"/>
    <w:multiLevelType w:val="multilevel"/>
    <w:tmpl w:val="A046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2B4D3E"/>
    <w:multiLevelType w:val="multilevel"/>
    <w:tmpl w:val="2F2E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F07F62"/>
    <w:multiLevelType w:val="multilevel"/>
    <w:tmpl w:val="31F2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CF2159"/>
    <w:multiLevelType w:val="multilevel"/>
    <w:tmpl w:val="16C6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4A085A"/>
    <w:multiLevelType w:val="multilevel"/>
    <w:tmpl w:val="07A8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216B66"/>
    <w:multiLevelType w:val="multilevel"/>
    <w:tmpl w:val="EF00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5458D7"/>
    <w:multiLevelType w:val="multilevel"/>
    <w:tmpl w:val="EA50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911015"/>
    <w:multiLevelType w:val="multilevel"/>
    <w:tmpl w:val="5B56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D71CF3"/>
    <w:multiLevelType w:val="multilevel"/>
    <w:tmpl w:val="7FC8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852B6"/>
    <w:multiLevelType w:val="multilevel"/>
    <w:tmpl w:val="B5BC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D92B55"/>
    <w:multiLevelType w:val="multilevel"/>
    <w:tmpl w:val="0E94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84376E"/>
    <w:multiLevelType w:val="multilevel"/>
    <w:tmpl w:val="7610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783633"/>
    <w:multiLevelType w:val="multilevel"/>
    <w:tmpl w:val="0E72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DF7269"/>
    <w:multiLevelType w:val="multilevel"/>
    <w:tmpl w:val="EF56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F17FC8"/>
    <w:multiLevelType w:val="multilevel"/>
    <w:tmpl w:val="DE3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4D3A3F"/>
    <w:multiLevelType w:val="multilevel"/>
    <w:tmpl w:val="69FC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664D25"/>
    <w:multiLevelType w:val="multilevel"/>
    <w:tmpl w:val="ACB4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A45A48"/>
    <w:multiLevelType w:val="multilevel"/>
    <w:tmpl w:val="A620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6C1FC1"/>
    <w:multiLevelType w:val="multilevel"/>
    <w:tmpl w:val="B088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5260236">
    <w:abstractNumId w:val="17"/>
  </w:num>
  <w:num w:numId="2" w16cid:durableId="1584991716">
    <w:abstractNumId w:val="23"/>
  </w:num>
  <w:num w:numId="3" w16cid:durableId="1588075600">
    <w:abstractNumId w:val="10"/>
  </w:num>
  <w:num w:numId="4" w16cid:durableId="795148401">
    <w:abstractNumId w:val="20"/>
  </w:num>
  <w:num w:numId="5" w16cid:durableId="766000653">
    <w:abstractNumId w:val="3"/>
  </w:num>
  <w:num w:numId="6" w16cid:durableId="1279334946">
    <w:abstractNumId w:val="12"/>
  </w:num>
  <w:num w:numId="7" w16cid:durableId="1840541031">
    <w:abstractNumId w:val="18"/>
  </w:num>
  <w:num w:numId="8" w16cid:durableId="1426457450">
    <w:abstractNumId w:val="22"/>
  </w:num>
  <w:num w:numId="9" w16cid:durableId="1188252290">
    <w:abstractNumId w:val="5"/>
  </w:num>
  <w:num w:numId="10" w16cid:durableId="1052001437">
    <w:abstractNumId w:val="11"/>
  </w:num>
  <w:num w:numId="11" w16cid:durableId="1714573780">
    <w:abstractNumId w:val="35"/>
  </w:num>
  <w:num w:numId="12" w16cid:durableId="935290793">
    <w:abstractNumId w:val="34"/>
  </w:num>
  <w:num w:numId="13" w16cid:durableId="1419328898">
    <w:abstractNumId w:val="6"/>
  </w:num>
  <w:num w:numId="14" w16cid:durableId="1034888296">
    <w:abstractNumId w:val="32"/>
  </w:num>
  <w:num w:numId="15" w16cid:durableId="1399983026">
    <w:abstractNumId w:val="25"/>
  </w:num>
  <w:num w:numId="16" w16cid:durableId="605844273">
    <w:abstractNumId w:val="28"/>
  </w:num>
  <w:num w:numId="17" w16cid:durableId="850147971">
    <w:abstractNumId w:val="33"/>
  </w:num>
  <w:num w:numId="18" w16cid:durableId="518355862">
    <w:abstractNumId w:val="0"/>
  </w:num>
  <w:num w:numId="19" w16cid:durableId="1209489178">
    <w:abstractNumId w:val="2"/>
  </w:num>
  <w:num w:numId="20" w16cid:durableId="615600298">
    <w:abstractNumId w:val="16"/>
  </w:num>
  <w:num w:numId="21" w16cid:durableId="1543594299">
    <w:abstractNumId w:val="24"/>
  </w:num>
  <w:num w:numId="22" w16cid:durableId="505049481">
    <w:abstractNumId w:val="30"/>
  </w:num>
  <w:num w:numId="23" w16cid:durableId="1204829857">
    <w:abstractNumId w:val="29"/>
  </w:num>
  <w:num w:numId="24" w16cid:durableId="1056390833">
    <w:abstractNumId w:val="27"/>
  </w:num>
  <w:num w:numId="25" w16cid:durableId="795878243">
    <w:abstractNumId w:val="13"/>
  </w:num>
  <w:num w:numId="26" w16cid:durableId="824857871">
    <w:abstractNumId w:val="14"/>
  </w:num>
  <w:num w:numId="27" w16cid:durableId="1975287252">
    <w:abstractNumId w:val="21"/>
  </w:num>
  <w:num w:numId="28" w16cid:durableId="2025085766">
    <w:abstractNumId w:val="36"/>
  </w:num>
  <w:num w:numId="29" w16cid:durableId="1539901961">
    <w:abstractNumId w:val="15"/>
  </w:num>
  <w:num w:numId="30" w16cid:durableId="1469056041">
    <w:abstractNumId w:val="4"/>
  </w:num>
  <w:num w:numId="31" w16cid:durableId="1764649180">
    <w:abstractNumId w:val="19"/>
  </w:num>
  <w:num w:numId="32" w16cid:durableId="1707944148">
    <w:abstractNumId w:val="8"/>
  </w:num>
  <w:num w:numId="33" w16cid:durableId="903103462">
    <w:abstractNumId w:val="31"/>
  </w:num>
  <w:num w:numId="34" w16cid:durableId="320235313">
    <w:abstractNumId w:val="1"/>
  </w:num>
  <w:num w:numId="35" w16cid:durableId="1221087684">
    <w:abstractNumId w:val="7"/>
  </w:num>
  <w:num w:numId="36" w16cid:durableId="978999968">
    <w:abstractNumId w:val="26"/>
  </w:num>
  <w:num w:numId="37" w16cid:durableId="1169907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19"/>
    <w:rsid w:val="00096FDA"/>
    <w:rsid w:val="001977DA"/>
    <w:rsid w:val="00381951"/>
    <w:rsid w:val="003A2F2B"/>
    <w:rsid w:val="00500D72"/>
    <w:rsid w:val="00556F19"/>
    <w:rsid w:val="006746F8"/>
    <w:rsid w:val="007E1BE0"/>
    <w:rsid w:val="00812F1B"/>
    <w:rsid w:val="008C14B0"/>
    <w:rsid w:val="009204BD"/>
    <w:rsid w:val="0099772A"/>
    <w:rsid w:val="009A011C"/>
    <w:rsid w:val="00A20ADF"/>
    <w:rsid w:val="00C32A58"/>
    <w:rsid w:val="00CE005B"/>
    <w:rsid w:val="00D20EDF"/>
    <w:rsid w:val="00FA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F6C3"/>
  <w15:chartTrackingRefBased/>
  <w15:docId w15:val="{06352279-CE74-8240-BAF6-7FAC9A95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6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F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6F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F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12F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1741</Words>
  <Characters>9927</Characters>
  <Application>Microsoft Office Word</Application>
  <DocSecurity>0</DocSecurity>
  <Lines>82</Lines>
  <Paragraphs>23</Paragraphs>
  <ScaleCrop>false</ScaleCrop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11</cp:revision>
  <dcterms:created xsi:type="dcterms:W3CDTF">2025-06-11T09:33:00Z</dcterms:created>
  <dcterms:modified xsi:type="dcterms:W3CDTF">2025-10-22T12:23:00Z</dcterms:modified>
</cp:coreProperties>
</file>