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0A6A" w14:textId="77777777" w:rsidR="007A5B46" w:rsidRPr="007A5B46" w:rsidRDefault="007A5B46" w:rsidP="004F5A6D">
      <w:pPr>
        <w:pStyle w:val="Title"/>
      </w:pPr>
      <w:r>
        <w:t>บทวิจารณ์เชิงลึกเกี่ยวกับศาสนายูดายสมัยใหม่จากมุมมองของคริสเตียนในพันธสัญญาใหม่</w:t>
      </w:r>
    </w:p>
    <w:p w14:paraId="72435042" w14:textId="77777777" w:rsidR="007A5B46" w:rsidRPr="007A5B46" w:rsidRDefault="007A5B46" w:rsidP="007A5B46">
      <w:r>
        <w:t>เอกสารฉบับนี้รวบรวมและสังเคราะห์ความขัดแย้งที่สำคัญระหว่างศาสนายูดายสมัยใหม่ (แบบรับบี) ดังที่ปรากฏในมิชนาห์ ทัลมุด และงานเขียนของรับบีในยุคต่อมา กับศาสนาคริสต์ในพันธสัญญาใหม่ (ดังที่ปรากฏในพระคัมภีร์ไบเบิล) นอกจากนี้ยังเน้นถึงความเบี่ยงเบน การละเมิด และความไม่สอดคล้องกันที่ปรากฏชัดภายในประเพณีของรับบี ศาสนายูดายสมัยใหม่หมายถึงศาสนายูดายแบบรับบีหลังยุคพระวิหารที่สอง (หลังปี ค.ศ. 70) ซึ่งยกย่องกฎหมายปากเปล่า (ที่รวบรวมไว้ในมิชนาห์ราวปี ค.ศ. 200 และขยายความในเกมารา/ทัลมุดราวปี ค.ศ. 500) ว่าศักดิ์สิทธิ์และมีผลผูกพันควบคู่ไปกับโตราห์ที่เป็นลายลักษณ์อักษร</w:t>
      </w:r>
    </w:p>
    <w:p w14:paraId="1B6AE652" w14:textId="77777777" w:rsidR="007A5B46" w:rsidRPr="007A5B46" w:rsidRDefault="007A5B46" w:rsidP="007A5B46">
      <w:r>
        <w:t>การวิเคราะห์นี้อ้างอิงจากพระคัมภีร์และข้อความที่กล่าวถึงเท่านั้น โดยเน้นความแตกต่างที่ไม่อาจประนีประนอมกันได้และข้อบกพร่องที่อาจเกิดขึ้น ในขณะที่นักวิชาการชาวยิวเสนอการตีความเพื่อแก้ไขปัญหาเหล่านี้ (เช่น ผ่านการตีความเพิ่มเติม การพิจารณาบริบท หรือลักษณะเชิงโต้แย้งของการถกเถียงในคัมภีร์ทัลมุด) การวิจารณ์นี้ใช้มุมมองของพันธสัญญาใหม่ โดยมองว่าพัฒนาการของเหล่ารับบีเป็นประเพณีของมนุษย์ที่ลบล้างพระวจนะของพระเจ้า ปฏิเสธพระเยซูผู้เป็นพระเมสสิยาห์ที่สำเร็จแล้ว และแทนที่พระคุณด้วยกฎเกณฑ์</w:t>
      </w:r>
    </w:p>
    <w:p w14:paraId="6F129275" w14:textId="77777777" w:rsidR="007A5B46" w:rsidRPr="007A5B46" w:rsidRDefault="007A5B46" w:rsidP="004F5A6D">
      <w:pPr>
        <w:pStyle w:val="Heading1"/>
      </w:pPr>
      <w:r>
        <w:t>1. ความขัดแย้งหลักระหว่างศาสนายูดายแบบรับบีกับพันธสัญญาใหม่</w:t>
      </w:r>
    </w:p>
    <w:p w14:paraId="368974F6" w14:textId="77777777" w:rsidR="007A5B46" w:rsidRPr="007A5B46" w:rsidRDefault="007A5B46" w:rsidP="007A5B46">
      <w:r>
        <w:t>ประเด็นเหล่านี้เผยให้เห็นความแตกต่างพื้นฐานที่คำสอนของรับบีขัดแย้งหรือตีความหลักคำสอนในพันธสัญญาใหม่โดยตรง โดยมักพรรณนาถึงพระเยซูและผู้ติดตามของพระองค์ว่าเป็นพวกนอกรีตหรือพวกแบ่งแยก (นิกายย่อย) จากมุมมองของคริสเตียน ศาสนายิวแบบรับบีปรากฏขึ้นเป็นการปฏิเสธหลังยุคพระคริสต์ ซึ่งเปลี่ยนแปลงการเปิดเผยในพระคัมภีร์ที่เน้นพระเยซูในฐานะพระเมสสิยาห์ผู้ศักดิ์สิทธิ์และการไถ่บาปครั้งสุดท้าย</w:t>
      </w:r>
    </w:p>
    <w:p w14:paraId="5258CEEB" w14:textId="77777777" w:rsidR="007A5B46" w:rsidRPr="007A5B46" w:rsidRDefault="007A5B46" w:rsidP="004F5A6D">
      <w:pPr>
        <w:pStyle w:val="Heading2"/>
      </w:pPr>
      <w:r>
        <w:t>อัตลักษณ์และบทบาทของพระเมสสิยาห์</w:t>
      </w:r>
    </w:p>
    <w:p w14:paraId="75B6DD83" w14:textId="77777777" w:rsidR="00720CE4" w:rsidRDefault="007A5B46" w:rsidP="007A5B46">
      <w:pPr>
        <w:numPr>
          <w:ilvl w:val="0"/>
          <w:numId w:val="12"/>
        </w:numPr>
      </w:pPr>
      <w:r>
        <w:t>พระคัมภีร์พันธสัญญาใหม่: “พระองค์ [พระเยซู] ตรัสถามพวกเขาว่า ‘พวกท่านคิดว่าเราเป็นใคร?’ ซิมอนเปโตรตอบว่า ‘พระองค์คือพระคริสต์ พระบุตรของพระเจ้าผู้ทรงพระชนม์อยู่’” (มัทธิว 16:15-16)</w:t>
      </w:r>
    </w:p>
    <w:p w14:paraId="3406E723" w14:textId="444066DC" w:rsidR="007A5B46" w:rsidRPr="007A5B46" w:rsidRDefault="007A5B46" w:rsidP="007A5B46">
      <w:pPr>
        <w:numPr>
          <w:ilvl w:val="0"/>
          <w:numId w:val="12"/>
        </w:numPr>
      </w:pPr>
      <w:r>
        <w:t>พระเยซูทรงทำให้คำพยากรณ์สำเร็จด้วยการเป็นผู้รับใช้ที่ทนทุกข์ก่อน (อิสยาห์ 53) ทรงสิ้นพระชนม์และฟื้นคืนพระชนม์ และจะเสด็จกลับมาอีกครั้งในฐานะกษัตริย์ (วิวรณ์ 19:11-16) “พระเยซูองค์นี้เป็นศิลาที่พวกท่านผู้สร้างได้ปฏิเสธ ซึ่งได้กลายเป็นศิลาหัวมุม” (กิจการ 4:11 อ้างอิงจากสดุดี 118:22)</w:t>
      </w:r>
    </w:p>
    <w:p w14:paraId="07DDF46C" w14:textId="77777777" w:rsidR="007A5B46" w:rsidRPr="007A5B46" w:rsidRDefault="007A5B46" w:rsidP="007A5B46">
      <w:pPr>
        <w:numPr>
          <w:ilvl w:val="0"/>
          <w:numId w:val="12"/>
        </w:numPr>
      </w:pPr>
      <w:r>
        <w:t>ศาสนายิวแบบรับบี (ทัลมุด/มิชนาห์): พระเมสสิยาห์จะต้องสร้างพระวิหารขึ้นใหม่ รวบรวมผู้ลี้ภัยทั้งหมด สถาปนาสันติภาพทั่วโลก และบังคับใช้การปฏิบัติตามพระบัญญัติโทราห์ทั่วโลกในการเสด็จมาครั้งเดียว (หลักการ 13 ประการของไมโมนิเดส ซึ่งได้มาจากซานเฮดริน 99a) เนื่องจากพระเยซูไม่ได้ทำสิ่งเหล่านี้ให้เห็นได้ชัดเจน พระองค์จึงไม่ใช่พระเมสสิยาห์ ซานเฮดริน 98a อธิบายถึงพระเมสสิยาห์ที่เป็นไปได้สององค์ คือ พระเมสสิยาห์บุตรของดาวิด (กษัตริย์) หรือบุตรของโยเซฟ (ผู้ทนทุกข์ทรมานแล้วถูกฆ่า) แต่ยุคสมัยยังคงเป็นยุคแห่งความทุกข์ยากจนกว่าผู้ทรงชัยชนะจะมาถึง ซานเฮดริน 43a ประหารชีวิต “เยชู” ในข้อหาใช้เวทมนตร์และนำอิสราเอลหลงผิด</w:t>
      </w:r>
    </w:p>
    <w:p w14:paraId="68F68A61" w14:textId="77777777" w:rsidR="007A5B46" w:rsidRPr="007A5B46" w:rsidRDefault="007A5B46" w:rsidP="007A5B46">
      <w:pPr>
        <w:numPr>
          <w:ilvl w:val="0"/>
          <w:numId w:val="12"/>
        </w:numPr>
      </w:pPr>
      <w:r>
        <w:t>ความขัดแย้ง: พระคัมภีร์ใหม่ประกาศว่าพระเยซูคือพระเมสสิยาห์ผู้สำเร็จตามคำพยากรณ์ ผู้ทรงไถ่บาปผ่านความทุกข์ทรมาน (การเสด็จมาครั้งแรก) และจะเสด็จกลับมาเพื่อปกครอง ในขณะที่ศาสนายูดายแบบรับบีปฏิเสธแบบจำลอง &amp;quot;การเสด็จมาสองครั้ง&amp;quot; นี้ รอคอยผู้ปลดปล่อยทางการเมืองที่เป็นมนุษย์ล้วนๆ และสาปแช่ง &amp;quot;เยชู&amp;quot; ว่าเป็นผู้เผยพระวจนะเท็จ</w:t>
      </w:r>
    </w:p>
    <w:p w14:paraId="55279F73" w14:textId="77777777" w:rsidR="007A5B46" w:rsidRPr="007A5B46" w:rsidRDefault="007A5B46" w:rsidP="004F5A6D">
      <w:pPr>
        <w:pStyle w:val="Heading2"/>
      </w:pPr>
      <w:r>
        <w:t>พระลักษณะและพระบุตรของพระเมสสิยาห์</w:t>
      </w:r>
    </w:p>
    <w:p w14:paraId="6C1CF46A" w14:textId="77777777" w:rsidR="007A5B46" w:rsidRPr="007A5B46" w:rsidRDefault="007A5B46" w:rsidP="007A5B46">
      <w:pPr>
        <w:numPr>
          <w:ilvl w:val="0"/>
          <w:numId w:val="13"/>
        </w:numPr>
      </w:pPr>
      <w:r>
        <w:t>พระคัมภีร์พันธสัญญาใหม่: “ในตอนเริ่มต้นนั้น พระวจนะทรงอยู่ และพระวจนะทรงอยู่กับพระเจ้า และพระวจนะทรงเป็นพระเจ้า… และพระวจนะทรงมาเป็นมนุษย์” (ยอห์น 1:1,14) “โทมัสตอบพระองค์ว่า ‘พระเจ้าของข้าพเจ้า และพระเจ้าของข้าพเจ้า!’” (ยอห์น 20:28) พระเยซูทรงยอมรับการนมัสการในฐานะพระเจ้าผู้ทรงจุติเป็นมนุษย์</w:t>
      </w:r>
    </w:p>
    <w:p w14:paraId="2DD96718" w14:textId="77777777" w:rsidR="007A5B46" w:rsidRPr="007A5B46" w:rsidRDefault="007A5B46" w:rsidP="007A5B46">
      <w:pPr>
        <w:numPr>
          <w:ilvl w:val="0"/>
          <w:numId w:val="13"/>
        </w:numPr>
      </w:pPr>
      <w:r>
        <w:t>ศาสนายูดายแบบรับบี: เอกเทวนิยมที่เคร่งครัดห้ามการจุติหรือการเป็นพระบุตรของพระเจ้า บทสวดเชมา (เฉลยธรรมบัญญัติ 6:4) ถูกตีความว่าไม่รวมถึงความเป็นพหูพจน์ใดๆ การอ้างว่ามนุษย์เป็นพระเจ้าถือเป็นการบูชารูปเคารพ (avodah zarah) ข้อความในคัมภีร์ทัลมุดเยาะเย้ยการประสูติจากหญิงพรหมจรรย์ (Shabbat 104b: เยชูเป็นบุตรของหญิงชั่วช้า) และสาปแช่งคริสเตียนว่าเป็นการบูชารูปเคารพ (ovdei avodah zarah)</w:t>
      </w:r>
    </w:p>
    <w:p w14:paraId="0854BC71" w14:textId="77777777" w:rsidR="007A5B46" w:rsidRPr="007A5B46" w:rsidRDefault="007A5B46" w:rsidP="007A5B46">
      <w:pPr>
        <w:numPr>
          <w:ilvl w:val="0"/>
          <w:numId w:val="13"/>
        </w:numPr>
      </w:pPr>
      <w:r>
        <w:t>ความขัดแย้ง: พระคัมภีร์พันธสัญญาใหม่ยืนยันความเป็นพระเจ้าของพระเมสสิยาห์ (ที่พยากรณ์ไว้ในอิสยาห์ 9:6 ว่า “พระเจ้าผู้ทรงฤทธิ์”) ในขณะที่ศาสนายูดายแบบรับบีประณามว่าเป็นการดูหมิ่นพระเจ้า และยังใช้โทษประหารชีวิตย้อนหลังสำหรับการกล่าวอ้างดังกล่าวด้วย (Sanhedrin 43a)</w:t>
      </w:r>
    </w:p>
    <w:p w14:paraId="35CE01C9" w14:textId="77777777" w:rsidR="007A5B46" w:rsidRPr="007A5B46" w:rsidRDefault="007A5B46" w:rsidP="004F5A6D">
      <w:pPr>
        <w:pStyle w:val="Heading2"/>
      </w:pPr>
      <w:r>
        <w:t>การตรึงกางเขน การฟื้นคืนชีพ และการไถ่บาป</w:t>
      </w:r>
    </w:p>
    <w:p w14:paraId="3B27417B" w14:textId="77777777" w:rsidR="007A5B46" w:rsidRPr="007A5B46" w:rsidRDefault="007A5B46" w:rsidP="007A5B46">
      <w:pPr>
        <w:numPr>
          <w:ilvl w:val="0"/>
          <w:numId w:val="14"/>
        </w:numPr>
      </w:pPr>
      <w:r>
        <w:t>พระคัมภีร์พันธสัญญาใหม่: “พระคริสต์ทรงสิ้นพระชนม์เพื่อบาปของเราตามที่พระคัมภีร์ได้กล่าวไว้… พระองค์ทรงถูกฝังไว้ และ… ทรงฟื้นขึ้นจากความตายในวันที่สาม” (1 โครินธ์ 15:3-4) “ถ้าไม่มีการหลั่งโลหิต ก็ไม่มีการอภัยโทษ” (ฮีบรู 9:22) พระเยซูคือเครื่องบูชาครั้งสุดท้าย: “พระองค์ทรงปรากฏครั้งเดียวเพื่อทุกคน… เพื่อจะขจัดบาปโดยการเสียสละพระองค์เอง” (ฮีบรู 9:26)</w:t>
      </w:r>
    </w:p>
    <w:p w14:paraId="6C07CDC5" w14:textId="77777777" w:rsidR="007A5B46" w:rsidRPr="007A5B46" w:rsidRDefault="007A5B46" w:rsidP="007A5B46">
      <w:pPr>
        <w:numPr>
          <w:ilvl w:val="0"/>
          <w:numId w:val="14"/>
        </w:numPr>
      </w:pPr>
      <w:r>
        <w:t>ศาสนายิวแบบรับบี: ปฏิเสธการตรึงกางเขนของพระเยซูว่าเป็นการไถ่บาปหรือเป็นพระเมสสิยาห์ คัมภีร์ทัลมุด (Sanhedrin 43a) อ้างว่าเยชูถูกขว้างด้วยหินแล้วแขวนคอในคืนก่อนวันปัสคาเนื่องจากข้อหาใช้เวทมนตร์ และไม่มีการฟื้นคืนชีพ การไถ่บาปหลังยุคพระวิหารเกิดขึ้นได้ด้วยการสำนึกผิด การอธิษฐาน และการให้ทานเท่านั้น (Yoma 86b: “การสำนึกผิดไถ่บาปได้ทุกอย่าง”; Berakhot 26b: การอธิษฐานแทนที่การถวายบูชา โดยอ้างถึงโฮเซอา 14:3 “วัวแห่งริมฝีปากของเรา”)</w:t>
      </w:r>
    </w:p>
    <w:p w14:paraId="026DE05A" w14:textId="77777777" w:rsidR="007A5B46" w:rsidRPr="007A5B46" w:rsidRDefault="007A5B46" w:rsidP="007A5B46">
      <w:pPr>
        <w:numPr>
          <w:ilvl w:val="0"/>
          <w:numId w:val="14"/>
        </w:numPr>
      </w:pPr>
      <w:r>
        <w:t>ความขัดแย้ง: พระคัมภีร์ใหม่ประกาศว่าพระโลหิตของพระเยซูคือการไถ่บาปนิรันดร์ ทำให้ไม่จำเป็นต้องมีพิธีกรรมในพระวิหารอีกต่อไป แต่ศาสนายิวแบบรับบีปฏิเสธการสิ้นพระชนม์/การฟื้นคืนพระชนม์ของพระองค์ และอ้างว่าการไถ่บาปนั้นเกิดขึ้นได้โดยไม่ต้องมีพระโลหิต ทำให้การเสียสละของพระคริสต์ “ไม่จำเป็น”</w:t>
      </w:r>
    </w:p>
    <w:p w14:paraId="4C4491D2" w14:textId="77777777" w:rsidR="007A5B46" w:rsidRPr="007A5B46" w:rsidRDefault="007A5B46" w:rsidP="004F5A6D">
      <w:pPr>
        <w:pStyle w:val="Heading2"/>
      </w:pPr>
      <w:r>
        <w:t>ความรอด: พระคุณเทียบกับคุณความดีผ่านการกระทำ</w:t>
      </w:r>
    </w:p>
    <w:p w14:paraId="7D9AF6CF" w14:textId="77777777" w:rsidR="007A5B46" w:rsidRPr="007A5B46" w:rsidRDefault="007A5B46" w:rsidP="007A5B46">
      <w:pPr>
        <w:numPr>
          <w:ilvl w:val="0"/>
          <w:numId w:val="15"/>
        </w:numPr>
      </w:pPr>
      <w:r>
        <w:t>พระคัมภีร์พันธสัญญาใหม่: “ท่านทั้งหลายได้รับความรอดโดยพระคุณแห่งความเชื่อ… ไม่ใช่โดยการกระทำ เพื่อไม่ให้ใครโอ้อวดได้” (เอเฟซัส 2:8-9) “อับราฮัมเชื่อพระเจ้า และพระเจ้าทรงนับความเชื่อนั้นว่าเป็นความชอบธรรมแก่เขา” (โรม 4:3 อ้างอิงจากปฐมกาล 15:6)</w:t>
      </w:r>
    </w:p>
    <w:p w14:paraId="3CFB6C05" w14:textId="77777777" w:rsidR="007A5B46" w:rsidRPr="007A5B46" w:rsidRDefault="007A5B46" w:rsidP="007A5B46">
      <w:pPr>
        <w:numPr>
          <w:ilvl w:val="0"/>
          <w:numId w:val="15"/>
        </w:numPr>
      </w:pPr>
      <w:r>
        <w:t>ศาสนายูดายแบบรับบี: ความรอด/ส่วนแบ่งในโลกหน้าขึ้นอยู่กับคุณความดีผ่านการปฏิบัติตามบัญญัติ การสำนึกผิด และการทำความดีมากกว่าความชั่ว (มิชนาห์ ซานเฮดริน 10:1: “ชาวอิสราเอลทั้งหมดมีส่วนแบ่งในโลกหน้า” ยกเว้นคนบาปบางคน) ตาชั่งแห่งความยุติธรรมในวันพิพากษา (คิดดูชิน 39b; รอช ฮาชานาห์ 16b-17a)</w:t>
      </w:r>
    </w:p>
    <w:p w14:paraId="146BC95F" w14:textId="77777777" w:rsidR="007A5B46" w:rsidRPr="007A5B46" w:rsidRDefault="007A5B46" w:rsidP="007A5B46">
      <w:pPr>
        <w:numPr>
          <w:ilvl w:val="0"/>
          <w:numId w:val="15"/>
        </w:numPr>
      </w:pPr>
      <w:r>
        <w:t>ความขัดแย้ง: พระคัมภีร์พันธสัญญาใหม่สอนเรื่องความรอดโดยศรัทธาในงานที่พระคริสต์ทรงกระทำสำเร็จแล้ว ในขณะที่ศาสนายูดายแบบรับบีเน้นความพยายามของมนุษย์และการปฏิบัติตามพระบัญญัติ ซึ่งเป็นการลดทอนพระคุณของพระเจ้าอย่างสิ้นเชิง</w:t>
      </w:r>
    </w:p>
    <w:p w14:paraId="0618F4EB" w14:textId="77777777" w:rsidR="007A5B46" w:rsidRPr="007A5B46" w:rsidRDefault="007A5B46" w:rsidP="004F5A6D">
      <w:pPr>
        <w:pStyle w:val="Heading2"/>
      </w:pPr>
      <w:r>
        <w:t>อำนาจของกฎหมายปากเปล่าและธรรมเนียมปฏิบัติของรับบี</w:t>
      </w:r>
    </w:p>
    <w:p w14:paraId="06787FB7" w14:textId="77777777" w:rsidR="007A5B46" w:rsidRPr="007A5B46" w:rsidRDefault="007A5B46" w:rsidP="007A5B46">
      <w:pPr>
        <w:numPr>
          <w:ilvl w:val="0"/>
          <w:numId w:val="16"/>
        </w:numPr>
      </w:pPr>
      <w:r>
        <w:t>พระคัมภีร์พันธสัญญาใหม่: พระเยซูทรงประณามประเพณีที่ลบล้างพระคัมภีร์ โดยตรัสว่า “พวกท่านทำให้พระวจนะของพระเจ้าเป็นโมฆะด้วยประเพณีที่พวกท่านสืบทอดกันมา” (มารก 7:13) และ “วิบัติแก่พวกท่าน พวกธรรมาจารย์และพวกฟาริสี… พวกท่านละเลยเรื่องสำคัญยิ่งกว่าในธรรมบัญญัติ คือความยุติธรรม ความเมตตา และความซื่อสัตย์” (มัทธิว 23:23)</w:t>
      </w:r>
    </w:p>
    <w:p w14:paraId="57C846A0" w14:textId="77777777" w:rsidR="007A5B46" w:rsidRPr="007A5B46" w:rsidRDefault="007A5B46" w:rsidP="007A5B46">
      <w:pPr>
        <w:numPr>
          <w:ilvl w:val="0"/>
          <w:numId w:val="16"/>
        </w:numPr>
      </w:pPr>
      <w:r>
        <w:t>ศาสนายูดายแบบรับบี: กฎหมายปากเปล่าเป็นสิ่งศักดิ์สิทธิ์ ประทานแก่โมเสสที่ภูเขาซีนายควบคู่ไปกับพระคัมภีร์โทราห์ที่เป็นลายลักษณ์อักษร และมีผลผูกพันตลอดไป (มิชนาห์ ปิรกี อาวอต 1:1: “โมเสสได้รับพระคัมภีร์โทราห์จากภูเขาซีนายและถ่ายทอดให้แก่โยชูวา… แก่บรรดาผู้คนในที่ประชุมใหญ่”) คำตัดสินของรับบีสามารถลบล้างพระคัมภีร์โทราห์ได้ (บาว่า เมตเซีย 59b: บัท โคล พ่ายแพ้ด้วยคะแนนเสียงข้างมาก พระเจ้าทรงยิ้ม “บุตรชายของข้าได้เอาชนะข้าแล้ว”)</w:t>
      </w:r>
    </w:p>
    <w:p w14:paraId="394A5C57" w14:textId="77777777" w:rsidR="007A5B46" w:rsidRPr="007A5B46" w:rsidRDefault="007A5B46" w:rsidP="007A5B46">
      <w:pPr>
        <w:numPr>
          <w:ilvl w:val="0"/>
          <w:numId w:val="16"/>
        </w:numPr>
      </w:pPr>
      <w:r>
        <w:t>ความขัดแย้ง: พระคัมภีร์ใหม่เปิดเผยว่าประเพณีของมนุษย์เป็นภาระที่เพิ่มเติมเข้ามา ในขณะที่ศาสนายูดายแบบรับบีเชิดชูประเพณีเหล่านั้นให้มีสถานะศักดิ์สิทธิ์ ซึ่งเป็นการละเมิดพระบัญญัติ 4:2 โดยตรง (“เจ้าอย่าเพิ่มเติมสิ่งใดลงในคำที่เราบัญชาเจ้า”)</w:t>
      </w:r>
    </w:p>
    <w:p w14:paraId="74C544E0" w14:textId="77777777" w:rsidR="007A5B46" w:rsidRPr="007A5B46" w:rsidRDefault="007A5B46" w:rsidP="004F5A6D">
      <w:pPr>
        <w:pStyle w:val="Heading1"/>
      </w:pPr>
      <w:r>
        <w:t>2. การเบี่ยงเบน การก้าวล้ำ และความไม่สอดคล้องกันที่ปรากฏชัดภายในธรรมเนียมปฏิบัติของเหล่ารับบี</w:t>
      </w:r>
    </w:p>
    <w:p w14:paraId="4EF04C52" w14:textId="77777777" w:rsidR="007A5B46" w:rsidRPr="007A5B46" w:rsidRDefault="007A5B46" w:rsidP="007A5B46">
      <w:r>
        <w:t>สิ่งเหล่านี้ชี้ให้เห็นถึงจุดที่ข้อความของเหล่ารับบีดูเหมือนจะขัดแย้งกับคัมภีร์โทราห์ที่เขียนไว้ ยกย่องอำนาจของมนุษย์เหนือพระเจ้า หรือมีความขัดแย้งที่ยังไม่ได้รับการแก้ไข นักวิชาการรับบีแก้ไขปัญหาเหล่านี้ผ่านทางตรรกะหรือ &amp;quot;ทั้งสองเป็นพระวจนะของพระเจ้าผู้ทรงพระชนม์อยู่&amp;quot; แต่จากมุมมองของคัมภีร์ไบเบิล สิ่งเหล่านี้เผยให้เห็นถึงการประดิษฐ์ขึ้นโดยมนุษย์</w:t>
      </w:r>
    </w:p>
    <w:p w14:paraId="73ACC4DF" w14:textId="77777777" w:rsidR="007A5B46" w:rsidRPr="007A5B46" w:rsidRDefault="007A5B46" w:rsidP="004F5A6D">
      <w:pPr>
        <w:pStyle w:val="Heading2"/>
      </w:pPr>
      <w:r>
        <w:t>การยกย่องอำนาจของรับบีให้สูงกว่าพระเจ้าและคัมภีร์โทราห์</w:t>
      </w:r>
    </w:p>
    <w:p w14:paraId="46098C1B" w14:textId="77777777" w:rsidR="007A5B46" w:rsidRPr="007A5B46" w:rsidRDefault="007A5B46" w:rsidP="007A5B46">
      <w:pPr>
        <w:numPr>
          <w:ilvl w:val="0"/>
          <w:numId w:val="17"/>
        </w:numPr>
      </w:pPr>
      <w:r>
        <w:t>โทราห์: “เจ้าอย่าเพิ่มเติมสิ่งใดลงในคำที่เราบัญชาเจ้า และอย่าตัดทอนสิ่งใดออกจากคำนั้น” (เฉลยธรรมบัญญัติ 4:2) “จงยึดมั่นในคำสอนและคำพยาน! ถ้าพวกเขาไม่พูดตามคำนี้ พวกเขาก็จะไม่มีแสงสว่าง” (อิสยาห์ 8:20)</w:t>
      </w:r>
    </w:p>
    <w:p w14:paraId="7750D3A1" w14:textId="77777777" w:rsidR="007A5B46" w:rsidRPr="007A5B46" w:rsidRDefault="007A5B46" w:rsidP="007A5B46">
      <w:pPr>
        <w:numPr>
          <w:ilvl w:val="0"/>
          <w:numId w:val="17"/>
        </w:numPr>
      </w:pPr>
      <w:r>
        <w:t>คัมภีร์ทัลมุด: บาวา เมตเซีย 59b เล่าถึงปาฏิหาริย์ของรับบีเอลีเอเซอร์ (ต้นคารอบถูกถอนรากถอนโคน กำแพงโค้งงอ) ซึ่งได้รับการยืนยันจากเสียงสวรรค์ แต่รับบีโจชัวกลับประกาศว่า “ไม่มีอยู่ในสวรรค์” (เฉลยธรรมบัญญัติ 30:12) เสียงข้างมากเป็นผู้ตัดสิน และพระเจ้าทรงหัวเราะเยาะว่า “ลูกๆ ของเราได้เอาชนะเราแล้ว”</w:t>
      </w:r>
    </w:p>
    <w:p w14:paraId="72D3AFF0" w14:textId="77777777" w:rsidR="007A5B46" w:rsidRPr="007A5B46" w:rsidRDefault="007A5B46" w:rsidP="007A5B46">
      <w:pPr>
        <w:numPr>
          <w:ilvl w:val="0"/>
          <w:numId w:val="17"/>
        </w:numPr>
      </w:pPr>
      <w:r>
        <w:t>การเบี่ยงเบน: เหล่ารับบีเพิกเฉยต่อสัญญาณจากพระเจ้าและคัมภีร์โทราห์ โดยอ้างอำนาจที่พระเจ้าทรงยอมรับ ซึ่งถือเป็นการดูหมิ่นพระเจ้าในมุมมองของพระคัมภีร์</w:t>
      </w:r>
    </w:p>
    <w:p w14:paraId="3E116C1F" w14:textId="77777777" w:rsidR="007A5B46" w:rsidRPr="007A5B46" w:rsidRDefault="007A5B46" w:rsidP="004F5A6D">
      <w:pPr>
        <w:pStyle w:val="Heading2"/>
      </w:pPr>
      <w:r>
        <w:t>ค่าชดเชยทางการเงินเทียบกับการลงโทษตามตัวอักษร</w:t>
      </w:r>
    </w:p>
    <w:p w14:paraId="3D6DA453" w14:textId="77777777" w:rsidR="007A5B46" w:rsidRPr="007A5B46" w:rsidRDefault="007A5B46" w:rsidP="007A5B46">
      <w:pPr>
        <w:numPr>
          <w:ilvl w:val="0"/>
          <w:numId w:val="18"/>
        </w:numPr>
      </w:pPr>
      <w:r>
        <w:t>คัมภีร์โทราห์กล่าวว่า “ตาต่อตา ฟันต่อฟัน” (อพยพ 21:24; เลวีนิติ 24:20; เฉลยธรรมบัญญัติ 19:21)</w:t>
      </w:r>
    </w:p>
    <w:p w14:paraId="3245CD6F" w14:textId="77777777" w:rsidR="007A5B46" w:rsidRPr="007A5B46" w:rsidRDefault="007A5B46" w:rsidP="007A5B46">
      <w:pPr>
        <w:numPr>
          <w:ilvl w:val="0"/>
          <w:numId w:val="18"/>
        </w:numPr>
      </w:pPr>
      <w:r>
        <w:t>คัมภีร์ทัลมุด: ตีความว่าเป็นการชำระเงินเท่านั้น (Bava Kamma 83b-84a) ไม่ใช่การแก้แค้นทางกายภาพโดยตรง</w:t>
      </w:r>
    </w:p>
    <w:p w14:paraId="3AE6E787" w14:textId="77777777" w:rsidR="007A5B46" w:rsidRPr="007A5B46" w:rsidRDefault="007A5B46" w:rsidP="007A5B46">
      <w:pPr>
        <w:numPr>
          <w:ilvl w:val="0"/>
          <w:numId w:val="18"/>
        </w:numPr>
      </w:pPr>
      <w:r>
        <w:t>การเบี่ยงเบน: ปรับเปลี่ยนถ้อยคำที่ชัดเจนของโตราห์โดยตรง ซึ่งถูกกล่าวหาโดยชาวคาราอิตและชาวคริสต์ว่าเป็นการทำให้พระคัมภีร์เป็นโมฆะ</w:t>
      </w:r>
    </w:p>
    <w:p w14:paraId="474CF578" w14:textId="77777777" w:rsidR="007A5B46" w:rsidRPr="007A5B46" w:rsidRDefault="007A5B46" w:rsidP="004F5A6D">
      <w:pPr>
        <w:pStyle w:val="Heading2"/>
      </w:pPr>
      <w:r>
        <w:t>การไถ่บาปโดยไม่ใช้เลือดหลังวิหาร</w:t>
      </w:r>
    </w:p>
    <w:p w14:paraId="6E71C4BF" w14:textId="77777777" w:rsidR="007A5B46" w:rsidRPr="007A5B46" w:rsidRDefault="007A5B46" w:rsidP="007A5B46">
      <w:pPr>
        <w:numPr>
          <w:ilvl w:val="0"/>
          <w:numId w:val="19"/>
        </w:numPr>
      </w:pPr>
      <w:r>
        <w:t>คัมภีร์โทราห์กล่าวว่า “เพราะชีวิตของเนื้อหนังอยู่ในโลหิต… โลหิตนั้นเองที่ทำให้เกิดการล้างบาป” (เลวีนิติ 17:11)</w:t>
      </w:r>
    </w:p>
    <w:p w14:paraId="1D95D085" w14:textId="77777777" w:rsidR="007A5B46" w:rsidRPr="007A5B46" w:rsidRDefault="007A5B46" w:rsidP="007A5B46">
      <w:pPr>
        <w:numPr>
          <w:ilvl w:val="0"/>
          <w:numId w:val="19"/>
        </w:numPr>
      </w:pPr>
      <w:r>
        <w:t>ทัลมุด: หลังยุคพระวิหาร “การสำนึกผิดชดใช้บาป” (โยมา 86b); การตายของคนชอบธรรมชดใช้บาป (โมเอ็ด คาตัน 28a); การกุศลและความทุกข์ยากชดใช้บาป</w:t>
      </w:r>
    </w:p>
    <w:p w14:paraId="176D3EFB" w14:textId="77777777" w:rsidR="007A5B46" w:rsidRPr="007A5B46" w:rsidRDefault="007A5B46" w:rsidP="007A5B46">
      <w:pPr>
        <w:numPr>
          <w:ilvl w:val="0"/>
          <w:numId w:val="19"/>
        </w:numPr>
      </w:pPr>
      <w:r>
        <w:t>ความเบี่ยงเบน: ขัดแย้งกับหลักคำสอนของโตราห์ที่เน้นเรื่องเลือด ซึ่งพระคัมภีร์ใหม่ได้ทำให้สำเร็จในพระคริสต์</w:t>
      </w:r>
    </w:p>
    <w:p w14:paraId="5515F3A8" w14:textId="77777777" w:rsidR="007A5B46" w:rsidRPr="007A5B46" w:rsidRDefault="007A5B46" w:rsidP="004F5A6D">
      <w:pPr>
        <w:pStyle w:val="Heading2"/>
      </w:pPr>
      <w:r>
        <w:t>การตีความเรื่องเยชู (พระเยซู) ในคัมภีร์ทัลมุด</w:t>
      </w:r>
    </w:p>
    <w:p w14:paraId="46315104" w14:textId="77777777" w:rsidR="007A5B46" w:rsidRPr="007A5B46" w:rsidRDefault="007A5B46" w:rsidP="007A5B46">
      <w:pPr>
        <w:numPr>
          <w:ilvl w:val="0"/>
          <w:numId w:val="20"/>
        </w:numPr>
      </w:pPr>
      <w:r>
        <w:t>ยอมรับว่าพระเยซูในประวัติศาสตร์ทรงทำการอัศจรรย์ แต่กล่าวว่าเป็นผลมาจากเวทมนตร์ (Sanhedrin 43a; 107b) อ้างว่าถูกประหารชีวิตเพราะหลอกลวงชาวอิสราเอล และพรรณนาถึงการลงโทษด้วยการต้มอุจจาระ (Gittin 57a)</w:t>
      </w:r>
    </w:p>
    <w:p w14:paraId="6CFDF040" w14:textId="77777777" w:rsidR="007A5B46" w:rsidRPr="007A5B46" w:rsidRDefault="007A5B46" w:rsidP="007A5B46">
      <w:pPr>
        <w:numPr>
          <w:ilvl w:val="0"/>
          <w:numId w:val="20"/>
        </w:numPr>
      </w:pPr>
      <w:r>
        <w:t>ความเบี่ยงเบน: ยอมรับการมีอยู่และปาฏิหาริย์ของพระเยซูโดยปริยาย แต่ปฏิเสธต้นกำเนิดจากพระเจ้า ซึ่งขัดแย้งกับเกณฑ์ของตนเองสำหรับผู้เผยพระวจนะที่แท้จริง (เฉลยธรรมบัญญัติ 13:18)</w:t>
      </w:r>
    </w:p>
    <w:p w14:paraId="64F6B35F" w14:textId="77777777" w:rsidR="007A5B46" w:rsidRPr="007A5B46" w:rsidRDefault="007A5B46" w:rsidP="004F5A6D">
      <w:pPr>
        <w:pStyle w:val="Heading2"/>
      </w:pPr>
      <w:r>
        <w:t>ประเด็นถกเถียงและข้อขัดแย้งที่ยังไม่ได้รับการแก้ไข</w:t>
      </w:r>
    </w:p>
    <w:p w14:paraId="674C218B" w14:textId="77777777" w:rsidR="007A5B46" w:rsidRPr="007A5B46" w:rsidRDefault="007A5B46" w:rsidP="007A5B46">
      <w:pPr>
        <w:numPr>
          <w:ilvl w:val="0"/>
          <w:numId w:val="21"/>
        </w:numPr>
      </w:pPr>
      <w:r>
        <w:t>สำนักคิดของฮิลเลลและชัมไมมีความเห็นไม่ตรงกันในกฎหมายหลายร้อยข้อ ซึ่งทั้งสองสำนักต่างเรียกว่า “พระวจนะของพระเจ้าผู้ทรงพระชนม์” แต่สำนักหนึ่งกลับมีอำนาจเหนือกว่า (เอรูวิน 13b) – ความจริงอันศักดิ์สิทธิ์จะขัดแย้งกันได้อย่างไร?</w:t>
      </w:r>
    </w:p>
    <w:p w14:paraId="6EAFD01F" w14:textId="77777777" w:rsidR="007A5B46" w:rsidRPr="007A5B46" w:rsidRDefault="007A5B46" w:rsidP="007A5B46">
      <w:pPr>
        <w:numPr>
          <w:ilvl w:val="0"/>
          <w:numId w:val="21"/>
        </w:numPr>
      </w:pPr>
      <w:r>
        <w:t>ช่วงเวลาของการมาของพระเมสสิยาห์: บางคนกล่าวว่าถูกกำหนดไว้แล้ว บางคนกล่าวว่าขึ้นอยู่กับคุณความดี (Sanhedrin 97b-98a)</w:t>
      </w:r>
    </w:p>
    <w:p w14:paraId="69D0346A" w14:textId="77777777" w:rsidR="007A5B46" w:rsidRPr="007A5B46" w:rsidRDefault="007A5B46" w:rsidP="007A5B46">
      <w:pPr>
        <w:numPr>
          <w:ilvl w:val="0"/>
          <w:numId w:val="21"/>
        </w:numPr>
      </w:pPr>
      <w:r>
        <w:t>ความขัดแย้งเหล่านี้ชี้ให้เห็นถึงการคาดเดาของมนุษย์มากกว่าความกระจ่างแจ้งจากพระเจ้า</w:t>
      </w:r>
    </w:p>
    <w:p w14:paraId="7377A9C9" w14:textId="77777777" w:rsidR="007A5B46" w:rsidRPr="007A5B46" w:rsidRDefault="007A5B46" w:rsidP="004F5A6D">
      <w:pPr>
        <w:pStyle w:val="Heading2"/>
      </w:pPr>
      <w:r>
        <w:t>ตัวอย่างเพิ่มเติม: บทบัญญัติเฉพาะของรับบีที่ใช้บังคับซึ่งมีผลเหนือกว่าคำสั่งที่เขียนไว้ในคัมภีร์โทราห์</w:t>
      </w:r>
    </w:p>
    <w:p w14:paraId="50B977B5" w14:textId="77777777" w:rsidR="007A5B46" w:rsidRPr="007A5B46" w:rsidRDefault="007A5B46" w:rsidP="007A5B46">
      <w:r>
        <w:t>บทบัญญัติของรับบีเหล่านี้ (takkanot) ละเลยหรือยกเลิกคำสั่งในคัมภีร์โทราห์อย่างชัดเจนด้วยเหตุผลทางปฏิบัติหรือทางเศรษฐกิจ:</w:t>
      </w:r>
    </w:p>
    <w:p w14:paraId="1AD9CB43" w14:textId="77777777" w:rsidR="00720CE4" w:rsidRDefault="007A5B46" w:rsidP="007A5B46">
      <w:pPr>
        <w:numPr>
          <w:ilvl w:val="0"/>
          <w:numId w:val="22"/>
        </w:numPr>
      </w:pPr>
      <w:r>
        <w:t>การปลดหนี้ระหว่างปีพักงาน</w:t>
      </w:r>
    </w:p>
    <w:p w14:paraId="29AF34D4" w14:textId="77777777" w:rsidR="00720CE4" w:rsidRDefault="007A5B46" w:rsidP="004F5A6D">
      <w:pPr>
        <w:numPr>
          <w:ilvl w:val="1"/>
          <w:numId w:val="22"/>
        </w:numPr>
      </w:pPr>
      <w:r>
        <w:t>คัมภีร์โทราห์กล่าวว่า “เมื่อครบเจ็ดปีแล้ว เจ้าจงปล่อยกู้…เจ้าหนี้ทุกคนจงปล่อยกู้สิ่งที่ตนให้ยืมไป” (เฉลยธรรมบัญญัติ 15:1-3)</w:t>
      </w:r>
    </w:p>
    <w:p w14:paraId="763245F9" w14:textId="30578C54" w:rsidR="007A5B46" w:rsidRPr="007A5B46" w:rsidRDefault="007A5B46" w:rsidP="004F5A6D">
      <w:pPr>
        <w:numPr>
          <w:ilvl w:val="1"/>
          <w:numId w:val="22"/>
        </w:numPr>
      </w:pPr>
      <w:r>
        <w:t>ตามหลักศาสนายิว: Prosbul ของ Hillel โอนหนี้สินไปยังศาล ทำให้สามารถเรียกเก็บหนี้ได้ (Mishnah Sheviit 10:3; Gittin 36a)</w:t>
      </w:r>
    </w:p>
    <w:p w14:paraId="785DCDA7" w14:textId="77777777" w:rsidR="00720CE4" w:rsidRDefault="007A5B46" w:rsidP="007A5B46">
      <w:pPr>
        <w:numPr>
          <w:ilvl w:val="0"/>
          <w:numId w:val="22"/>
        </w:numPr>
      </w:pPr>
      <w:r>
        <w:t>การปฏิบัติตามวันสะบาโต</w:t>
      </w:r>
    </w:p>
    <w:p w14:paraId="4FC21846" w14:textId="77777777" w:rsidR="00720CE4" w:rsidRDefault="007A5B46" w:rsidP="004F5A6D">
      <w:pPr>
        <w:numPr>
          <w:ilvl w:val="1"/>
          <w:numId w:val="22"/>
        </w:numPr>
      </w:pPr>
      <w:r>
        <w:t>คัมภีร์โทราห์: ห้ามแบกภาระ (เยเรมีย์ 17:21-22; อ Exodus 16:29)</w:t>
      </w:r>
    </w:p>
    <w:p w14:paraId="01B35EE4" w14:textId="41A771B6" w:rsidR="007A5B46" w:rsidRPr="007A5B46" w:rsidRDefault="007A5B46" w:rsidP="004F5A6D">
      <w:pPr>
        <w:numPr>
          <w:ilvl w:val="1"/>
          <w:numId w:val="22"/>
        </w:numPr>
      </w:pPr>
      <w:r>
        <w:t>ตามหลักศาสนายิว: เอรูฟสร้างอาณาเขตส่วนตัวสมมติ (มิชนาห์ เอรูวิน)</w:t>
      </w:r>
    </w:p>
    <w:p w14:paraId="405B906A" w14:textId="77777777" w:rsidR="00720CE4" w:rsidRDefault="007A5B46" w:rsidP="007A5B46">
      <w:pPr>
        <w:numPr>
          <w:ilvl w:val="0"/>
          <w:numId w:val="22"/>
        </w:numPr>
      </w:pPr>
      <w:r>
        <w:t>การกำจัดขนมปังที่มีส่วนผสมของแป้ง (Chametz) ในช่วงเทศกาลปัสคา</w:t>
      </w:r>
    </w:p>
    <w:p w14:paraId="673A40FB" w14:textId="642A285E" w:rsidR="00720CE4" w:rsidRDefault="007A5B46" w:rsidP="004F5A6D">
      <w:pPr>
        <w:numPr>
          <w:ilvl w:val="1"/>
          <w:numId w:val="22"/>
        </w:numPr>
      </w:pPr>
      <w:r>
        <w:t>โทราห์: “เจ้าจงกำจัดเชื้อแป้งออกจากบ้านของเจ้า” (อพยพ 12:15)</w:t>
      </w:r>
    </w:p>
    <w:p w14:paraId="594C0700" w14:textId="49DE10E0" w:rsidR="007A5B46" w:rsidRPr="007A5B46" w:rsidRDefault="007A5B46" w:rsidP="004F5A6D">
      <w:pPr>
        <w:numPr>
          <w:ilvl w:val="1"/>
          <w:numId w:val="22"/>
        </w:numPr>
      </w:pPr>
      <w:r>
        <w:t>ตามหลักศาสนายิว: “การขาย” ขนมปังหมัก (chametz) ให้แก่ผู้ที่ไม่ใช่ชาวยิวโดยอ้างว่าเป็นเรื่องทางกฎหมาย</w:t>
      </w:r>
    </w:p>
    <w:p w14:paraId="38DC7B4A" w14:textId="77777777" w:rsidR="00720CE4" w:rsidRDefault="007A5B46" w:rsidP="007A5B46">
      <w:pPr>
        <w:numPr>
          <w:ilvl w:val="0"/>
          <w:numId w:val="22"/>
        </w:numPr>
      </w:pPr>
      <w:r>
        <w:t>โทษประหารชีวิตกลายเป็นสิ่งที่ไม่สามารถปฏิบัติได้จริง</w:t>
      </w:r>
    </w:p>
    <w:p w14:paraId="2D704C96" w14:textId="77777777" w:rsidR="00720CE4" w:rsidRDefault="007A5B46" w:rsidP="004F5A6D">
      <w:pPr>
        <w:numPr>
          <w:ilvl w:val="1"/>
          <w:numId w:val="22"/>
        </w:numPr>
      </w:pPr>
      <w:r>
        <w:t>คัมภีร์โทราห์: โทษประหารสำหรับบุตรชายที่ดื้อรั้น การละเมิดวันสะบาโต ฯลฯ (เฉลยธรรมบัญญัติ 21:18-21; อ Exodus 31:14)</w:t>
      </w:r>
    </w:p>
    <w:p w14:paraId="54B5715A" w14:textId="2EE54AB8" w:rsidR="007A5B46" w:rsidRPr="007A5B46" w:rsidRDefault="007A5B46" w:rsidP="004F5A6D">
      <w:pPr>
        <w:numPr>
          <w:ilvl w:val="1"/>
          <w:numId w:val="22"/>
        </w:numPr>
      </w:pPr>
      <w:r>
        <w:t>ทัลมุด: เงื่อนไขที่เข้มงวดมากจน “ไม่เคยเกิดขึ้นจริง” (ซานเฮดริน 71a)</w:t>
      </w:r>
    </w:p>
    <w:p w14:paraId="7CF6F256" w14:textId="77777777" w:rsidR="00720CE4" w:rsidRDefault="007A5B46" w:rsidP="007A5B46">
      <w:pPr>
        <w:numPr>
          <w:ilvl w:val="0"/>
          <w:numId w:val="22"/>
        </w:numPr>
      </w:pPr>
      <w:r>
        <w:t>การจุดไฟในวันสะบาโต</w:t>
      </w:r>
    </w:p>
    <w:p w14:paraId="4475663D" w14:textId="77777777" w:rsidR="00720CE4" w:rsidRDefault="007A5B46" w:rsidP="004F5A6D">
      <w:pPr>
        <w:numPr>
          <w:ilvl w:val="1"/>
          <w:numId w:val="22"/>
        </w:numPr>
      </w:pPr>
      <w:r>
        <w:t>คัมภีร์โทราห์กล่าวว่า “เจ้าอย่าจุดไฟ…ในวันสะบาโต” (อพยพ 35:3)</w:t>
      </w:r>
    </w:p>
    <w:p w14:paraId="4FCA7F2F" w14:textId="28BBB758" w:rsidR="007A5B46" w:rsidRPr="007A5B46" w:rsidRDefault="007A5B46" w:rsidP="004F5A6D">
      <w:pPr>
        <w:numPr>
          <w:ilvl w:val="1"/>
          <w:numId w:val="22"/>
        </w:numPr>
      </w:pPr>
      <w:r>
        <w:t>หลักคำสอนของรับบี: อนุญาตให้จุดเทียนไว้ล่วงหน้าและให้ความอบอุ่น (เพื่อแยกแยะประเภทของแรงงาน)</w:t>
      </w:r>
    </w:p>
    <w:p w14:paraId="267E00B9" w14:textId="77777777" w:rsidR="007A5B46" w:rsidRPr="007A5B46" w:rsidRDefault="007A5B46" w:rsidP="007A5B46">
      <w:r>
        <w:t>การกระทำที่ฝ่าฝืนเหล่านี้สะท้อนคำกล่าวหาของพระเยซูที่ว่า “พวกท่านทำให้พระวจนะของพระเจ้าเป็นโมฆะด้วยประเพณีของพวกท่าน” (มารก 7:13; เปรียบเทียบกับคำปฏิญาณ korban ในมารก 7:9-13)</w:t>
      </w:r>
    </w:p>
    <w:p w14:paraId="4AEE7A18" w14:textId="77777777" w:rsidR="007A5B46" w:rsidRPr="007A5B46" w:rsidRDefault="007A5B46" w:rsidP="008A2848">
      <w:pPr>
        <w:pStyle w:val="Heading1"/>
      </w:pPr>
      <w:r>
        <w:t>3. บทวิจารณ์โดยรวม: นัยยะทางศาสนศาสตร์และตรรกศาสตร์</w:t>
      </w:r>
    </w:p>
    <w:p w14:paraId="39CED019" w14:textId="77777777" w:rsidR="007A5B46" w:rsidRPr="007A5B46" w:rsidRDefault="007A5B46" w:rsidP="007A5B46">
      <w:r>
        <w:t>ศาสนายิวแบบรับบีเกิดขึ้นมาเป็นกลไกการเอาตัวรอดหลังจากการปฏิเสธพระเยซูและการทำลายพระวิหาร (ซึ่งพระเยซูทรงทำนายไว้ในมัทธิว 24:2) โดยการยกย่องกฎหมายปากเปล่าและคุณความดีของมนุษย์ มันสร้างระบบที่พระเยซูและเปาโลประณามว่าเป็นพันธนาการทางกฎหมาย (มัทธิว 23; กาลาเทีย 3:10-11) ตามหลักตรรกะแล้ว หากคัมภีร์ทัลมุดยืนยันพระคัมภีร์ก่อนหน้า แต่ตีความใหม่เพื่อไม่รวมพระเยซูในขณะที่ยอมรับหมายสำคัญของพระองค์ (ว่าเป็นเวทมนตร์) มันก็คือการให้การเท็จ การกระทำที่เกินขอบเขตภายใน—เช่น รับบี “เอาชนะ” พระเจ้า—ขัดแย้งกับความจริงที่ไม่เปลี่ยนแปลงของพระคัมภีร์: “พระเยซูคริสต์ทรงเป็นเช่นเดิมเมื่อวานนี้ วันนี้ และตลอดไป” (ฮีบรู 13:8) สิ่งนี้ทำให้ผู้นำรับบีเป็น “ผู้นำทางที่ตาบอด” ที่พระเยซูทรงเตือนไว้ ซึ่งนำชาวอิสราเอลออกห่างจากพระเมสสิยาห์ที่แท้จริงซึ่งโมเสสและบรรดาผู้เผยพระวจนะได้พยากรณ์ไว้</w:t>
      </w:r>
    </w:p>
    <w:p w14:paraId="4E121FB4" w14:textId="77777777" w:rsidR="007A5B46" w:rsidRPr="007A5B46" w:rsidRDefault="007A5B46" w:rsidP="008A2848">
      <w:pPr>
        <w:pStyle w:val="Heading1"/>
      </w:pPr>
      <w:r>
        <w:t>4. สมมติฐาน: พระเยซูอาจตรัสอะไรกับชาวยิวที่นับถือลัทธิรับบีในยุคปัจจุบัน โดยอ้างอิงจากคำตรัสในพระคัมภีร์ของพระองค์กับพวกฟาริสี/ธรรมาจารย์</w:t>
      </w:r>
    </w:p>
    <w:p w14:paraId="3A5EE303" w14:textId="77777777" w:rsidR="00720CE4" w:rsidRDefault="007A5B46" w:rsidP="007A5B46">
      <w:r>
        <w:t>“พวกเจ้าเป็นงู เป็นลูกงูพิษ พวกเจ้าจะหนีพ้นโทษลงนรกได้อย่างไร?” (มัทธิว 23:33)</w:t>
      </w:r>
    </w:p>
    <w:p w14:paraId="25BDC625" w14:textId="77777777" w:rsidR="00720CE4" w:rsidRDefault="007A5B46" w:rsidP="007A5B46">
      <w:r>
        <w:t>“วิบัติแก่พวกเจ้า พวกธรรมาจารย์และพวกฟาริสี คนหน้าซื่อใจคด! เพราะพวกเจ้าปิดกั้นอาณาจักรแห่งสวรรค์ไม่ให้คนเข้าไป… พวกเจ้าทำให้เขาเป็นบุตรของนรกเป็นสองเท่าของพวกเจ้าเอง” (มัทธิว 23:13-15)</w:t>
      </w:r>
    </w:p>
    <w:p w14:paraId="21ADF172" w14:textId="77777777" w:rsidR="00720CE4" w:rsidRDefault="007A5B46" w:rsidP="007A5B46">
      <w:r>
        <w:t>“พวกเจ้าละทิ้งพระบัญญัติของพระเจ้าและยึดถือธรรมเนียมของมนุษย์… พวกเจ้ามีวิธีอันแยบยลในการปฏิเสธพระบัญญัติของพระเจ้าเพื่อสถาปนาธรรมเนียมของพวกเจ้า!” (มารก 7:8-9,13)</w:t>
      </w:r>
    </w:p>
    <w:p w14:paraId="0CED94F8" w14:textId="77777777" w:rsidR="00720CE4" w:rsidRDefault="007A5B46" w:rsidP="007A5B46">
      <w:r>
        <w:t>“อิสยาห์พูดถูกแล้ว… ‘คนเหล่านี้ให้เกียรติเราด้วยริมฝีปาก แต่ใจของพวกเขากลับห่างไกลจากเรา พวกเขานมัสการเราอย่างเปล่าประโยชน์ โดยสอนบัญญัติของมนุษย์ว่าเป็นหลักคำสอน’” (มัทธิว 15:7-9)</w:t>
      </w:r>
    </w:p>
    <w:p w14:paraId="5B45B66F" w14:textId="77777777" w:rsidR="00720CE4" w:rsidRDefault="007A5B46" w:rsidP="007A5B46">
      <w:r>
        <w:t>“ไม่มีใครมาถึงพระบิดาได้นอกจากมาทางเรา” (ยอห์น 14:6)</w:t>
      </w:r>
    </w:p>
    <w:p w14:paraId="439828E8" w14:textId="77777777" w:rsidR="00720CE4" w:rsidRDefault="007A5B46" w:rsidP="007A5B46">
      <w:r>
        <w:t>“พวกท่านค้นคว้าพระคัมภีร์เพราะคิดว่าในนั้นมีชีวิตนิรันดร์ และพระคัมภีร์เป็นพยานถึงเรา แต่พวกท่านกลับปฏิเสธที่จะมาหาเราเพื่อจะได้มีชีวิต” (ยอห์น 5:39-40)</w:t>
      </w:r>
    </w:p>
    <w:p w14:paraId="28572751" w14:textId="1C74B032" w:rsidR="007A5B46" w:rsidRPr="007A5B46" w:rsidRDefault="007A5B46" w:rsidP="007A5B46">
      <w:r>
        <w:t>“จงมาหาเราเถิด ทุกคนที่เหน็ดเหนื่อยและแบกภาระหนัก [ภายใต้ภาระของเหล่ารับบี] เราจะให้เจ้าได้พักผ่อน” (มัทธิว 11:28)</w:t>
      </w:r>
    </w:p>
    <w:p w14:paraId="328C099F" w14:textId="77777777" w:rsidR="007A5B46" w:rsidRPr="007A5B46" w:rsidRDefault="007A5B46" w:rsidP="008A2848">
      <w:pPr>
        <w:pStyle w:val="Heading1"/>
      </w:pPr>
      <w:r>
        <w:t>5. สมมติฐาน: อัครสาวกอาจกล่าวอะไรกับชาวยิวที่นับถือศาสนายิวในยุคปัจจุบัน โดยอิงจากคำสอนในพระคัมภีร์ของพวกเขา</w:t>
      </w:r>
    </w:p>
    <w:p w14:paraId="4F272A08" w14:textId="77777777" w:rsidR="00720CE4" w:rsidRDefault="007A5B46" w:rsidP="007A5B46">
      <w:r>
        <w:t>เปาโล (อดีตฟาริสี):</w:t>
      </w:r>
    </w:p>
    <w:p w14:paraId="6E825C61" w14:textId="77777777" w:rsidR="00720CE4" w:rsidRDefault="007A5B46" w:rsidP="007A5B46">
      <w:r>
        <w:t>“พี่น้องทั้งหลาย ความปรารถนาในใจของข้าพเจ้าและการอธิษฐานต่อพระเจ้าเพื่อพวกเขา [อิสราเอล] ก็คือขอให้พวกเขาได้รับความรอด เพราะข้าพเจ้าเป็นพยานว่าพวกเขามีความกระตือรือร้นในพระเจ้า แต่ไม่ใช่ด้วยความรู้ที่แท้จริง เพราะพวกเขาไม่รู้ถึงความชอบธรรมของพระเจ้า และพยายามที่จะตั้งความชอบธรรมของตนเอง พวกเขาจึงไม่ยอมอยู่ใต้บังคับบัญชาของความชอบธรรมของพระเจ้า” (โรม 10:1-3)</w:t>
      </w:r>
    </w:p>
    <w:p w14:paraId="2E146052" w14:textId="77777777" w:rsidR="00720CE4" w:rsidRDefault="007A5B46" w:rsidP="007A5B46">
      <w:r>
        <w:t>“แล้วเราจะกล่าวอย่างไรได้ว่า ชนต่างชาติ…ได้รับความชอบธรรม… แต่ชนอิสราเอล…ไม่ประสบความสำเร็จ…เพราะพวกเขาไม่ได้แสวงหาความชอบธรรมด้วยความเชื่อ แต่ราวกับว่ามันขึ้นอยู่กับการกระทำ” (โรม 9:30-32)</w:t>
      </w:r>
    </w:p>
    <w:p w14:paraId="0497C8D9" w14:textId="77777777" w:rsidR="00720CE4" w:rsidRDefault="007A5B46" w:rsidP="007A5B46">
      <w:r>
        <w:t>“ชาวกาลาเทียผู้โง่เขลา [หมายถึงผู้ที่ยึดติดกับกฎบัญญัติ]! ใครทำให้พวกเจ้าหลงผิดไป?… พวกเจ้าได้รับพระวิญญาณโดยการกระทำตามกฎบัญญัติ หรือโดยการฟังด้วยความเชื่อ?” (กาลาเทีย 3:1-2)</w:t>
      </w:r>
    </w:p>
    <w:p w14:paraId="4159DF45" w14:textId="5EBFF145" w:rsidR="007A5B46" w:rsidRPr="007A5B46" w:rsidRDefault="007A5B46" w:rsidP="007A5B46">
      <w:r>
        <w:t>“ถ้าท่านยอมรับการเข้าสุหนัต [หรือคุณความดีตามแบบรับบี] พระคริสต์ก็จะไม่เป็นประโยชน์แก่ท่าน… ท่านจะถูกตัดขาดจากพระคริสต์ ท่านผู้ที่พยายามจะอ้างว่าชอบธรรมโดยธรรมบัญญัติ” (กาลาเทีย 5:2-4)</w:t>
      </w:r>
    </w:p>
    <w:p w14:paraId="146D5412" w14:textId="77777777" w:rsidR="00720CE4" w:rsidRDefault="007A5B46" w:rsidP="007A5B46">
      <w:r>
        <w:t>ปีเตอร์:</w:t>
      </w:r>
    </w:p>
    <w:p w14:paraId="2FD730FC" w14:textId="4E00EC12" w:rsidR="007A5B46" w:rsidRPr="007A5B46" w:rsidRDefault="007A5B46" w:rsidP="007A5B46">
      <w:r>
        <w:t>“โดยทางพระองค์ [พระเยซู] ทุกคนที่เชื่อจะได้รับการปลดปล่อยจากทุกสิ่งที่ท่านไม่สามารถได้รับการปลดปล่อยโดยธรรมบัญญัติของโมเสส” (กิจการ 13:39 แก่ชาวยิว)</w:t>
      </w:r>
    </w:p>
    <w:p w14:paraId="265984FB" w14:textId="77777777" w:rsidR="00720CE4" w:rsidRDefault="007A5B46" w:rsidP="007A5B46">
      <w:r>
        <w:t>จอห์น:</w:t>
      </w:r>
    </w:p>
    <w:p w14:paraId="6D7F01FF" w14:textId="413EEEBC" w:rsidR="007A5B46" w:rsidRPr="007A5B46" w:rsidRDefault="007A5B46" w:rsidP="007A5B46">
      <w:r>
        <w:t>“ใครเล่าจะเป็นคนโกหก นอกจากผู้ที่ปฏิเสธว่าพระเยซูเป็นพระคริสต์? นี่แหละคือปฏิปักษ์ของพระคริสต์ คือผู้ที่ปฏิเสธพระบิดาและพระบุตร” (1 ยอห์น 2:22)</w:t>
      </w:r>
    </w:p>
    <w:p w14:paraId="244EAA74" w14:textId="77777777" w:rsidR="00720CE4" w:rsidRDefault="007A5B46" w:rsidP="007A5B46">
      <w:r>
        <w:t>จูด:</w:t>
      </w:r>
    </w:p>
    <w:p w14:paraId="3C7C744B" w14:textId="534F4D20" w:rsidR="007A5B46" w:rsidRPr="007A5B46" w:rsidRDefault="007A5B46" w:rsidP="007A5B46">
      <w:r>
        <w:t>“มีคนบางกลุ่มแอบเข้ามาโดยไม่ทันรู้ตัว… คนชั่วช้าเหล่านั้นบิดเบือนพระคุณของพระเจ้าของเราให้กลายเป็นความลุ่มหลงในกามารมณ์ และปฏิเสธพระเยซูคริสต์ พระผู้เป็นเจ้าและพระผู้เป็นเจ้าองค์เดียวของเรา” (ยูดา 4)</w:t>
      </w:r>
    </w:p>
    <w:p w14:paraId="0D864760" w14:textId="77777777" w:rsidR="007A5B46" w:rsidRPr="007A5B46" w:rsidRDefault="007A5B46" w:rsidP="007A5B46">
      <w:r>
        <w:t>เหล่าอัครสาวก—ซึ่งหลายคนเคยเป็นชาวยิวที่ปฏิบัติตามคัมภีร์โทราห์—จะมองว่าการที่เหล่ารับบีปฏิเสธการไถ่บาปของพระเยซูและการยกย่องธรรมบัญญัติปากเปล่านั้น เป็นคำสาปแช่งแห่งความชอบธรรมโดยการกระทำที่พวกเขาหลีกหนีมาได้</w:t>
      </w:r>
    </w:p>
    <w:p w14:paraId="736CF774" w14:textId="77777777" w:rsidR="007A5B46" w:rsidRPr="007A5B46" w:rsidRDefault="007A5B46" w:rsidP="008A2848">
      <w:pPr>
        <w:pStyle w:val="Heading1"/>
      </w:pPr>
      <w:r>
        <w:t>6. สมมติฐาน: บรรดาศาสดาในพันธสัญญาเดิมอาจกล่าวอะไรแก่ชาวยิวที่นับถือลัทธิรับบีในยุคปัจจุบัน โดยอิงจากถ้อยคำในพระคัมภีร์ของพวกเขา</w:t>
      </w:r>
    </w:p>
    <w:p w14:paraId="5C5801D0" w14:textId="77777777" w:rsidR="00720CE4" w:rsidRDefault="007A5B46" w:rsidP="007A5B46">
      <w:r>
        <w:t>โมเสส:</w:t>
      </w:r>
    </w:p>
    <w:p w14:paraId="3D2F09C3" w14:textId="77777777" w:rsidR="00720CE4" w:rsidRDefault="007A5B46" w:rsidP="007A5B46">
      <w:r>
        <w:t>“เจ้าอย่าเพิ่มเติมสิ่งใดลงในคำที่เราสั่งเจ้า และอย่าตัดทอนสิ่งใดออกจากคำนั้น” (เฉลยธรรมบัญญัติ 4:2)</w:t>
      </w:r>
    </w:p>
    <w:p w14:paraId="365E0538" w14:textId="374A6C71" w:rsidR="007A5B46" w:rsidRPr="007A5B46" w:rsidRDefault="007A5B46" w:rsidP="007A5B46">
      <w:r>
        <w:t>“เราจะตั้งผู้เผยพระวจนะขึ้นมาคนหนึ่งเหมือนเจ้า [โมเสส] จากท่ามกลางพี่น้องของพวกเขา… ผู้ใดไม่ฟังถ้อยคำของเราที่เขาจะกล่าวในนามของเรา เราเองจะลงโทษเขา” (เฉลยธรรมบัญญัติ 18:18-19—สำเร็จในพระเยซู กิจการ 3:22-23)</w:t>
      </w:r>
    </w:p>
    <w:p w14:paraId="30589AC9" w14:textId="77777777" w:rsidR="00720CE4" w:rsidRDefault="007A5B46" w:rsidP="007A5B46">
      <w:r>
        <w:t>อิสยาห์:</w:t>
      </w:r>
    </w:p>
    <w:p w14:paraId="1C05B7D3" w14:textId="77777777" w:rsidR="00720CE4" w:rsidRDefault="007A5B46" w:rsidP="007A5B46">
      <w:r>
        <w:t>“เพราะเพื่อเราแล้ว เด็กคนหนึ่งได้บังเกิดมา… พระเจ้าผู้ทรงฤทธิ์ พระบิดาผู้ทรงดำรงอยู่ชั่วนิรันดร์” (อิสยาห์ 9:6)</w:t>
      </w:r>
    </w:p>
    <w:p w14:paraId="4FFAF45C" w14:textId="5236D13B" w:rsidR="007A5B46" w:rsidRPr="007A5B46" w:rsidRDefault="007A5B46" w:rsidP="007A5B46">
      <w:r>
        <w:t>“พระองค์ทรงถูกแทงเพราะการล่วงละเมิดของเรา… พระเยโฮวาห์ทรงวางความบาปทั้งหมดของเราไว้บนพระองค์” (อิสยาห์ 53:5-6—การตีความใหม่ของพวกรับบีในฐานะอิสราเอลที่ถูกปฏิเสธโดยพันธสัญญาใหม่)</w:t>
      </w:r>
    </w:p>
    <w:p w14:paraId="541C8C8D" w14:textId="77777777" w:rsidR="00720CE4" w:rsidRDefault="007A5B46" w:rsidP="007A5B46">
      <w:r>
        <w:t>เยเรมีย์:</w:t>
      </w:r>
    </w:p>
    <w:p w14:paraId="139790AD" w14:textId="77777777" w:rsidR="00720CE4" w:rsidRDefault="007A5B46" w:rsidP="007A5B46">
      <w:r>
        <w:t>“ดูเถิด วันเวลาจะมาถึง…เมื่อเราจะทำพันธสัญญาใหม่…ไม่เหมือนพันธสัญญา…กับบรรพบุรุษของพวกเขา” (เยเรมีย์ 31:31-32—สำเร็จตามพระโลหิตของพระคริสต์ ฮีบรู 8:8-13)</w:t>
      </w:r>
    </w:p>
    <w:p w14:paraId="697D3E0B" w14:textId="6648D81C" w:rsidR="007A5B46" w:rsidRPr="007A5B46" w:rsidRDefault="007A5B46" w:rsidP="007A5B46">
      <w:r>
        <w:t>“บรรดาผู้เผยพระวจนะกล่าวคำโกหกในนามของเรา… พวกเขาพูดถึงนิมิตที่มาจากความคิดของตนเอง” (เยเรมีย์ 23:16,25)</w:t>
      </w:r>
    </w:p>
    <w:p w14:paraId="6DFA51C0" w14:textId="77777777" w:rsidR="00720CE4" w:rsidRDefault="007A5B46" w:rsidP="007A5B46">
      <w:r>
        <w:t>มาลาคี (ศาสดาพยากรณ์คนสุดท้ายในพันธสัญญาเดิม):</w:t>
      </w:r>
    </w:p>
    <w:p w14:paraId="04C216EC" w14:textId="389602E8" w:rsidR="007A5B46" w:rsidRPr="007A5B46" w:rsidRDefault="007A5B46" w:rsidP="007A5B46">
      <w:r>
        <w:t>“จงระลึกถึงธรรมบัญญัติของโมเสสผู้รับใช้ของเรา… ดูเถิด เราจะส่งเอลียาห์ผู้เผยพระวจนะมายังเจ้าก่อนวันยิ่งใหญ่และน่าเกรงขามของพระเจ้า” (มาลาคี 4:4-5—สำเร็จในยอห์นผู้ให้บัพติศมา มัทธิว 11:14)</w:t>
      </w:r>
    </w:p>
    <w:p w14:paraId="3F327795" w14:textId="77777777" w:rsidR="00720CE4" w:rsidRDefault="007A5B46" w:rsidP="007A5B46">
      <w:r>
        <w:t>เดวิด:</w:t>
      </w:r>
    </w:p>
    <w:p w14:paraId="5969A088" w14:textId="77777777" w:rsidR="00720CE4" w:rsidRDefault="007A5B46" w:rsidP="007A5B46">
      <w:r>
        <w:t>“พระเจ้าตรัสกับพระเจ้าของข้าพเจ้าว่า ‘จงนั่งที่เบื้องขวามือของเรา…’” (สดุดี 110:1—พระเยซูทรงนำมาใช้กับพระองค์เอง มัทธิว 22:41-46)</w:t>
      </w:r>
    </w:p>
    <w:p w14:paraId="24F616EE" w14:textId="0E226AD8" w:rsidR="007A5B46" w:rsidRPr="007A5B46" w:rsidRDefault="007A5B46" w:rsidP="007A5B46">
      <w:r>
        <w:t>“จงจูบพระบุตรเถิด เกรงว่าพระองค์จะทรงพิโรธ… ผู้ใดพึ่งพิงพระองค์ ผู้นั้นก็เป็นสุข” (สดุดี 2:12)</w:t>
      </w:r>
    </w:p>
    <w:p w14:paraId="0FDA6EF9" w14:textId="77777777" w:rsidR="007A5B46" w:rsidRPr="007A5B46" w:rsidRDefault="007A5B46" w:rsidP="007A5B46">
      <w:r>
        <w:t>บรรดาศาสดาจะมองว่าการเพิ่มเติมของพวกรับบี การตีความใหม่ของคำพยากรณ์เกี่ยวกับพระเมสสิยาห์ และการปฏิเสธผู้รับใช้ที่ทนทุกข์ทรมานจากพระเจ้า เป็นการหลอกลวงที่โมเสสและเยเรมีย์ประณามไว้ นั่นคือ การเพิ่มเติมเข้าไปในโตราห์ การปฏิเสธศาสดาเช่นโมเสส (พระเยซู) และการทำลายพันธสัญญาชั่วนิรันดร์ที่พระเจ้าทรงสาบานว่าจะไม่เปลี่ยนแปลง (สดุดี 89:34; 105:8-10)</w:t>
      </w:r>
    </w:p>
    <w:p w14:paraId="49DFF703" w14:textId="77777777" w:rsidR="007A5B46" w:rsidRPr="007A5B46" w:rsidRDefault="007A5B46" w:rsidP="007A5B46">
      <w:r>
        <w:t>เอกสารฉบับปรับปรุงนี้ นำเสนอเสียงประสานจากพระคัมภีร์ที่สมบูรณ์ยิ่งขึ้น—ตั้งแต่โมเสสและบรรดาผู้เผยพระวจนะ จนถึงพระเยซูและเหล่าอัครสาวกของพระองค์—ซึ่งรวมใจกันต่อต้านระบบใดๆ ที่ลดทอนความสำคัญของพระเมสสิยาห์นิรันดร์ แทนที่พระคุณของพระเจ้าด้วยประเพณีของมนุษย์ และปฏิเสธศิลาหลัก “พระเยซูคริสต์ทรงเป็นเช่นเดิมเมื่อวานนี้ วันนี้ และตลอดไป อย่าหลงเชื่อคำสอนแปลกๆ ทั้งหลาย” (ฮีบรู 13:8-9)</w:t>
      </w:r>
    </w:p>
    <w:p w14:paraId="0003AB3B" w14:textId="77777777" w:rsidR="006A6982" w:rsidRDefault="006A6982"/>
    <w:sectPr w:rsidR="006A698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74A"/>
    <w:multiLevelType w:val="multilevel"/>
    <w:tmpl w:val="3FA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C01C26"/>
    <w:multiLevelType w:val="multilevel"/>
    <w:tmpl w:val="11DA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500F0"/>
    <w:multiLevelType w:val="multilevel"/>
    <w:tmpl w:val="6688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7051C8"/>
    <w:multiLevelType w:val="multilevel"/>
    <w:tmpl w:val="7662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860F5F"/>
    <w:multiLevelType w:val="multilevel"/>
    <w:tmpl w:val="B64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A60187"/>
    <w:multiLevelType w:val="multilevel"/>
    <w:tmpl w:val="99D6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3C19A8"/>
    <w:multiLevelType w:val="multilevel"/>
    <w:tmpl w:val="E3DC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80917"/>
    <w:multiLevelType w:val="multilevel"/>
    <w:tmpl w:val="E3E0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F2E07"/>
    <w:multiLevelType w:val="multilevel"/>
    <w:tmpl w:val="00C0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0471B7"/>
    <w:multiLevelType w:val="multilevel"/>
    <w:tmpl w:val="90B0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2A33F2"/>
    <w:multiLevelType w:val="multilevel"/>
    <w:tmpl w:val="0362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534467"/>
    <w:multiLevelType w:val="multilevel"/>
    <w:tmpl w:val="BE2C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0B45E9"/>
    <w:multiLevelType w:val="multilevel"/>
    <w:tmpl w:val="93E2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157A82"/>
    <w:multiLevelType w:val="multilevel"/>
    <w:tmpl w:val="4040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B23C4A"/>
    <w:multiLevelType w:val="multilevel"/>
    <w:tmpl w:val="39CA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3A7380"/>
    <w:multiLevelType w:val="multilevel"/>
    <w:tmpl w:val="9A62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F22142"/>
    <w:multiLevelType w:val="multilevel"/>
    <w:tmpl w:val="24E0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46417DD"/>
    <w:multiLevelType w:val="multilevel"/>
    <w:tmpl w:val="5856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7D3B35"/>
    <w:multiLevelType w:val="multilevel"/>
    <w:tmpl w:val="4C4C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5A659A"/>
    <w:multiLevelType w:val="multilevel"/>
    <w:tmpl w:val="044A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3C1DBF"/>
    <w:multiLevelType w:val="multilevel"/>
    <w:tmpl w:val="B568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73152D"/>
    <w:multiLevelType w:val="multilevel"/>
    <w:tmpl w:val="301A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6478800">
    <w:abstractNumId w:val="3"/>
  </w:num>
  <w:num w:numId="2" w16cid:durableId="875315380">
    <w:abstractNumId w:val="19"/>
  </w:num>
  <w:num w:numId="3" w16cid:durableId="1130586839">
    <w:abstractNumId w:val="5"/>
  </w:num>
  <w:num w:numId="4" w16cid:durableId="220363230">
    <w:abstractNumId w:val="9"/>
  </w:num>
  <w:num w:numId="5" w16cid:durableId="1371146119">
    <w:abstractNumId w:val="1"/>
  </w:num>
  <w:num w:numId="6" w16cid:durableId="1175846962">
    <w:abstractNumId w:val="17"/>
  </w:num>
  <w:num w:numId="7" w16cid:durableId="555749677">
    <w:abstractNumId w:val="6"/>
  </w:num>
  <w:num w:numId="8" w16cid:durableId="262736348">
    <w:abstractNumId w:val="11"/>
  </w:num>
  <w:num w:numId="9" w16cid:durableId="598410674">
    <w:abstractNumId w:val="20"/>
  </w:num>
  <w:num w:numId="10" w16cid:durableId="917907148">
    <w:abstractNumId w:val="10"/>
  </w:num>
  <w:num w:numId="11" w16cid:durableId="1972974011">
    <w:abstractNumId w:val="7"/>
  </w:num>
  <w:num w:numId="12" w16cid:durableId="532110772">
    <w:abstractNumId w:val="15"/>
  </w:num>
  <w:num w:numId="13" w16cid:durableId="2014994816">
    <w:abstractNumId w:val="4"/>
  </w:num>
  <w:num w:numId="14" w16cid:durableId="1547988521">
    <w:abstractNumId w:val="14"/>
  </w:num>
  <w:num w:numId="15" w16cid:durableId="560215771">
    <w:abstractNumId w:val="16"/>
  </w:num>
  <w:num w:numId="16" w16cid:durableId="1940865218">
    <w:abstractNumId w:val="12"/>
  </w:num>
  <w:num w:numId="17" w16cid:durableId="1064378892">
    <w:abstractNumId w:val="2"/>
  </w:num>
  <w:num w:numId="18" w16cid:durableId="683939108">
    <w:abstractNumId w:val="18"/>
  </w:num>
  <w:num w:numId="19" w16cid:durableId="1469400751">
    <w:abstractNumId w:val="13"/>
  </w:num>
  <w:num w:numId="20" w16cid:durableId="2113740664">
    <w:abstractNumId w:val="21"/>
  </w:num>
  <w:num w:numId="21" w16cid:durableId="1039546312">
    <w:abstractNumId w:val="0"/>
  </w:num>
  <w:num w:numId="22" w16cid:durableId="20652512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DA"/>
    <w:rsid w:val="00070E23"/>
    <w:rsid w:val="002B35F2"/>
    <w:rsid w:val="00362C93"/>
    <w:rsid w:val="003A4DF2"/>
    <w:rsid w:val="004F5A6D"/>
    <w:rsid w:val="005D5D1D"/>
    <w:rsid w:val="005D62C7"/>
    <w:rsid w:val="0062207C"/>
    <w:rsid w:val="00676D60"/>
    <w:rsid w:val="006A6982"/>
    <w:rsid w:val="00720CE4"/>
    <w:rsid w:val="007A5B46"/>
    <w:rsid w:val="008A2848"/>
    <w:rsid w:val="009E7539"/>
    <w:rsid w:val="00CC6FDA"/>
    <w:rsid w:val="00E96F63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7509F"/>
  <w15:chartTrackingRefBased/>
  <w15:docId w15:val="{D5169126-6E6E-410B-98F1-664AA4DA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6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F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F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F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F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F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F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F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F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2368</Words>
  <Characters>13504</Characters>
  <Application>Microsoft Office Word</Application>
  <DocSecurity>0</DocSecurity>
  <Lines>112</Lines>
  <Paragraphs>31</Paragraphs>
  <ScaleCrop>false</ScaleCrop>
  <Company/>
  <LinksUpToDate>false</LinksUpToDate>
  <CharactersWithSpaces>15841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13</cp:revision>
  <dcterms:created xsi:type="dcterms:W3CDTF">2025-11-07T12:38:00Z</dcterms:created>
  <dcterms:modified xsi:type="dcterms:W3CDTF">2025-11-07T12:54:00Z</dcterms:modified>
</cp:coreProperties>
</file>