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t>ความฝันและนิมิตในพระคัมภีร์</w:t>
      </w:r>
    </w:p>
    <w:p>
      <w:pPr>
        <w:spacing w:after="600"/>
        <w:jc w:val="center"/>
      </w:pPr>
      <w:r>
        <w:t>การสื่อสารของพระเจ้าและการเรียกร้องให้รู้จักแยกแยะ</w:t>
      </w:r>
    </w:p>
    <w:p>
      <w:pPr>
        <w:spacing w:after="400"/>
        <w:jc w:val="center"/>
      </w:pPr>
      <w:r>
        <w:t>การศึกษาที่ยึดพระคัมภีร์เป็นศูนย์กลาง</w:t>
      </w:r>
    </w:p>
    <w:p>
      <w:pPr>
        <w:pStyle w:val="Heading1"/>
      </w:pPr>
      <w:r>
        <w:t>การแนะนำ</w:t>
      </w:r>
    </w:p>
    <w:p>
      <w:pPr>
        <w:spacing w:after="200"/>
      </w:pPr>
      <w:r>
        <w:t>พระเจ้าทรงใช้ความฝันและนิมิตต่างๆ ตลอดประวัติศาสตร์แห่งการไถ่บาป เป็นหนึ่งในวิธีการสื่อสารกับประชากรของพระองค์ แม้ว่าในปัจจุบันความฝันและนิมิตจะไม่ใช่หนทางหลักในการเปิดเผย แต่ก็มีจุดประสงค์เฉพาะในการชี้นำ เตือนสติ ให้กำลังใจ และเปิดเผยแผนการของพระเจ้า</w:t>
      </w:r>
    </w:p>
    <w:p>
      <w:pPr>
        <w:spacing w:after="200"/>
      </w:pPr>
      <w:r>
        <w:t>“และในวันสุดท้ายนั้น พระเจ้าทรงประกาศว่า เราจะเทพระวิญญาณของเราลงมาบนมนุษย์ทั้งปวง และบุตรชายและบุตรหญิงของท่านทั้งหลายจะพยากรณ์ และคนหนุ่มของท่านทั้งหลายจะเห็นนิมิต และคนแก่ของท่านทั้งหลายจะฝัน” — กิจการ 2:17 (ESV)</w:t>
      </w:r>
    </w:p>
    <w:p>
      <w:pPr>
        <w:pStyle w:val="Heading1"/>
      </w:pPr>
      <w:r>
        <w:t>ภาษาในพระคัมภีร์: ความฝัน นิมิต และ “นิมิตในยามค่ำคืน”</w:t>
      </w:r>
    </w:p>
    <w:p>
      <w:pPr>
        <w:spacing w:after="200"/>
      </w:pPr>
      <w:r>
        <w:t>พระคัมภีร์ใช้คำศัพท์หลายคำที่เกี่ยวข้องกันแต่แตกต่างกัน:</w:t>
      </w:r>
    </w:p>
    <w:p>
      <w:pPr>
        <w:spacing w:after="120"/>
      </w:pPr>
      <w:r>
        <w:t>ฝัน</w:t>
      </w:r>
    </w:p>
    <w:p>
      <w:pPr>
        <w:spacing w:after="80"/>
      </w:pPr>
      <w:r>
        <w:t>ภาษาฮีบรู: חֲלוֹם (chalom) — ประสบการณ์ระหว่างการนอนหลับ</w:t>
      </w:r>
    </w:p>
    <w:p>
      <w:pPr>
        <w:spacing w:after="200"/>
      </w:pPr>
      <w:r>
        <w:t>ภาษากรีก: ὄναρ (onar).</w:t>
      </w:r>
    </w:p>
    <w:p>
      <w:pPr>
        <w:spacing w:after="120"/>
      </w:pPr>
      <w:r>
        <w:t>วิสัยทัศน์</w:t>
      </w:r>
    </w:p>
    <w:p>
      <w:pPr>
        <w:spacing w:after="80"/>
      </w:pPr>
      <w:r>
        <w:t>ภาษาฮีบรู: שָזוָן (ชาซอน), מַרָאָה (มา&amp;#39;อาห์) หรือ שָזָּיוָן (ชิซซายอน)</w:t>
      </w:r>
    </w:p>
    <w:p>
      <w:pPr>
        <w:spacing w:after="200"/>
      </w:pPr>
      <w:r>
        <w:t>กรีก: ὅραμα (โฮรามา) และ ὀπτασία (ออปตาเซีย)</w:t>
      </w:r>
    </w:p>
    <w:p>
      <w:pPr>
        <w:spacing w:after="200"/>
      </w:pPr>
      <w:r>
        <w:t>“นิมิตในยามค่ำคืน” — ประสบการณ์การเปิดเผยในช่วงเวลากลางคืน (โยบ 33:15; ปฐมกาล 46:2; ดาเนียล 2:19; 7:1)</w:t>
      </w:r>
    </w:p>
    <w:p>
      <w:pPr>
        <w:spacing w:after="200"/>
      </w:pPr>
      <w:r>
        <w:t>“การเห็นพระเจ้าในยามค่ำคืน” และการมาเยือนของพระเจ้าขณะหลับ</w:t>
      </w:r>
    </w:p>
    <w:p>
      <w:pPr>
        <w:spacing w:after="200"/>
      </w:pPr>
      <w:r>
        <w:t>เมื่อพระคัมภีร์กล่าวถึงพระเจ้าเสด็จมาเยี่ยมหรือทรงสื่อสารในเวลากลางคืน นั่นหมายถึงการพบปะกับพระเจ้าในจำนวนจำกัดแต่เป็นเรื่องจริง ซึ่งมักเกิดขึ้นผ่านทางความฝันหรือนิมิตในเวลากลางคืน</w:t>
      </w:r>
    </w:p>
    <w:p>
      <w:pPr>
        <w:spacing w:after="120"/>
      </w:pPr>
      <w:r>
        <w:t>สดุดี 17:3 (ESV)</w:t>
      </w:r>
    </w:p>
    <w:p>
      <w:pPr>
        <w:spacing w:after="80"/>
      </w:pPr>
      <w:r>
        <w:t>“ท่านได้ลองใจข้าแล้ว ท่านได้มาหาข้าในยามค่ำคืน ท่านได้ทดสอบข้าแล้ว แต่ท่านจะไม่พบอะไรเลย...”</w:t>
      </w:r>
    </w:p>
    <w:p>
      <w:pPr>
        <w:spacing w:after="200"/>
      </w:pPr>
      <w:r>
        <w:t>ภาษาฮีบรู: פָּקַדְתָּ לַיְלָה (paqadta laylah) พระเจ้าทรงตรวจสอบหรือเสด็จมาเยี่ยมดาวิดในเวลากลางคืน ซึ่งสอดคล้องกับความฝันและนิมิตในเวลากลางคืน ในฐานะผู้เผยพระวจนะ (กิจการ 2:30) สิ่งนี้สะท้อนให้เห็นถึงการเปิดเผยจากพระเจ้าอย่างใกล้ชิดในขณะที่เขานอนหลับ</w:t>
      </w:r>
    </w:p>
    <w:p>
      <w:pPr>
        <w:spacing w:after="120"/>
      </w:pPr>
      <w:r>
        <w:t>สดุดี 17:15 (ESV)</w:t>
      </w:r>
    </w:p>
    <w:p>
      <w:pPr>
        <w:spacing w:after="80"/>
      </w:pPr>
      <w:r>
        <w:t>“ส่วนข้าพเจ้า ข้าพเจ้าจะมองเห็นพระพักตร์ของพระองค์ด้วยความชอบธรรม เมื่อข้าพเจ้าตื่นขึ้น ข้าพเจ้าจะพึงพอใจในพระรูปของพระองค์”</w:t>
      </w:r>
    </w:p>
    <w:p>
      <w:pPr>
        <w:spacing w:after="200"/>
      </w:pPr>
      <w:r>
        <w:t>ภาษาฮีบรู: פָּנִים (panim) และ תְּמוּנָה (temunah) ดาวิดแสดงความหวังที่จะได้เห็นพระพักตร์ของพระเจ้าเมื่อตื่นขึ้น ซึ่งชี้ให้เห็นถึงนิมิตสูงสุดของพระเจ้า</w:t>
      </w:r>
    </w:p>
    <w:p>
      <w:pPr>
        <w:pStyle w:val="Heading1"/>
      </w:pPr>
      <w:r>
        <w:t>ความแตกต่างในพระคัมภีร์ในวิวรณ์</w:t>
      </w:r>
    </w:p>
    <w:p>
      <w:pPr>
        <w:spacing w:after="120"/>
      </w:pPr>
      <w:r>
        <w:t>กันดารวิถี 12:6-8 (ESV)</w:t>
      </w:r>
    </w:p>
    <w:p>
      <w:pPr>
        <w:spacing w:after="80"/>
      </w:pPr>
      <w:r>
        <w:t>“ถ้ามีผู้เผยพระวจนะอยู่ท่ามกลางพวกเจ้า เราคือพระเจ้าจะสำแดงพระองค์เองแก่เขาในนิมิต เราพูดกับเขาในความฝัน ไม่เช่นนั้นกับโมเสสผู้รับใช้ของเรา… เราพูดกับเขาแบบปากต่อปากอย่างชัดเจน ไม่ใช่เป็นปริศนา…”</w:t>
      </w:r>
    </w:p>
    <w:p>
      <w:pPr>
        <w:spacing w:after="200"/>
      </w:pPr>
      <w:r>
        <w:t>การเปิดเผยส่วนใหญ่มาผ่านทาง שָזוָן (ชาซอน) หรือ אָלוָם (ชะโลม) โมเสสมีการสื่อสารโดยตรงที่ไม่เหมือนใคร (פָּה אָלָּפָּה — peh el peh)</w:t>
      </w:r>
    </w:p>
    <w:p>
      <w:pPr>
        <w:pStyle w:val="Heading1"/>
      </w:pPr>
      <w:r>
        <w:t>ตัวอย่างของความฝันและนิมิต (รวมถึงนิมิตในเวลากลางคืน)</w:t>
      </w:r>
    </w:p>
    <w:p>
      <w:pPr>
        <w:spacing w:after="120"/>
      </w:pPr>
      <w:r>
        <w:t>พันธสัญญาเดิม</w:t>
      </w:r>
    </w:p>
    <w:p>
      <w:pPr>
        <w:pStyle w:val="ListParagraph"/>
        <w:numPr>
          <w:ilvl w:val="0"/>
          <w:numId w:val="2"/>
        </w:numPr>
      </w:pPr>
      <w:r>
        <w:t>บันไดของยาโคบและการเผชิญหน้าในเวลากลางคืน (ปฐมกาล 28:12; 46:2)</w:t>
      </w:r>
    </w:p>
    <w:p>
      <w:pPr>
        <w:pStyle w:val="ListParagraph"/>
        <w:numPr>
          <w:ilvl w:val="0"/>
          <w:numId w:val="2"/>
        </w:numPr>
      </w:pPr>
      <w:r>
        <w:t>ความฝันเชิงสัญลักษณ์ของโยเซฟผู้เป็นปู่</w:t>
      </w:r>
    </w:p>
    <w:p>
      <w:pPr>
        <w:pStyle w:val="ListParagraph"/>
        <w:numPr>
          <w:ilvl w:val="0"/>
          <w:numId w:val="2"/>
        </w:numPr>
      </w:pPr>
      <w:r>
        <w:t>ความฝันและนิมิตยามค่ำคืนของแดเนียล</w:t>
      </w:r>
    </w:p>
    <w:p>
      <w:pPr>
        <w:pStyle w:val="ListParagraph"/>
        <w:numPr>
          <w:ilvl w:val="0"/>
          <w:numId w:val="2"/>
        </w:numPr>
        <w:spacing w:after="200"/>
      </w:pPr>
      <w:r>
        <w:t>การเสด็จมาของดาวิดในยามค่ำคืนและความหวังที่จะได้เห็นพระพักตร์ของพระเจ้า (สดุดี 17:3, 15)</w:t>
      </w:r>
    </w:p>
    <w:p>
      <w:pPr>
        <w:spacing w:after="120"/>
      </w:pPr>
      <w:r>
        <w:t>พันธสัญญาใหม่</w:t>
      </w:r>
    </w:p>
    <w:p>
      <w:pPr>
        <w:pStyle w:val="ListParagraph"/>
        <w:numPr>
          <w:ilvl w:val="0"/>
          <w:numId w:val="2"/>
        </w:numPr>
      </w:pPr>
      <w:r>
        <w:t>โยเซฟ สามีของมารีย์ — ข้อความจากทูตสวรรค์ที่ชัดเจนในความฝัน (มัทธิว 1:20; 2:13, 19)</w:t>
      </w:r>
    </w:p>
    <w:p>
      <w:pPr>
        <w:pStyle w:val="ListParagraph"/>
        <w:numPr>
          <w:ilvl w:val="0"/>
          <w:numId w:val="2"/>
        </w:numPr>
      </w:pPr>
      <w:r>
        <w:t>นิมิตเชิงสัญลักษณ์ของเปโตร (กิจการ 10)</w:t>
      </w:r>
    </w:p>
    <w:p>
      <w:pPr>
        <w:pStyle w:val="ListParagraph"/>
        <w:numPr>
          <w:ilvl w:val="0"/>
          <w:numId w:val="2"/>
        </w:numPr>
        <w:spacing w:after="200"/>
      </w:pPr>
      <w:r>
        <w:t>นิมิตยามค่ำคืนของเปาโล (กิจการ 16:9)</w:t>
      </w:r>
    </w:p>
    <w:p>
      <w:pPr>
        <w:spacing w:after="200"/>
      </w:pPr>
      <w:r>
        <w:t>ความฝันที่เกี่ยวข้องกับเทวดา — ถ่ายทอดผ่านความฝัน (chalom / onar) หรือนิมิตในยามค่ำคืน</w:t>
      </w:r>
    </w:p>
    <w:p>
      <w:pPr>
        <w:pStyle w:val="Heading1"/>
      </w:pPr>
      <w:r>
        <w:t>คำพยากรณ์ การเปิดเผย และระเบียบในคริสตจักร (1 โครินธ์ 14)</w:t>
      </w:r>
    </w:p>
    <w:p>
      <w:pPr>
        <w:spacing w:after="200"/>
      </w:pPr>
      <w:r>
        <w:t>1 โครินธ์ 14 แสดงให้เห็นว่าการเปิดเผย (รวมถึงจากความฝันหรือประสบการณ์ในเวลากลางคืน) ต้องเสริมสร้างคริสตจักร ต้องได้รับการตรวจสอบ (“ให้คนอื่นพิจารณาถึงสิ่งที่พูด” — ข้อ 29) และต้องดำเนินไปตามลำดับ</w:t>
      </w:r>
    </w:p>
    <w:p>
      <w:pPr>
        <w:pStyle w:val="Heading1"/>
      </w:pPr>
      <w:r>
        <w:t>การแยกแยะ: การทดสอบความฝัน นิมิต และการเปิดเผย</w:t>
      </w:r>
    </w:p>
    <w:p>
      <w:pPr>
        <w:spacing w:after="120"/>
      </w:pPr>
      <w:r>
        <w:t>โคโลสี 2:18 (ESV)</w:t>
      </w:r>
    </w:p>
    <w:p>
      <w:pPr>
        <w:spacing w:after="200"/>
      </w:pPr>
      <w:r>
        <w:t>“อย่าให้ใครมาลดทอนสิทธิ์ของคุณ โดยยืนกรานเรื่องการบำเพ็ญตบะและการบูชาเทวดา พูดถึงนิมิตต่างๆ อย่างละเอียดถี่ถ้วน ด้วยความเย่อหยิ่งไร้เหตุผลจากความคิดลุ่มหลงในกามารมณ์…”</w:t>
      </w:r>
    </w:p>
    <w:p>
      <w:pPr>
        <w:spacing w:after="200"/>
      </w:pPr>
      <w:r>
        <w:t>ครูสอนเท็จใช้เรื่องนิมิตและคำสอนของทูตสวรรค์เพื่อปลูกฝังความเย่อหยิ่ง ซึ่งทำให้ผู้คนไม่ยึดมั่นในพระคริสต์</w:t>
      </w:r>
    </w:p>
    <w:p>
      <w:pPr>
        <w:spacing w:after="120"/>
      </w:pPr>
      <w:r>
        <w:t>ข้อความสำคัญอื่นๆ ที่ควรพิจารณา</w:t>
      </w:r>
    </w:p>
    <w:p>
      <w:pPr>
        <w:pStyle w:val="ListParagraph"/>
        <w:numPr>
          <w:ilvl w:val="0"/>
          <w:numId w:val="2"/>
        </w:numPr>
      </w:pPr>
      <w:r>
        <w:t>เฉลยธรรมบัญญัติ 13:1-5</w:t>
      </w:r>
    </w:p>
    <w:p>
      <w:pPr>
        <w:pStyle w:val="ListParagraph"/>
        <w:numPr>
          <w:ilvl w:val="0"/>
          <w:numId w:val="2"/>
        </w:numPr>
      </w:pPr>
      <w:r>
        <w:t>1 ยอห์น 4:1</w:t>
      </w:r>
    </w:p>
    <w:p>
      <w:pPr>
        <w:pStyle w:val="ListParagraph"/>
        <w:numPr>
          <w:ilvl w:val="0"/>
          <w:numId w:val="2"/>
        </w:numPr>
      </w:pPr>
      <w:r>
        <w:t>1 เธสะโลนิกา 5:19-22</w:t>
      </w:r>
    </w:p>
    <w:p>
      <w:pPr>
        <w:pStyle w:val="ListParagraph"/>
        <w:numPr>
          <w:ilvl w:val="0"/>
          <w:numId w:val="2"/>
        </w:numPr>
      </w:pPr>
      <w:r>
        <w:t>2 โครินธ์ 11:14</w:t>
      </w:r>
    </w:p>
    <w:p>
      <w:pPr>
        <w:pStyle w:val="ListParagraph"/>
        <w:numPr>
          <w:ilvl w:val="0"/>
          <w:numId w:val="2"/>
        </w:numPr>
        <w:spacing w:after="200"/>
      </w:pPr>
      <w:r>
        <w:t>มัทธิว 7:15-20</w:t>
      </w:r>
    </w:p>
    <w:p>
      <w:pPr>
        <w:spacing w:after="120"/>
      </w:pPr>
      <w:r>
        <w:t>การทดสอบภาคปฏิบัติ</w:t>
      </w:r>
    </w:p>
    <w:p>
      <w:pPr>
        <w:pStyle w:val="ListParagraph"/>
        <w:numPr>
          <w:ilvl w:val="0"/>
          <w:numId w:val="3"/>
        </w:numPr>
      </w:pPr>
      <w:r>
        <w:t>มันสอดคล้องกับพระคัมภีร์ทั้งหมดหรือไม่?</w:t>
      </w:r>
    </w:p>
    <w:p>
      <w:pPr>
        <w:pStyle w:val="ListParagraph"/>
        <w:numPr>
          <w:ilvl w:val="0"/>
          <w:numId w:val="3"/>
        </w:numPr>
      </w:pPr>
      <w:r>
        <w:t>เป็นการเชิดชูพระเยซูคริสต์หรือไม่?</w:t>
      </w:r>
    </w:p>
    <w:p>
      <w:pPr>
        <w:pStyle w:val="ListParagraph"/>
        <w:numPr>
          <w:ilvl w:val="0"/>
          <w:numId w:val="3"/>
        </w:numPr>
      </w:pPr>
      <w:r>
        <w:t>มันก่อให้เกิดความอ่อนน้อมถ่อมตนและความรัก หรือความเย่อหยิ่งและความแตกแยก?</w:t>
      </w:r>
    </w:p>
    <w:p>
      <w:pPr>
        <w:pStyle w:val="ListParagraph"/>
        <w:numPr>
          <w:ilvl w:val="0"/>
          <w:numId w:val="3"/>
        </w:numPr>
      </w:pPr>
      <w:r>
        <w:t>ได้รับการยืนยันโดยคำแนะนำจากผู้ทรงคุณวุฒิทางศาสนาและผลของพระวิญญาณบริสุทธิ์หรือไม่?</w:t>
      </w:r>
    </w:p>
    <w:p>
      <w:pPr>
        <w:pStyle w:val="ListParagraph"/>
        <w:numPr>
          <w:ilvl w:val="0"/>
          <w:numId w:val="3"/>
        </w:numPr>
        <w:spacing w:after="200"/>
      </w:pPr>
      <w:r>
        <w:t>สิ่งนี้ช่วยเสริมสร้างคริสตจักรหรือไม่ (1 โครินธ์ 14)?</w:t>
      </w:r>
    </w:p>
    <w:p>
      <w:pPr>
        <w:pStyle w:val="Heading1"/>
      </w:pPr>
      <w:r>
        <w:t>ความหมายของ “การพบหน้า” และการเห็นพระเจ้าโดยตรง</w:t>
      </w:r>
    </w:p>
    <w:p>
      <w:pPr>
        <w:spacing w:after="120"/>
      </w:pPr>
      <w:r>
        <w:t>ประสบการณ์อันเป็นเอกลักษณ์ของโมเสส</w:t>
      </w:r>
    </w:p>
    <w:p>
      <w:pPr>
        <w:spacing w:after="200"/>
      </w:pPr>
      <w:r>
        <w:t>“ตัวต่อตัว” = ภาษาฮีบรู פָּנָים אָּנָּפָּנָים (ปานิม เอล ปานิม) การสื่อสารโดยตรงและใกล้ชิด มีเอกลักษณ์เฉพาะในหมู่ผู้เผยพระวจนะในพันธสัญญาเดิม แต่ยังมีข้อจำกัด (อพยพ 33:20)</w:t>
      </w:r>
    </w:p>
    <w:p>
      <w:pPr>
        <w:spacing w:after="120"/>
      </w:pPr>
      <w:r>
        <w:t>พระเยซูทรงมีความรู้โดยตรงและเป็นเอกลักษณ์เกี่ยวกับพระบิดา</w:t>
      </w:r>
    </w:p>
    <w:p>
      <w:pPr>
        <w:spacing w:after="200"/>
      </w:pPr>
      <w:r>
        <w:t>พระเยซู ในฐานะพระบุตรนิรันดร์ของพระเจ้า ทรงมีสัมพันธภาพที่พิเศษ เฉพาะตัว และไม่ผ่านตัวกลาง กับพระบิดา ซึ่งเหนือกว่าประสบการณ์ของโมเสสเสียอีก</w:t>
      </w:r>
    </w:p>
    <w:p>
      <w:pPr>
        <w:spacing w:after="120"/>
      </w:pPr>
      <w:r>
        <w:t>ยอห์น 1:18 (ESV)</w:t>
      </w:r>
    </w:p>
    <w:p>
      <w:pPr>
        <w:spacing w:after="80"/>
      </w:pPr>
      <w:r>
        <w:t>“ไม่มีใครเคยเห็นพระเจ้า มีแต่พระเจ้าองค์เดียวเท่านั้นที่ทรงสถิตอยู่เคียงข้างพระบิดา พระองค์ทรงทำให้พระเจ้าเป็นที่รู้จัก”</w:t>
      </w:r>
    </w:p>
    <w:p>
      <w:pPr>
        <w:spacing w:after="200"/>
      </w:pPr>
      <w:r>
        <w:t>มีเพียงพระเยซูเท่านั้นที่ได้เห็นพระบิดาอย่างสมบูรณ์ที่สุด เพราะพระองค์ทรงเป็นพระเจ้าพระบุตร</w:t>
      </w:r>
    </w:p>
    <w:p>
      <w:pPr>
        <w:spacing w:after="120"/>
      </w:pPr>
      <w:r>
        <w:t>ยอห์น 6:46 (ESV)</w:t>
      </w:r>
    </w:p>
    <w:p>
      <w:pPr>
        <w:spacing w:after="80"/>
      </w:pPr>
      <w:r>
        <w:t>“ไม่มีใครเคยเห็นพระบิดาได้เลย นอกจากผู้ที่มาจากพระเจ้าเท่านั้น ผู้นั้นได้เห็นพระบิดาแล้ว”</w:t>
      </w:r>
    </w:p>
    <w:p>
      <w:pPr>
        <w:spacing w:after="200"/>
      </w:pPr>
      <w:r>
        <w:t>มีเพียงพระเยซูเท่านั้นที่ได้เห็นพระบิดาโดยตรงและอย่างสมบูรณ์</w:t>
      </w:r>
    </w:p>
    <w:p>
      <w:pPr>
        <w:spacing w:after="120"/>
      </w:pPr>
      <w:r>
        <w:t>มัทธิว 11:27 (ESV)</w:t>
      </w:r>
    </w:p>
    <w:p>
      <w:pPr>
        <w:spacing w:after="80"/>
      </w:pPr>
      <w:r>
        <w:t>“พระบิดาได้ทรงมอบหมายทุกสิ่งแก่เราแล้ว ไม่มีใครรู้จักพระบุตรได้นอกจากพระบิดา และไม่มีใครรู้จักพระบิดาได้นอกจากพระบุตรและผู้ที่พระบุตรทรงเลือกให้เปิดเผยพระองค์แก่พวกเขา”</w:t>
      </w:r>
    </w:p>
    <w:p>
      <w:pPr>
        <w:spacing w:after="200"/>
      </w:pPr>
      <w:r>
        <w:t>มีความรู้แจ้งที่เป็นเอกลักษณ์ เป็นการแล่นเปลี่ยนความรู้ซึ่งกันและกัน และสมบูรณ์แบบระหว่างพระบิดาและพระบุตร พระเยซูทรงเปิดเผยพระบิดา เพราะพระองค์เพียงผู้เดียวเท่านั้นที่ทรงรู้จักพระบิดาอย่างแท้จริง</w:t>
      </w:r>
    </w:p>
    <w:p>
      <w:pPr>
        <w:spacing w:after="200"/>
      </w:pPr>
      <w:r>
        <w:t>ความรู้ของพระเยซูเกี่ยวกับพระบิดาเป็นความรู้ที่นิรันดร์และเป็นความรู้เชิงปรัชญา (พระองค์ทรงเป็นพระเจ้า) ไม่ใช่เพียงแค่นิมิตที่ได้รับมาเหมือนที่โมเสสได้รับ นี่คือเหตุผลที่พระองค์ตรัสได้ว่า “ผู้ใดเห็นเรา ผู้นั้นก็เห็นพระบิดาแล้ว” (ยอห์น 14:9)</w:t>
      </w:r>
    </w:p>
    <w:p>
      <w:pPr>
        <w:spacing w:after="120"/>
      </w:pPr>
      <w:r>
        <w:t>ความหวังในอนาคตสำหรับผู้เชื่อทุกคน</w:t>
      </w:r>
    </w:p>
    <w:p>
      <w:pPr>
        <w:spacing w:after="80"/>
      </w:pPr>
      <w:r>
        <w:t>1 โครินธ์ 13:12 (ESV)</w:t>
      </w:r>
    </w:p>
    <w:p>
      <w:pPr>
        <w:spacing w:after="80"/>
      </w:pPr>
      <w:r>
        <w:t>“ตอนนี้เรามองเห็นภาพในกระจกอย่างเลือนราง แต่ในอนาคตเราจะเห็นหน้ากันต่อหน้า ตอนนี้เรารู้เพียงบางส่วน แต่ในอนาคตเราจะรู้ทั้งหมด เหมือนกับที่เรารู้จักตัวเองอย่างสมบูรณ์”</w:t>
      </w:r>
    </w:p>
    <w:p>
      <w:pPr>
        <w:spacing w:after="200"/>
      </w:pPr>
      <w:r>
        <w:t>ภาษากรีก: πρόσωπον πρὸς πρόσωπον (โปรโซปอง โปรโซปอง) ในนิรันดร ผู้เชื่อทุกคนจะมีการติดต่อกับพระเจ้าที่สมบูรณ์แบบและไร้ขีดจำกัด - ยิ่งใหญ่กว่าโมเสส และเป็นไปได้ผ่านทางพระเยซู</w:t>
      </w:r>
    </w:p>
    <w:p>
      <w:pPr>
        <w:pStyle w:val="Heading1"/>
      </w:pPr>
      <w:r>
        <w:t>ความยิ่งใหญ่ของพระคริสต์และพระวจนะที่เขียนไว้</w:t>
      </w:r>
    </w:p>
    <w:p>
      <w:pPr>
        <w:spacing w:after="80"/>
      </w:pPr>
      <w:r>
        <w:t>“นานมาแล้ว ในหลายโอกาสและหลายวิธี พระเจ้าทรงตรัสกับบรรพบุรุษของเราโดยทางบรรดาผู้เผยพระวจนะ แต่ในยุคสุดท้ายนี้ พระองค์ทรงตรัสกับเราโดยทางพระบุตรของพระองค์…”</w:t>
      </w:r>
    </w:p>
    <w:p>
      <w:pPr>
        <w:spacing w:after="200"/>
      </w:pPr>
      <w:r>
        <w:t>— ฮีบรู 1:1-2 (ESV)</w:t>
      </w:r>
    </w:p>
    <w:p>
      <w:pPr>
        <w:spacing w:after="200"/>
      </w:pPr>
      <w:r>
        <w:t>ความฝัน นิมิต และการเปิดเผยเชิงพยากรณ์ทั้งหมด ต้องอยู่ภายใต้พระคริสต์และพระคัมภีร์เสมอ</w:t>
      </w:r>
    </w:p>
    <w:p>
      <w:pPr>
        <w:pStyle w:val="Heading1"/>
      </w:pPr>
      <w:r>
        <w:t>สำหรับผู้เชื่อในวันนี้</w:t>
      </w:r>
    </w:p>
    <w:p>
      <w:pPr>
        <w:spacing w:after="200"/>
      </w:pPr>
      <w:r>
        <w:t>พระเจ้าทรงมีอำนาจสูงสุดและอาจประทานความฝันหรือการทรงเยี่ยมเยียนในยามค่ำคืนได้ อย่างไรก็ตาม สิ่งเหล่านี้ไม่ใช่หนทางแห่งการทรงนำตามปกติ ชีวิตคริสเตียนที่ดีนั้นมุ่งเน้นไปที่พระคัมภีร์ การอธิษฐาน การทรงนำของพระวิญญาณ และการรวมตัวกันในคริสตจักรเพื่อทดสอบการเปิดเผยใดๆ (1 โครินธ์ 14)</w:t>
      </w:r>
    </w:p>
    <w:p>
      <w:pPr>
        <w:pStyle w:val="Heading1"/>
      </w:pPr>
      <w:r>
        <w:t>บทสรุป: ความหวังอันเป็นสุข</w:t>
      </w:r>
    </w:p>
    <w:p>
      <w:pPr>
        <w:spacing w:after="200"/>
      </w:pPr>
      <w:r>
        <w:t>วันหนึ่งเราจะได้เห็นพระพักตร์ของพระเจ้าและพึงพอใจในพระลักษณะของพระองค์อย่างเต็มที่ (สดุดี 17:15) เราจะได้เห็นพระองค์ต่อหน้าอย่างชัดเจน (1 โครินธ์ 13:12) มีเพียงพระเยซูเท่านั้นที่ได้เห็นพระบิดาอย่างสมบูรณ์ในยุคนี้ และโดยทางพระองค์ วันหนึ่งเราจะรู้จักพระเจ้าอย่างสมบูรณ์แบบ</w:t>
      </w:r>
    </w:p>
    <w:p>
      <w:pPr>
        <w:pStyle w:val="Heading1"/>
      </w:pPr>
      <w:r>
        <w:t>คำถามเพื่อการไตร่ตรอง</w:t>
      </w:r>
    </w:p>
    <w:p>
      <w:pPr>
        <w:pStyle w:val="ListParagraph"/>
        <w:numPr>
          <w:ilvl w:val="0"/>
          <w:numId w:val="3"/>
        </w:numPr>
      </w:pPr>
      <w:r>
        <w:t>สดุดี 17:3 และสดุดี 17:15 ทำงานร่วมกันอย่างไร?</w:t>
      </w:r>
    </w:p>
    <w:p>
      <w:pPr>
        <w:pStyle w:val="ListParagraph"/>
        <w:numPr>
          <w:ilvl w:val="0"/>
          <w:numId w:val="3"/>
        </w:numPr>
      </w:pPr>
      <w:r>
        <w:t>อะไรทำให้ความรู้ของพระเยซูเกี่ยวกับพระบิดาแตกต่างจากโมเสส?</w:t>
      </w:r>
    </w:p>
    <w:p>
      <w:pPr>
        <w:pStyle w:val="ListParagraph"/>
        <w:numPr>
          <w:ilvl w:val="0"/>
          <w:numId w:val="3"/>
        </w:numPr>
      </w:pPr>
      <w:r>
        <w:t>พระธรรม 1 โครินธ์ บทที่ 14 ให้คำแนะนำอย่างไรเกี่ยวกับการปฏิบัติต่อการเปิดเผยในคริสตจักร?</w:t>
      </w:r>
    </w:p>
    <w:p>
      <w:pPr>
        <w:pStyle w:val="ListParagraph"/>
        <w:numPr>
          <w:ilvl w:val="0"/>
          <w:numId w:val="3"/>
        </w:numPr>
      </w:pPr>
      <w:r>
        <w:t>คำสัญญาที่ว่าสักวันหนึ่งจะได้พบพระเจ้า “ต่อหน้า” นั้น ให้กำลังใจคุณอย่างไรบ้าง?</w:t>
      </w:r>
    </w:p>
    <w:p>
      <w:pPr>
        <w:spacing w:before="600"/>
        <w:jc w:val="center"/>
      </w:pPr>
      <w:r>
        <w:t>ข้อความอ้างอิงจากพระคัมภีร์ทั้งหมดมาจากพระคัมภีร์ ESV® ได้รับอนุญาตให้ใช้แล้ว สงวนลิขสิทธิ์ทุกประการ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หน้าของ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t>ความฝันและนิมิตในพระคัมภีร์ – การศึกษาพระคัมภีร์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2026-06-24T11:52:34.509Z</dcterms:created>
  <dcterms:modified xsi:type="dcterms:W3CDTF">2026-06-24T11:52:34.509Z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