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95FC" w14:textId="38E049F6" w:rsidR="001D73A0" w:rsidRPr="001D73A0" w:rsidRDefault="001D73A0" w:rsidP="0043676E">
      <w:pPr>
        <w:pStyle w:val="Title"/>
      </w:pPr>
      <w:r>
        <w:t>විස්තීර්ණ විශ්ලේෂණය: රෝමානු කතෝලික ධර්මය සහ නව ගිවිසුම අතර පරස්පරතා</w:t>
      </w:r>
    </w:p>
    <w:p w14:paraId="6A1EE0C7" w14:textId="77777777" w:rsidR="001D73A0" w:rsidRPr="001D73A0" w:rsidRDefault="001D73A0" w:rsidP="0043676E">
      <w:pPr>
        <w:pStyle w:val="Subtitle"/>
      </w:pPr>
      <w:r>
        <w:t>හැඳින්වීම</w:t>
      </w:r>
    </w:p>
    <w:p w14:paraId="0DA3FB6C" w14:textId="3349692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 xml:space="preserve">මෙම ලේඛනය රෝමානු කතෝලික ධර්මය අතර පරස්පරතා පිළිබඳ සම්පූර්ණ, ඒකාබද්ධ විශ්ලේෂණයක් සපයයි - කතෝලික පල්ලියේ කැටකිස්මය (CCC) වැනි නිල ඉගැන්වීම්වල දක්වා ඇති පරිදි - සහ නව ගිවිසුම (NT), නිරවද්‍යතාවය සඳහා මුල් ග්‍රීක බයිබල් පාඨ භාවිතා කරයි. එය මුල් පල්ලියේ පියවරුන්ගේ (උදා: ඉග්නේෂස්, ජස්ටින් මාටර්, ඉරීනියස්, ඔරිජන්, ටර්ටූලියන්, ක්‍රිසොස්ටොම්, ඔගස්ටින්) තීක්ෂ්ණ බුද්ධිය ඒකාබද්ධ කරයි, පසුකාලීන කතෝලික වර්ධනයන් ශුද්ධ ලියවිල්ලෙන් සහ පැට්‍රිස්ටික් සාක්ෂියෙන් වෙනස් විය හැකි ආකාරය හෙළි කරයි. </w:t>
      </w:r>
    </w:p>
    <w:p w14:paraId="66F1189A"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එළිදරව් 2-3 (ප්‍රොතෙස්තන්ත එස්කැටොලොජි හි බහුලව දක්නට ලැබෙන) ඓතිහාසික අර්ථකථනවලදී, තියාතිරා පල්ලිය (එළිදරව් 2:18-29) රෝමානු කතෝලික පල්ලියට වඩාත් සමීපව අනුරූප වේ. එය &amp;quot;ජෙසබෙල්&amp;quot; රූප වන්දනාව සහ &amp;quot;සාතන්ගේ ගැඹුරු දේවල්&amp;quot; වලට පොළඹවා ගැනීම හා සම්බන්ධ මූලධර්ම සම්මුතියක්, රූප වන්දනාවක් සහ ආධිපත්‍යයක් සහිත පාප් යුගයක් (ක්‍රි.ව. 500–1500 පමණ) සංකේතවත් කරයි - විචාරකයින් මෙය මාරියන් මූලධර්ම, පූජක බ්‍රහ්මචර්යා අපකීර්තිය, සාන්තුවරයා/රූප වන්දනාව, පවිත්‍රාගාරය සහ පරිවර්තනය, මධ්‍යගත පාප් අධිකාරිය යටතේ බයිබලානුකුල නොවන සම්ප්‍රදායන් සමඟ ඇදහිල්ල මිශ්‍ර කිරීම සමඟ සම්බන්ධ කරයි.</w:t>
      </w:r>
    </w:p>
    <w:p w14:paraId="4A49B8E4" w14:textId="337AD6DA"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විශ්ලේෂණය පහත පරිදි සංවිධානය කර ඇත: නව ගිවිසුමේ පාඨ සමඟ ප්‍රාථමික පරස්පරතා වගුවක්; නව ගිවිසුමේ පද, පල්ලියේ පියවරුන්ගේ තීක්ෂ්ණ බුද්ධිය සහ පරාවර්තක සිතුවිලි ඒකාබද්ධ කරන ඒකාබද්ධ තේමාවන් අනුගමනය කරයි. කතෝලිකයන් තර්ක කරන්නේ සම්ප්‍රදාය ශුද්ධ ලියවිල්ල වර්ධනය කරන බවයි; විචාරකයින් නව ගිවිසුමේ ශුද්ධ ලියවිල්ල සහ පැට්‍රිස්ටික් පෙළගැස්මට ප්‍රමුඛත්වය දෙයි. ගැඹුරු අධ්‍යයනයක් සඳහා, සම්පූර්ණ CCC, අන්තර් රේඛීය බයිබල් හෝ පැට්‍රිස්ටික් මූලාශ්‍ර බලන්න.</w:t>
      </w:r>
    </w:p>
    <w:p w14:paraId="0946E0B8" w14:textId="0A912CB6" w:rsidR="001D73A0" w:rsidRPr="001D73A0" w:rsidRDefault="001D73A0" w:rsidP="0043676E">
      <w:pPr>
        <w:pStyle w:val="Heading1"/>
      </w:pPr>
      <w:r>
        <w:t>පරස්පරතා: කතෝලික ධර්මය එදිරිව නව ගිවිසුම</w:t>
      </w:r>
    </w:p>
    <w:p w14:paraId="7F2796CE" w14:textId="7F95D183"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මෙම වගුවේ CCC යොමු කිරීම්, NT පද, මුල් ග්‍රීක සහ නූතන NIV පරිවර්තන සමඟ සනාථ කරන ලද ප්‍රධාන ප්‍රතිවිරෝධතා ලැයිස්තුගත කර ඇත. කතෝලිකයන් මේවා සුසංයෝගී වර්ධනයන් ලෙස සලකති; විචාරකයින් සරල බයිබලානුකුල පාඨයට පටහැනි එකතු කිරීම් දකී.</w:t>
      </w:r>
    </w:p>
    <w:tbl>
      <w:tblPr>
        <w:tblW w:w="4710" w:type="dxa"/>
        <w:shd w:val="clear" w:color="auto" w:fill="FFFFFF"/>
        <w:tblCellMar>
          <w:top w:w="15" w:type="dxa"/>
          <w:left w:w="15" w:type="dxa"/>
          <w:bottom w:w="15" w:type="dxa"/>
          <w:right w:w="15" w:type="dxa"/>
        </w:tblCellMar>
        <w:tblLook w:val="04A0" w:firstRow="1" w:lastRow="0" w:firstColumn="1" w:lastColumn="0" w:noHBand="0" w:noVBand="1"/>
      </w:tblPr>
      <w:tblGrid>
        <w:gridCol w:w="2204"/>
        <w:gridCol w:w="1798"/>
        <w:gridCol w:w="2779"/>
        <w:gridCol w:w="2229"/>
      </w:tblGrid>
      <w:tr w:rsidR="001D73A0" w:rsidRPr="001D73A0" w14:paraId="09931D3C"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D1643C"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කතෝලික ධර්මය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FF0DF6"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කතෝලික ඉගැන්වීමේ සාරාංශය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C7911A" w14:textId="31939131"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NT ප්‍රතිවිරෝධය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65A4E" w14:textId="77777777" w:rsidR="001D73A0" w:rsidRPr="001D73A0" w:rsidRDefault="001D73A0" w:rsidP="001D73A0">
            <w:pPr>
              <w:spacing w:before="150" w:after="225" w:line="240" w:lineRule="auto"/>
              <w:jc w:val="center"/>
              <w:rPr>
                <w:rFonts w:ascii="Helvetica" w:eastAsia="Times New Roman" w:hAnsi="Helvetica" w:cs="Helvetica"/>
                <w:b/>
                <w:bCs/>
                <w:color w:val="000000"/>
                <w:kern w:val="0"/>
                <w14:ligatures w14:val="none"/>
              </w:rPr>
            </w:pPr>
            <w:r>
              <w:t>මුල් ග්‍රීක පෙළ සහ පරිවර්තනය (NIV)</w:t>
            </w:r>
          </w:p>
        </w:tc>
      </w:tr>
      <w:tr w:rsidR="001D73A0" w:rsidRPr="001D73A0" w14:paraId="617AA64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D5316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පූජකයන්ට &amp;quot;පියාණෙනි&amp;quot; කියා ඇමතීම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6305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(1549-1553): සම්ප්‍රදායෙන් ක්‍රිස්ටිගේ පුද්ගලාරෝපිත අධ්‍යාත්මික පියවරුන් ලෙස පූජකවරු.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A2CB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මතෙව් 23:9 පොළොවේ සිටින ඕනෑම මිනිසෙකුට &amp;quot;පියා&amp;quot; (ස්වර්ගයේ සිටින එකම පියෙක්) ලෙස ඇමතීම තහනම් කරයි; පූජක පදවි නාම තහනම් කිරීමක් ලෙස සැලකේ (කතෝලික ආරක්ෂාව: කුහකකමට එරෙහිව අතිශයෝක්තිය).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3171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πατέρα μὴ καλέσητε ὑμῶν ἐπὶ τῆς γῆς· εἷς γάρ Πατὴρ ὑμῶν ὁ οὐράνιος. තවද පොළොවේ සිටින කිසිවෙකුට &amp;#39;පියාණෝ&amp;#39; කියා නොකියන්න, මක්නිසාද ඔබට ඇත්තේ එක පියෙකුයි, ඔහු ස්වර්ගයේය.</w:t>
            </w:r>
          </w:p>
        </w:tc>
      </w:tr>
      <w:tr w:rsidR="001D73A0" w:rsidRPr="001D73A0" w14:paraId="77821B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48C29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පුනරාවර්තන යාච්ඤා වචන (උදා: රෝසරි)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EC0F3"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(2708, 2691): සම්ප්‍රදාය තුළ මුල් බැසගත් භාවනාමය ලෙස පුනරාවර්තන යාච්ඤා.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1D01C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මතෙව් 6:7 මිථ්‍යාදෘෂ්ටිකයන් මෙන් නිෂ්ඵල පුනරාවර්තනයන්ට එරෙහිව අනතුරු අඟවයි.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DAA89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Προσευχόμενοι δὲ μὴ βατταλογήσητε, ὥσπερ οἱ ἐθνικκε δοκοῦσιν γὰρ ὅτι ἐν τῇ πολυλογίᾳ αὐτῶν ඔෆ් තවද, ඔබ යාච්ඤා කරන විට, මිථ්‍යාදෘෂ්ටිකයන් මෙන් නොකඩවා බඹරන්න එපා.</w:t>
            </w:r>
          </w:p>
        </w:tc>
      </w:tr>
      <w:tr w:rsidR="001D73A0" w:rsidRPr="001D73A0" w14:paraId="243ED43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20A0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මේරි මැදිහත්කරු/සම-රිඩෙම්ප්ට්‍රික්ස් සහ මැදිහත්කාරිය 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8689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(969, 971): මරියා මැදිහත්කාරියක් ලෙස සහ මැදිහත්වීම වෙනුවෙන් පෙනී සිටින්නියක 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0665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තිමෝති 2:5: එක් මැදිහත්කරුවෙක්, එනම් ක්‍රිස්තුස් යේසුස්; සාන්තුවරයන්/මරියා හරහා මැදිහත්කරුවන් එකතු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294A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Εἷς γὰρ Θεός, εἷς καὶ μεσίτης Θεοῦ καὶ ἀνθρωτων, ἀπθρωτων Χριστὸς Ἰησοῦς. මක්නිසාද දෙවියන් වහන්සේ සහ මනුෂ්‍ය වර්ගයා අතර එක් දෙවියෙක් සහ එක මැදිහත්කරුවෙකු ඇත, එනම් මනුෂ්‍ය ක්‍රිස්තුස් යේසුස්.</w:t>
            </w:r>
          </w:p>
        </w:tc>
      </w:tr>
      <w:tr w:rsidR="001D73A0" w:rsidRPr="001D73A0" w14:paraId="3C9CDD0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F34B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ඇදහිල්ලෙන් හා ක්‍රියාවලින් ගැලවීම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7727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(2017-2029): ඇදහිල්ල, බව්තීස්මය සහ කරුණාව සමඟ සහයෝගයෙන් කටයුතු කරන ක්‍රියා හරහා යුක්තිසහගත කිරීම (යාකොබ් 2:24 උපුටා දක්වයි).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3EC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එපීස 2:8-9: ඇදහිල්ල කරණකොටගෙන කරුණාවෙන්, ක්‍රියාවලින් නොවේ (පුරසාරම් දොඩන්නේ නැතිව); කුසල් ක්‍රියා බැහැර කරයි (ඇදහිල්ල සනාථ කිරීම පිළිබඳ යාකොබ්).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89A57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Τῇ γὰρ χάριτί සහ ὑμῶν· Θεοῦ τὸ δῶρον. οὐκ ἐξ ἔργων, ἵνα μή τις καυχήσηται. මක්නිසාද නුඹලා ගැළවී සිටින්නේ ඇදහිල්ල කරණකොටගෙනය. මෙය නුඹලාගෙන්ම නොවේ, දෙවියන්වහන්සේගේ දීමනාවය. කිසිවෙකුට පාරට්ටු කර ගත නොහැකි වන පිණිස එය ක්‍රියාවලින් නොවේ.</w:t>
            </w:r>
          </w:p>
        </w:tc>
      </w:tr>
      <w:tr w:rsidR="001D73A0" w:rsidRPr="001D73A0" w14:paraId="7348103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854D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පූජක බ්‍රහ්මචර්යාව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3BD39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(1579): ලතින්-චාරිත්‍ර පූජකවරුන්ට ක්‍රිස්තුස් වහන්සේ අනුකරණය කරන විනයක් ලෙස බ්‍රහ්මචර්යාව නියම කරයි.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31EC2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තිමෝති 3:2: එක් භාර්යාවකගේ ස්වාමිපුරුෂයෙකු ලෙස අවේක්ෂකයන්; විවාහක පූජක පක්ෂයට ඉඩ සලසයි.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3D5DE5"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Δεῖ οὖν τὸν ἐπίσκοπον ἀνεπίλημπτον εἶάι, μιᾶς γαυ ἄνδρα, νηφάλιον, σώφρονα, κόσμιον, φιλόξενον, διδακτι. දැන් අවේක්ෂකවරයා නින්දා අපහාසවලට වඩා ඉහළින් සිටිය යුතුය, තම බිරිඳට විශ්වාසවන්තව, මධ්‍යස්ථ, ස්වයං පාලනයක් ඇති, ගෞරවනීය, ආගන්තුක සත්කාරයට ලැදි, ඉගැන්වීමට හැකි විය යුතුය.</w:t>
            </w:r>
          </w:p>
        </w:tc>
      </w:tr>
      <w:tr w:rsidR="001D73A0" w:rsidRPr="001D73A0" w14:paraId="3069A5A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77F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පාප්තුමාගේ නොවරදිනසුලු බව සහ ප්‍රමුඛත්වය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0963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(889-892): ඇදහිල්ල/සදාචාරය පිළිබඳ නොවරදිනසුලු බවකින් යුත් පේතෘස්ගේ අනුප්‍රාප්තිකයා ලෙස පාප් වහන්සේ.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ECBB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මතෙව් 16:18-19: පේතෘස් අත්තිවාරම; &amp;quot;පෙට්‍රොස්&amp;quot; (කුඩා පර්වතය/ගල්) එදිරිව &amp;quot;පෙට්‍රා&amp;quot; (පතුල් ගල); අර්ථකථන: පේතෘස්, පාපොච්චාරණය හෝ ක්‍රිස්තුස් වහන්සේ (cf. 1 කොරි. 10:4); අනුප්‍රාප්තිකයන් නැත/නොවැළැක්විය හැකි බව. 1 පේතෘස් 2:5: ජීවමාන ගල් ලෙස ඇදහිලිවන්තයන්.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0AE7C2"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κἀγὼ δέ σοι λέγω ὅτι σὺ εἶ Πέτρος, සහ οἰκοδομήσω μου τὴν ἐκκλησίαν... δώσω σοι τὰς κλεῖδς κλεῖδς κλεῖδς τὴν ἐκκλησίαν... δώσω σοι τὰς κλεῖδς κλεῖδς κλεῖδα මත මම ඔබට කියනු ඇත. ස්වර්ග රාජ්‍යයේ යතුරු ඔබට දෙනු ඇත...</w:t>
            </w:r>
          </w:p>
        </w:tc>
      </w:tr>
      <w:tr w:rsidR="001D73A0" w:rsidRPr="001D73A0" w14:paraId="52AE800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0445D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පවිත්‍රාගාරය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F82AF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(1030-1032): අසම්පූර්ණ ලෙස පවිත්‍ර කරන ලද අය සඳහා මරණින් පසු පවිත්‍ර කිරීම.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01C0"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හෙබ්‍රෙව් 9:27: මරණය පසුව විනිශ්චය; අතරමැදි තත්වයක් නැත (cf. 2 කොරි. 5:8).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70E92F"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καὶ καθ&amp;#39; ὅσον ἀπόκειται τοῖς ἀνθρώποις ἅπαεξ ἀϽοθς δὲ τοῦτο κρίσις. මිනිසුන්ට එක් වරක් මරණයට පත් වී පසුව විනිශ්චයට මුහුණ දීමට සිදු වූවාක් මෙන්.</w:t>
            </w:r>
          </w:p>
        </w:tc>
      </w:tr>
      <w:tr w:rsidR="001D73A0" w:rsidRPr="001D73A0" w14:paraId="688AFA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7238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පරිවර්තනය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7FE09"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(1373-1377): ද්‍රව්‍ය වෙනස්වීම හරහා සැබෑ පැවැත්ම.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9626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1 කොරින්ති 11:24-25: වචනානුසාරයෙන් නොව, සිහි කිරීම; හෙබ්‍රෙව් 10:10-14: සියල්ලටම වරක් පූජා කිරීම.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A10008"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τοῦτο ποιεῖτε εἰς τὴν ἐμὴν ἀνάμνησιν. ...මාව සිහිකර මෙය කරන්න.</w:t>
            </w:r>
          </w:p>
        </w:tc>
      </w:tr>
      <w:tr w:rsidR="001D73A0" w:rsidRPr="001D73A0" w14:paraId="6599150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B8BB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ළදරු බව්තීස්මය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B89C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(1250-1252): කුටුම්භ මත පදනම් වූ මුල් පාපයට ළදරුවන්.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A07346"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ක්‍රියා 2:38: පසුතැවිලි වී බව්තීස්ම වන්න; මාර්ක් 16:16: පළමුව විශ්වාස කරන්න; පැහැදිලි ළදරුවන් නැත.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732D2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Μετανοήσατε... καὶ βαπτισθήτω ἕκαστος ὑμῶν. පසුතැවිලි වී බව්තීස්ම වන්න, ඔබ සැම...</w:t>
            </w:r>
          </w:p>
        </w:tc>
      </w:tr>
      <w:tr w:rsidR="001D73A0" w:rsidRPr="001D73A0" w14:paraId="0AA36BB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924B"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මේරියන් ඩොග්මාස් (උදා: නිර්මල පිළිසිඳ ගැනීම, උපකල්පනය, සදාකාලික කන්‍යාභාවය)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44134C"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(491-493, 966, 499-500): සම්ප්‍රදායෙන් ලබාගත් මූලධර්ම.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A53277"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මතෙව් 13:55-56: යේසුස් වහන්සේගේ සහෝදරයන්/සහෝදරියන් යන්නෙන් අදහස් කරන්නේ වෙනත් දරුවන් ය; රෝම 3:23: සියල්ලෝම පව් කළහ; උපකල්පනයක්/පව් රහිත බවක් නැත.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8DA944"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οὐχ οὗτός ἐστιν ὁ τοῦ τέκτονος υἱός; මෙම ... වඩු කාර්මිකයාගේ පුතා? ඔහුගේ මවගේ නම මේරි නොවේද, ඔහුගේ සහෝදරයන් නොවේද ...</w:t>
            </w:r>
          </w:p>
        </w:tc>
      </w:tr>
      <w:tr w:rsidR="001D73A0" w:rsidRPr="001D73A0" w14:paraId="61CFAFF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86B3A"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සාන්තුවරයන් සහ රූප වන්දනා කිරීම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E673CD"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CCC (2132, 1192): රූප/සාන්තුවරයන්ට වන්දනාමාන කිරීම (නමස්කාර කිරීම නොවේ).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5503E"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ක්‍රියා 10:25-26: පේතෘස් නමස්කාරය ප්‍රතික්ෂේප කරයි; එළිදරව් 19:10: දේවදූතයන්/සාන්තුවරුන් නමස්කාර කිරීම තහනම් කරයි; නික්මයාම 20:4-5 (කැටයම් කළ රූප).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145361" w14:textId="77777777" w:rsidR="001D73A0" w:rsidRPr="001D73A0" w:rsidRDefault="001D73A0" w:rsidP="001D73A0">
            <w:pPr>
              <w:spacing w:before="150" w:after="225" w:line="240" w:lineRule="auto"/>
              <w:rPr>
                <w:rFonts w:ascii="Helvetica" w:eastAsia="Times New Roman" w:hAnsi="Helvetica" w:cs="Helvetica"/>
                <w:color w:val="333333"/>
                <w:kern w:val="0"/>
                <w14:ligatures w14:val="none"/>
              </w:rPr>
            </w:pPr>
            <w:r>
              <w:t>ὁ δὲ Πέτρος ἤγειρεν αὐτὸν λέγων, Ἀνάστα· κἀγὼ αḐτὸν ἄνθρωπός εἰμι. නමුත් පේතෘස් ඔහුව නැගිට්ටෙව්වා. “නැඟිටින්න,” ඔහු පැවසුවේ “මම මිනිසෙක් පමණයි.”</w:t>
            </w:r>
          </w:p>
        </w:tc>
      </w:tr>
    </w:tbl>
    <w:p w14:paraId="779F7192" w14:textId="77777777" w:rsidR="001D73A0" w:rsidRPr="001D73A0" w:rsidRDefault="001D73A0" w:rsidP="001D73A0">
      <w:pPr>
        <w:shd w:val="clear" w:color="auto" w:fill="FFFFFF"/>
        <w:spacing w:before="240" w:after="240" w:line="240" w:lineRule="auto"/>
        <w:outlineLvl w:val="1"/>
        <w:rPr>
          <w:rFonts w:ascii="Helvetica" w:eastAsia="Times New Roman" w:hAnsi="Helvetica" w:cs="Helvetica"/>
          <w:b/>
          <w:bCs/>
          <w:color w:val="000000"/>
          <w:kern w:val="0"/>
          <w:sz w:val="42"/>
          <w:szCs w:val="42"/>
          <w14:ligatures w14:val="none"/>
        </w:rPr>
      </w:pPr>
      <w:r>
        <w:t>ඒකාබද්ධ තේමා සහ සිතුවිලි: එන්ටී, පල්ලියේ පියවරුන් සහ පරාවර්තන ඒකාබද්ධ කිරීම</w:t>
      </w:r>
    </w:p>
    <w:p w14:paraId="3AD4E720" w14:textId="77777777" w:rsidR="001D73A0" w:rsidRPr="001D73A0" w:rsidRDefault="001D73A0" w:rsidP="001D73A0">
      <w:pPr>
        <w:shd w:val="clear" w:color="auto" w:fill="FFFFFF"/>
        <w:spacing w:after="240" w:line="240" w:lineRule="auto"/>
        <w:rPr>
          <w:rFonts w:ascii="Helvetica" w:eastAsia="Times New Roman" w:hAnsi="Helvetica" w:cs="Helvetica"/>
          <w:color w:val="333333"/>
          <w:kern w:val="0"/>
          <w14:ligatures w14:val="none"/>
        </w:rPr>
      </w:pPr>
      <w:r>
        <w:t>මෙම කොටස NT ප්‍රතිවිරෝධතා සහ පැට්‍රිස්ටික් තීක්ෂ්ණ බුද්ධියෙන් පොදු තේමාවන් (උදා: අධිකාරිය, ගැලවීම, මැදිහත්වීම) ඒකාබද්ධ කරයි, මුල් ග්‍රීක/NIV, පියතුමාගේ උපුටා දැක්වීම් සහ පරාවර්තක සිතුවිලි ඇතුළත් කරයි. පියවරුන් බොහෝ විට NT අවධාරණයන් සමඟ පෙළ ගැසෙති (උදා: සෝලා ස්ක්‍රිප්චුරා, ඇදහිල්ල පමණි), පසුකාලීන මූලධර්ම සඳහා සහාය නොමැති වීම - පශ්චාත්-අපෝස්තලික &amp;quot;තියතිරාන්&amp;quot; වර්ධනයන් ඉස්මතු කරයි. කතෝලිකයන් තෝරාගත් පැට්‍රිස්ටික් සහයෝගය උපුටා දක්වයි; විචාරකයින් අපසරනයන් සටහන් කරයි.</w:t>
      </w:r>
    </w:p>
    <w:p w14:paraId="14B37E7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අධිකාරිය සහ ධූරාවලිය (පාප්තුමාගේ වැරදිසහගතභාවය, ප්‍රමුඛත්වය සහ &amp;quot;පියා&amp;quot; වැනි මාතෘකා ඇතුළුව): CCC පාප්තුමාගේ වැරදිසහගතභාවය/ප්‍රමුඛත්වය සහ පූජක &amp;quot;පියා&amp;quot; යන පදවි නාම උසස් කරයි; NT උසස් අධිකාරියට එරෙහිව අනතුරු අඟවයි (මතෙව් 23:9: καὶ πατέρα μὴ καλέσητε... – NIV: පොළොවේ කිසිවෙකුට &amp;#39;පියා&amp;#39; යැයි නොකියන්න...). මතෙව් 16:18-19: පෙට්‍රොස් (කුඩා පර්වතය) එදිරිව පෙට්‍රා; අනුප්‍රාප්තිකයන්/නොවැළැක්විය හැකි බව නැත; 1 පේතෘස් 2:5: ජීවමාන ගල් ලෙස ඇදහිලිවන්තයන්. පියවරුන් මිශ්‍ර: ගෞරව රෝමය/පේතෘ (ඉරීනියස් අනුප්‍රාප්තිය ලැයිස්තුගත කරයි, සයිප්‍රියානු), නමුත් උත්තරීතරභාවය/නොවැළැක්විය හැකි බව නැත; ක්‍රිසොස්ටොම්: &amp;quot;ඔහුගේ පාපොච්චාරණයේ ඇදහිල්ල&amp;quot; ලෙස පර්වතය; ඔරිජන්/ඔගස්ටින්: ක්‍රිස්තුස් වහන්සේ පර්වතය ලෙස; කවුන්සිල පාප්වරුන් නිවැරදි කළේය. අදහස: එන්ටී සමානාත්මතා නායකත්වයේ සිට ආයතනික බලයට මාරුවීම තියාතිර ආධිපත්‍යය මූර්තිමත් කරයි; පියවරුන්ගේ &amp;quot;ගෞරවයේ ප්‍රමුඛතාවය&amp;quot; අධික ලෙස දිගු කිරීම ප්‍රශ්න කරයි.</w:t>
      </w:r>
    </w:p>
    <w:p w14:paraId="450815F1"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ගැලවීම සහ යුක්තිසහගත කිරීම (ඇදහිල්ල පමණක් එදිරිව ඇදහිල්ල + කුසලතා ක්‍රියා): CCC යුක්තිසහගත කිරීම සඳහා ක්‍රියා අවශ්‍ය වේ; NT: කරුණාව/ඇදහිල්ල, ක්‍රියා නොවේ (එපී. 2:8-9: Τῇ γὰρ χάριτί... οὐκ ἐξ ἔργων – NIV: කරුණාවෙන්... ක්‍රියාවලින් නොවේ...). පියවරුන් CCC ට පටහැනියි: ක්‍රිසොස්ටොම් (හෝම්. ගලා. 3:5): &amp;quot;ධර්මිෂ්ඨකමට ඇදහිල්ල පමණක් ප්‍රමාණවත් විය&amp;quot;; ඇරිස්ටයිඩ්ස්: &amp;quot;ඇදහිල්ලෙන් පමණක්&amp;quot;; රෝමයේ ඉරීනියස්/ක්ලෙමන්ට් ඇදහිල්ල පමණක් තහවුරු කරයි. සිතුවිල්ල: පියවරුන් පෝල්ගේ ගැලවීමේ ත්‍යාගය ප්‍රතිරාවය කරයි, පශ්චාත්-අපෝස්තලික ලෙස කතෝලික කුසලතා ක්‍රමය ප්‍රශ්න කරයි; NT සහතිකය තනුක කරයි, තියාතිරානු සම්මුතිය මිශ්‍ර කරයි.</w:t>
      </w:r>
    </w:p>
    <w:p w14:paraId="623E8F8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මැදිහත්වීම, මැදිහත්වීම සහ ගෞරවය (මරියා මාධ්‍යකාරක ලෙස, සාන්තුවරයන්/රූප): CCC: මාධ්‍යකාරක ලෙස මරියා (969); සාන්තුවරයන්/රූප වන්දනා කිරීම (2132). NT: එකම මැදිහත්කරු ක්‍රිස්තුස් වහන්සේ (1 තිමෝ. 2:5: Εἷς... μεσίτης... – NIV: එක් මැදිහත්කරුවෙක්... ක්‍රිස්තුස් යේසුස්); පේතෘස් නමස්කාරය ප්‍රතික්ෂේප කරයි (ක්‍රියා 10:25-26: ὁ δὲ Πέτρος... – NIV: මම මිනිසෙක් පමණයි); දේවදූතයා/සාන්තුවරයා නමස්කාර කිරීම තහනම් කරන්න (එළි. 19:10). පියවරුන් මාරියන් උන්නතාංශය ප්‍රතික්ෂේප කරයි: සම්භවය: මරියාට මිදීම අවශ්‍ය විය; බැසිල්: සැක සහිත; ටර්ටූලියන්/ක්‍රිසොස්ටොම්: අශෝභන/තරවටු කරන ලදී; මුල් නිර්මල පිළිසිඳ ගැනීමක් නැත. චින්තනය: දෙවියන් වහන්සේ වෙත NT/පියවරුන්ගේ සෘජු ප්‍රවේශයෙන් ඔබ්බට උසස් කරයි; තියාතිරාහි ජෙසබෙල්/රූප වන්දනාව පිළිබිඹු කරන අතර, බයිබලානුකුල ආඥාවලට පටහැනි කැටයම් රූප ඇත.</w:t>
      </w:r>
    </w:p>
    <w:p w14:paraId="1515D543"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සක්රමේන්තු සහ චාරිත්ර (පරිවර්තන, ළදරු බව්තීස්මය, පුනරාවර්තන යාච්ඤා): CCC: ද්රව්ය වෙනස් කිරීම (1374); ළදරු බව්තීස්මය (1250); පුනරාවර්තන රෝසරි (2708). NT: මතකය (1 කොරි. 11:24: εἰς τὴν ἐμὴν ἀνάμνησιν - NIV: මතකයේ දී මෙය කරන්න...); පළමුව පසුතැවිලි වන්න/විශ්වාස කරන්න (ක්‍රියා 2:38: Μετανοήσατε... – NIV: පසුතැවිලි වී බව්තීස්ම වන්න...); නිෂ්ඵල පුනරාවර්තන නැත (මතෙ. 6:7: μὴ βατταλογήσητε... – NIV: නොකඩවා බබළන්න එපා...). පියවරුන් සංකේතාත්මකයි: ඇතීනාගොරස්/ටර්ටූලියන්/ඔරිගන්/ඔගස්ටින්/යුසීබියස් වචනාර්ථයෙන් දිව්‍ය සත්ප්‍රසාදය ප්‍රතික්ෂේප කරයි. චින්තනය: NT චාරිත්‍ර වාරිත්‍රවලට වඩා පුද්ගලික ඇදහිල්ල/සංකේතවාදය අවධාරණය කරයි; පියවරුන්ගේ අනුස්මරණ දැක්ම එදිරිව මධ්‍යකාලීන ශාස්ත්‍රවාදය තියාතිරානු අමතර බයිබලානුකුල ආකාර ඉස්මතු කරයි.</w:t>
      </w:r>
    </w:p>
    <w:p w14:paraId="01A3384C"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පවිත්‍රාගාරය සහ මරණින් මතු ජීවිතය: CCC: මරණින් පසු පවිත්‍ර කිරීම (1030). NT: මරණය සහ විනිශ්චය (හෙබ්‍රෙ. 9:27: ἀπόκειται... κρίσις – NIV: එක් වරක් මිය යාමට නියම කර ඇත... විනිශ්චයට මුහුණ දෙන්න); ස්වාමින් වහන්සේ සමඟ ක්ෂණිකව සිටීම (2 කොරි. 5:8). පියවරුන් මිශ්‍ර/ප්‍රතික්ෂේප කිරීම: අප්‍රහත්/පොලිකාප් පවිත්‍රාගාරයක් නැත; සම්භවය සංකේතාත්මක (දඬුවම්දායක නොවේ); ඒකාකාර මූලධර්මය ප්‍රමාද (12 වන සියවස). අදහස: ක්‍රිස්තුස් වහන්සේගේ කාර්යයේ NT/පියවරුන්ගේ අවසානභාවය නොමැති වීම (යොහන් 19:30); මිය ගිය ≠ භාණ්ඩාගාර/කුසලතා ක්‍රමය සඳහා යාච්ඤා, තියාතිරන් එකතු කිරීම යෝජනා කරයි.</w:t>
      </w:r>
    </w:p>
    <w:p w14:paraId="6DB35DA0"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බ්‍රහ්මචර්යාව සහ පූජක අවශ්‍යතා: CCC: අනිවාර්ය බ්‍රහ්මචර්යාව (1579). NT: විවාහක අවේක්ෂකයින් (1 තිමෝ. 3:2: μιᾶς γυναικὸς ἄνδρα – NIV: ඔහුගේ බිරිඳට විශ්වාසවන්ත). පියවරුන්: සම්මත විවාහක පූජක පක්ෂය (1-4 සියවස); ඉග්නේෂස් සංහිඳියාව ප්‍රශංසා කරයි (තහනම් නැත); ඇලෙක්සැන්ඩ්‍රියාවේ ක්ලෙමන්ට්/ජෙරොම් විවාහක නායකයින් සටහන් කරයි; පසුව බලාත්මක කරන ලදී (11 සියවස). චින්තනය: විනය, ධර්මය නොවේ; පියවරුන්ගේ දීමනාව NT ප්‍රායෝගිකත්වයට විරුද්ධ තියාතිරියානු නීතිවාදය හෙළි කරයි.</w:t>
      </w:r>
    </w:p>
    <w:p w14:paraId="151BAECD" w14:textId="77777777" w:rsidR="001D73A0" w:rsidRPr="001D73A0" w:rsidRDefault="001D73A0" w:rsidP="001D73A0">
      <w:pPr>
        <w:numPr>
          <w:ilvl w:val="0"/>
          <w:numId w:val="1"/>
        </w:numPr>
        <w:shd w:val="clear" w:color="auto" w:fill="FFFFFF"/>
        <w:spacing w:after="0" w:line="240" w:lineRule="auto"/>
        <w:rPr>
          <w:rFonts w:ascii="Helvetica" w:eastAsia="Times New Roman" w:hAnsi="Helvetica" w:cs="Helvetica"/>
          <w:color w:val="333333"/>
          <w:kern w:val="0"/>
          <w14:ligatures w14:val="none"/>
        </w:rPr>
      </w:pPr>
      <w:r>
        <w:t>සෝලා ස්ක්‍රිප්චුරා සහ සමස්ත අධිකාරිය: CCC සම්ප්‍රදාය/මැජිස්ටීරියම් එක හා සමානව උසස් කරයි. NT/පියවරු: ශුද්ධ ලියවිලි කේන්ද්‍රීය (උදා: අතනාසියස්/ඉරීනියස්/ඇලෙක්සැන්ඩ්‍රියාවේ ජෙරොම්/ක්ලෙමන්ට් ශුද්ධ ලියවිලි පමණක් තහවුරු කරයි). සිතුවිල්ල: පියවරුන්ගේ බයිබල් කේන්ද්‍රීයවාදය කතෝලික ද්විත්ව මූලාශ්‍රවලට අභියෝග කරයි; තියාතිරා හි ඉවසා සිටි දෝෂ කැටි කරයි, NT/පැට්‍රිස්ටික් සාක්ෂිකරුගෙන් වෙනස් වේ.</w:t>
      </w:r>
    </w:p>
    <w:p w14:paraId="1F868143" w14:textId="77777777" w:rsidR="003768C0" w:rsidRDefault="001D73A0" w:rsidP="001D73A0">
      <w:pPr>
        <w:shd w:val="clear" w:color="auto" w:fill="FFFFFF"/>
        <w:spacing w:after="240" w:line="240" w:lineRule="auto"/>
        <w:rPr>
          <w:rFonts w:ascii="Helvetica" w:eastAsia="Times New Roman" w:hAnsi="Helvetica" w:cs="Helvetica"/>
          <w:color w:val="333333"/>
          <w:kern w:val="0"/>
          <w14:ligatures w14:val="none"/>
        </w:rPr>
      </w:pPr>
      <w:r>
        <w:t>මෙම ඒකාබද්ධ විශ්ලේෂණය කතෝලික මූලධර්ම පසුකාලීන වර්ධනයන් ලෙස හෙළි කරයි, බොහෝ විට NT සරල බව සහ මුල් පැට්‍රිස්ටික් අවධාරණයන්ට පටහැනිව - තියාතිරාගේ මිශ්‍රණය මූර්තිමත් කරයි. ආරක්ෂක සහ විවේචන පිළිබඳ සමබර ගවේෂණය දිරිමත් කරනු ලැබේ.</w:t>
      </w:r>
    </w:p>
    <w:sectPr w:rsidR="003768C0">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37649"/>
    <w:multiLevelType w:val="multilevel"/>
    <w:tmpl w:val="C172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2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9B"/>
    <w:rsid w:val="000F769B"/>
    <w:rsid w:val="001C6F30"/>
    <w:rsid w:val="001D73A0"/>
    <w:rsid w:val="003768C0"/>
    <w:rsid w:val="003A4DF2"/>
    <w:rsid w:val="0043676E"/>
    <w:rsid w:val="006A4DB4"/>
    <w:rsid w:val="006A6982"/>
    <w:rsid w:val="00EF4992"/>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E852"/>
  <w15:chartTrackingRefBased/>
  <w15:docId w15:val="{9063AAF1-7482-4FC5-AC44-06C30B0F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7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9B"/>
    <w:rPr>
      <w:rFonts w:eastAsiaTheme="majorEastAsia" w:cstheme="majorBidi"/>
      <w:color w:val="272727" w:themeColor="text1" w:themeTint="D8"/>
    </w:rPr>
  </w:style>
  <w:style w:type="paragraph" w:styleId="Title">
    <w:name w:val="Title"/>
    <w:basedOn w:val="Normal"/>
    <w:next w:val="Normal"/>
    <w:link w:val="TitleChar"/>
    <w:uiPriority w:val="10"/>
    <w:qFormat/>
    <w:rsid w:val="000F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9B"/>
    <w:pPr>
      <w:spacing w:before="160"/>
      <w:jc w:val="center"/>
    </w:pPr>
    <w:rPr>
      <w:i/>
      <w:iCs/>
      <w:color w:val="404040" w:themeColor="text1" w:themeTint="BF"/>
    </w:rPr>
  </w:style>
  <w:style w:type="character" w:customStyle="1" w:styleId="QuoteChar">
    <w:name w:val="Quote Char"/>
    <w:basedOn w:val="DefaultParagraphFont"/>
    <w:link w:val="Quote"/>
    <w:uiPriority w:val="29"/>
    <w:rsid w:val="000F769B"/>
    <w:rPr>
      <w:i/>
      <w:iCs/>
      <w:color w:val="404040" w:themeColor="text1" w:themeTint="BF"/>
    </w:rPr>
  </w:style>
  <w:style w:type="paragraph" w:styleId="ListParagraph">
    <w:name w:val="List Paragraph"/>
    <w:basedOn w:val="Normal"/>
    <w:uiPriority w:val="34"/>
    <w:qFormat/>
    <w:rsid w:val="000F769B"/>
    <w:pPr>
      <w:ind w:left="720"/>
      <w:contextualSpacing/>
    </w:pPr>
  </w:style>
  <w:style w:type="character" w:styleId="IntenseEmphasis">
    <w:name w:val="Intense Emphasis"/>
    <w:basedOn w:val="DefaultParagraphFont"/>
    <w:uiPriority w:val="21"/>
    <w:qFormat/>
    <w:rsid w:val="000F769B"/>
    <w:rPr>
      <w:i/>
      <w:iCs/>
      <w:color w:val="0F4761" w:themeColor="accent1" w:themeShade="BF"/>
    </w:rPr>
  </w:style>
  <w:style w:type="paragraph" w:styleId="IntenseQuote">
    <w:name w:val="Intense Quote"/>
    <w:basedOn w:val="Normal"/>
    <w:next w:val="Normal"/>
    <w:link w:val="IntenseQuoteChar"/>
    <w:uiPriority w:val="30"/>
    <w:qFormat/>
    <w:rsid w:val="000F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69B"/>
    <w:rPr>
      <w:i/>
      <w:iCs/>
      <w:color w:val="0F4761" w:themeColor="accent1" w:themeShade="BF"/>
    </w:rPr>
  </w:style>
  <w:style w:type="character" w:styleId="IntenseReference">
    <w:name w:val="Intense Reference"/>
    <w:basedOn w:val="DefaultParagraphFont"/>
    <w:uiPriority w:val="32"/>
    <w:qFormat/>
    <w:rsid w:val="000F769B"/>
    <w:rPr>
      <w:b/>
      <w:bCs/>
      <w:smallCaps/>
      <w:color w:val="0F4761" w:themeColor="accent1" w:themeShade="BF"/>
      <w:spacing w:val="5"/>
    </w:rPr>
  </w:style>
  <w:style w:type="paragraph" w:styleId="NormalWeb">
    <w:name w:val="Normal (Web)"/>
    <w:basedOn w:val="Normal"/>
    <w:uiPriority w:val="99"/>
    <w:semiHidden/>
    <w:unhideWhenUsed/>
    <w:rsid w:val="001D73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73A0"/>
    <w:rPr>
      <w:b/>
      <w:bCs/>
    </w:rPr>
  </w:style>
  <w:style w:type="character" w:styleId="Emphasis">
    <w:name w:val="Emphasis"/>
    <w:basedOn w:val="DefaultParagraphFont"/>
    <w:uiPriority w:val="20"/>
    <w:qFormat/>
    <w:rsid w:val="001D73A0"/>
    <w:rPr>
      <w:i/>
      <w:iCs/>
    </w:rPr>
  </w:style>
  <w:style w:type="table" w:styleId="TableGrid">
    <w:name w:val="Table Grid"/>
    <w:basedOn w:val="TableNormal"/>
    <w:uiPriority w:val="39"/>
    <w:rsid w:val="0037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1614</Words>
  <Characters>9200</Characters>
  <Application>Microsoft Office Word</Application>
  <DocSecurity>0</DocSecurity>
  <Lines>76</Lines>
  <Paragraphs>21</Paragraphs>
  <ScaleCrop>false</ScaleCrop>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2025-10-22T13:03:00Z</dcterms:created>
  <dcterms:modified xsi:type="dcterms:W3CDTF">2025-10-22T13:11:00Z</dcterms:modified>
</cp:coreProperties>
</file>