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Всесторонний критический анализ ислама с точки зрения христианства Нового Завета.</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В этом документе собраны и обобщены ключевые моменты дискуссий о противоречиях между исламом (как он представлен в Коране) и христианством Нового Завета (как оно представлено в Библии), а также о предполагаемых внутренних несоответствиях в самом Коране. Анализ основан исключительно на упомянутых священных текстах, подчеркивая непримиримые различия и потенциальные недостатки. В то время как исламские ученые предлагают интерпретации для разрешения этих вопросов (например, путем отмены или анализа контекста), данная критика рассматривает утверждения Корана через призму Нового Завета, рассматривая их как отклонения от библейского откровения, сосредоточенного на Иисусе.</w:t>
      </w:r>
    </w:p>
    <w:p w14:paraId="7747851E" w14:textId="77777777" w:rsidR="00DE371E" w:rsidRPr="00DE371E" w:rsidRDefault="00DE371E" w:rsidP="000A4419">
      <w:pPr>
        <w:pStyle w:val="Heading1"/>
      </w:pPr>
      <w:r>
        <w:t>1. Основные противоречия между Кораном и Новым Заветом</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Эти моменты выявляют фундаментальные расхождения, где Коран прямо противоречит или переосмысливает доктрины Нового Завета, часто изображая христианские верования как искажения (например, сура 2:79). С христианской точки зрения, это позиционирует Коран как более поздний текст, изменяющий установленное откровение.</w:t>
      </w:r>
    </w:p>
    <w:p w14:paraId="363FC268" w14:textId="77777777" w:rsidR="00DE371E" w:rsidRPr="00DE371E" w:rsidRDefault="00DE371E" w:rsidP="000A4419">
      <w:pPr>
        <w:pStyle w:val="Heading2"/>
      </w:pPr>
      <w:r>
        <w:t>Природа и божественность Иисуса</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Новый Завет (Библия): «В начале было Слово, и Слово было с Богом, и Слово было Бог… И Слово стало плотью и обитало среди нас» (Иоанна 1:1, 14). «Ибо так возлюбил Бог мир, что отдал Сына Своего Единородного, дабы всякий верующий в Него не погиб, но имел жизнь вечную» (Иоанна 3:16). «Я и Отец Мой — одно» (Иоанна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Коран: «О люди Писания! Не пренебрегайте своей религией и не говорите об Аллахе ничего, кроме истины. Мессия, Иисус, сын Марии, был лишь посланником Аллаха и Его словом, которое Он передал Марии, и душой [сотворенной по Его повелению] от Него. Поэтому веруйте в Аллаха и Его посланников. И не говорите: «Трое»; воздержитесь — это лучше для вас. Воистину, Аллах — единый Бог. Он превознесен над тем, чтобы иметь сына». (Сура 4:171) Аллах спрашивает Иисуса: «Сказал ли ты людям: „Примите Меня и мою мать как божества помимо Аллаха“?» Иисус отрицает это. (Сура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Противоречие: Новый Завет подтверждает божественность и сыновство Иисуса, в то время как Коран прямо отрицает это, называя подобные верования чрезмерными или политеистическими.</w:t>
      </w:r>
    </w:p>
    <w:p w14:paraId="72548FD0" w14:textId="77777777" w:rsidR="00DE371E" w:rsidRPr="00DE371E" w:rsidRDefault="00DE371E" w:rsidP="000A4419">
      <w:pPr>
        <w:pStyle w:val="Heading2"/>
      </w:pPr>
      <w:r>
        <w:t>Распятие и смерть Иисуса</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Новый Завет (Библия): описывает распятие и предание Иисусом Своего духа (смерти). (Матфея 27:35, 50) «Ибо я передал вам прежде всего то, что и сам принял: что Христос умер за грехи наши по Писанию, и что Он был погребен, и что Он воскрес на третий день по Писанию». (1 Коринфянам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Коран: «И за их слова: „Поистине, мы убили Мессию, Иисуса, сына Марии, посланника Аллаха“, — они не убили его и не распяли его, но [другой] был сделан похожим на него. И поистине, те, кто спорит об этом, сомневаются в этом. Они не знают об этом ничего, кроме предположения. И они не убили его, несомненно». (Сура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Противоречие: Новый Завет подробно описывает реальную смерть Иисуса на кресте как центральный элемент спасения, в то время как Коран отрицает, что это событие имело место, приписывая его иллюзии или подмене.</w:t>
      </w:r>
    </w:p>
    <w:p w14:paraId="72B6ACFD" w14:textId="77777777" w:rsidR="00DE371E" w:rsidRPr="00DE371E" w:rsidRDefault="00DE371E" w:rsidP="000A4419">
      <w:pPr>
        <w:pStyle w:val="Heading2"/>
      </w:pPr>
      <w:r>
        <w:t>Концепция Троицы</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Новый Завет (Библия): «Итак, идите и научите все народы, крестя их во имя Отца и Сына и Святого Духа» (Матфея 28:19). «Благодать Господа Иисуса Христа, и любовь Божия, и общение Святого Духа да будут со всеми вами» (2 Коринфянам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Коран: «Несомненно, неверующие говорят: „Аллах — третий из трёх“. И нет бога, кроме одного Бога. И если они не прекратят говорить это, то неверующих среди них непременно постигнет мучительное наказание» (Сура 5:73). Коран прямо предписывает не произносить слово «три» (Сура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Противоречие: Новый Завет поддерживает триединое понимание Бога, в то время как Коран осуждает его как неверие и приравнивает к политеизму.</w:t>
      </w:r>
    </w:p>
    <w:p w14:paraId="7022FE00" w14:textId="77777777" w:rsidR="00DE371E" w:rsidRPr="00DE371E" w:rsidRDefault="00DE371E" w:rsidP="000A4419">
      <w:pPr>
        <w:pStyle w:val="Heading2"/>
      </w:pPr>
      <w:r>
        <w:t>Спасение и искупление</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Новый Завет (Библия): «Ибо все согрешили и лишены славы Божией, оправдываясь даром по благодати Его через искупление во Христе Иисусе» (Римлянам 3:23-24). «Ибо благодатью вы спасены через веру, и это не от вас самих; это дар Божий, а не от дел, чтобы никто не хвалился» (Ефесянам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Коран: «Никто, неся бремя, не понесет бремя другого. И нет человеку ничего, кроме того [добра], к которому он стремится» (Сура 53:38-39). «Аллах не возлагает на душу ничего, кроме того, что в ее силах. Она понесет [последствия] того [добра], которое она приобрела, и понесет [последствия] того [зла], которое она совершила» (Сура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Противоречие: Новый Завет связывает спасение с жертвой Иисуса за унаследованные грехи, в то время как Коран подчеркивает индивидуальную ответственность без заместительного искупления.</w:t>
      </w:r>
    </w:p>
    <w:p w14:paraId="43F7EF3E" w14:textId="77777777" w:rsidR="00DE371E" w:rsidRPr="00DE371E" w:rsidRDefault="00DE371E" w:rsidP="00055F2D">
      <w:pPr>
        <w:pStyle w:val="Heading2"/>
      </w:pPr>
      <w:r>
        <w:t>Роль пророков и священных писаний прошлых эпох</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Новый Завет (Библия): «Бог, Который в прежние времена и различными способами говорил отцам через пророков, в эти последние дни говорил нам через Сына Своего» (Евреям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Коран: «И Мы послали, следуя по их стопам, Иисуса, сына Марии, подтверждающего то, что было до него в Торе; и Мы дали ему Евангелие… Пусть же люди Евангелия судят по тому, что Аллах ниспослал в нем» (Сура 5:46-47). «Мухаммад не является отцом ни одного из ваших мужчин, но он — Посланник Аллаха и последний из пророков» (Сура 33:40). Предостерегает от тех, кто «пишет Писание своими руками, а затем говорит: „Это от Аллаха“», подразумевая искажение предшествующих текстов (Сура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Противоречие: Новый Завет позиционирует Иисуса как высшее откровение без преемников, в то время как Коран представляет Мухаммеда как последнего пророка и предполагает, что Библия (включая Евангелие Нового Завета) была искажена, что делает необходимым использование Корана.</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Эти противоречия напрямую вытекают из различных утверждений текстов об общих фигурах (таких как Иисус) и доктринах. Новый Завет сосредоточен на Иисусе как божественном спасителе, в то время как Коран отстаивает монотеизм без воплощения или Троицы, рассматривая христианские верования как отклонения от него.</w:t>
      </w:r>
    </w:p>
    <w:p w14:paraId="60665C2A" w14:textId="77777777" w:rsidR="00DE371E" w:rsidRPr="00DE371E" w:rsidRDefault="00DE371E" w:rsidP="000A4419">
      <w:pPr>
        <w:pStyle w:val="Heading1"/>
      </w:pPr>
      <w:r>
        <w:t>2. Внутренние противоречия в Коране</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Это те моменты, когда стихи, исходя исключительно из текста, кажутся противоречащими друг другу по теологическим, историческим или космологическим вопросам. Исламские ученые часто разрешают эти противоречия с помощью таких понятий, как отмена (наскх), контекстная интерпретация или языковые нюансы.</w:t>
      </w:r>
    </w:p>
    <w:p w14:paraId="2F099B0A" w14:textId="77777777" w:rsidR="00DE371E" w:rsidRPr="00DE371E" w:rsidRDefault="00DE371E" w:rsidP="00055F2D">
      <w:pPr>
        <w:pStyle w:val="Heading2"/>
      </w:pPr>
      <w:r>
        <w:t>Хронология сотворения мира: число дней для неба и земли</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«Твой Господь — Аллах, сотворивший небеса и землю за шесть дней» (Сура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«Скажи: неужели вы отрицаете Того, Кто сотворил землю за два дня?... Он поставил на земле горы... за четыре дня... И Он завершил их создание, образовав семь твердей за два дня». (Сура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В одних стихах общий период творения указан как шесть дней, но в других подробное описание указывает на восемь дней.</w:t>
      </w:r>
    </w:p>
    <w:p w14:paraId="5E74222F" w14:textId="77777777" w:rsidR="00DE371E" w:rsidRPr="00DE371E" w:rsidRDefault="00DE371E" w:rsidP="00055F2D">
      <w:pPr>
        <w:pStyle w:val="Heading2"/>
      </w:pPr>
      <w:r>
        <w:t>Порядок творения: Земля или Небеса первыми?</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«Разве вы труднее всего сотворили небеса, или же Он воздвиг их высоту и повелел им... А после этого Он распростер землю». (Сура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«Он сотворил для вас всё, что на земле; затем Он обратился к небу и создал семь твердей» (Сура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Начинается с сотворения Земли, а затем переходит к небесам. (Сура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В одних стихах подразумевается, что сначала было создано небо, а затем земля, в то время как в других описывается образование земли до небес.</w:t>
      </w:r>
    </w:p>
    <w:p w14:paraId="6142AD96" w14:textId="77777777" w:rsidR="00DE371E" w:rsidRPr="00DE371E" w:rsidRDefault="00DE371E" w:rsidP="00055F2D">
      <w:pPr>
        <w:pStyle w:val="Heading2"/>
      </w:pPr>
      <w:r>
        <w:t>Кто был первым мусульманином?</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«Скажи: „Поистине, мне велено быть первым из тех, кто покоряется Аллаху (как мусульмане)“» (Сура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«И мне велено быть первым из тех, кто склоняется перед Аллахом в исламе» (Сура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Авраам говорит своим сыновьям: «Аллах избрал для вас веру; поэтому умирайте только в вере ислама (как мусульмане)» (Сура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Моисей назван первым, кто уверовал, увидев знамения Аллаха (Сура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Мухаммеду предписывается быть «первым» мусульманином, но более ранние пророки, такие как Авраам и Моисей, также изображаются как мусульмане или первые верующие.</w:t>
      </w:r>
    </w:p>
    <w:p w14:paraId="3BDEC3A0" w14:textId="77777777" w:rsidR="00DE371E" w:rsidRPr="00DE371E" w:rsidRDefault="00DE371E" w:rsidP="00055F2D">
      <w:pPr>
        <w:pStyle w:val="Heading2"/>
      </w:pPr>
      <w:r>
        <w:t>Принуждение в религии</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«Да не будет принуждения в религии: истина ясно отличается от заблуждения» (Сура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«Сражайтесь с теми, кто не верует ни в Аллаха, ни в Судный день… пока они не заплатят джизью с покорностью и не почувствуют себя покоренными». (Сура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«И сражайтесь с ними до тех пор, пока не утихнут смятение и угнетение, и не воцарится справедливость и вера в Аллаха повсюду и во всем мире» (Сура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один стих запрещает принуждение к религии, в то время как другие предписывают сражаться с неверующими, пока те не подчинятся или не заплатят дань.</w:t>
      </w:r>
    </w:p>
    <w:p w14:paraId="722BCE62" w14:textId="77777777" w:rsidR="00DE371E" w:rsidRPr="00DE371E" w:rsidRDefault="00DE371E" w:rsidP="00055F2D">
      <w:pPr>
        <w:pStyle w:val="Heading2"/>
      </w:pPr>
      <w:r>
        <w:t>Источник зла и заблуждений</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«Если с ними случается что-то хорошее, они говорят: „Это от Аллаха“; а если зло, они говорят: „Это от тебя“ (О Пророк). Скажи: „Всё от Аллаха“» (Сура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«Всё добро, о человек!, что с тобой случится, от Аллаха; а всё зло, что с тобой случится, от твоей собственной души». (Сура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Ищет убежища от «зла, которое Он сотворил», подразумевая, что Аллах творит зло. (Сура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в одних контекстах зло приписывается Аллаху, а в других — исключительно человеческим поступкам или душам.</w:t>
      </w:r>
    </w:p>
    <w:p w14:paraId="50E3F62D" w14:textId="77777777" w:rsidR="00DE371E" w:rsidRPr="00DE371E" w:rsidRDefault="00DE371E" w:rsidP="00055F2D">
      <w:pPr>
        <w:pStyle w:val="Heading2"/>
      </w:pPr>
      <w:r>
        <w:t>Заступничество в Судный день</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«Остерегайтесь же того дня, когда одна душа не сможет помочь другой, и заступничество за неё не будет принято» (Сура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«Остерегайтесь же Дня, когда одна душа не сможет помочь другой, и не будет от неё вознаграждения, и не будет ей пользы от заступничества» (Сура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«В тот День никакое заступничество не будет действенным, кроме как для тех, кому Аллах Всемилостивый дал на это разрешение» (Сура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В одних аятах заступничество категорически отрицается, а в других разрешается с позволения Аллаха.</w:t>
      </w:r>
    </w:p>
    <w:p w14:paraId="77CAC502" w14:textId="77777777" w:rsidR="00DE371E" w:rsidRPr="00DE371E" w:rsidRDefault="00DE371E" w:rsidP="00055F2D">
      <w:pPr>
        <w:pStyle w:val="Heading2"/>
      </w:pPr>
      <w:r>
        <w:t>Несение бремени греха</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«Никто не может нести бремя другого» (Сура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«Никто не возьмет на себя бремя другого» (Сура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«Пусть в Судный день они понесут в полной мере свои собственные бремени, а также (часть) бремени тех, кто не обладал знанием и кого они ввели в заблуждение» (Сура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Противоречие: никто не может нести чужие грехи, однако обманщики понесут дополнительное бремя от тех, кого они обманули.</w:t>
      </w:r>
    </w:p>
    <w:p w14:paraId="0CBD31BF" w14:textId="77777777" w:rsidR="00DE371E" w:rsidRPr="00DE371E" w:rsidRDefault="00DE371E" w:rsidP="00055F2D">
      <w:pPr>
        <w:pStyle w:val="Heading2"/>
      </w:pPr>
      <w:r>
        <w:t>Вино: запрещено на Земле, но есть в Раю.</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«О вы, верующие! Опьяняющие напитки и азартные игры… — мерзость, творение сатаны. Избегайте этого (мерзости)!» (Сура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«В ней [Раю] реки воды… реки молока… реки вина, радость для пьющих» (Сура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В суре 76:21 небесное вино описывается как чистое и не вызывающее опьянения.</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на земле вино осуждается как зло, но на небесах обещается в качестве награды.</w:t>
      </w:r>
    </w:p>
    <w:p w14:paraId="17BE6DFB" w14:textId="77777777" w:rsidR="00DE371E" w:rsidRPr="00DE371E" w:rsidRDefault="00DE371E" w:rsidP="00055F2D">
      <w:pPr>
        <w:pStyle w:val="Heading2"/>
      </w:pPr>
      <w:r>
        <w:t>Количество ангелов в битве при Бадре</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«Аллах помог тебе при Бадре… Я помогу тебе тысячей ангелов, рядами за рядами». (Сура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«Да, если вы останетесь непоколебимы... ваш Господь поможет вам пятью тысячами ангелов, которые совершат ужасающий натиск». (Сура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Несоответствие: число ангельских подкреплений варьируется от 1000 до 5000 в близких по смыслу стихах.</w:t>
      </w:r>
    </w:p>
    <w:p w14:paraId="23F8B16F" w14:textId="77777777" w:rsidR="00DE371E" w:rsidRPr="00DE371E" w:rsidRDefault="00DE371E" w:rsidP="00055F2D">
      <w:pPr>
        <w:pStyle w:val="Heading2"/>
      </w:pPr>
      <w:r>
        <w:t>Кто забирает души после смерти?</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«Именно Аллах забирает души (людей) после смерти» (Сура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«Ангел смерти, поставленный над вами, (должным образом) заберет ваши души» (Сура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«Но как же им будет, когда ангелы заберут их души после смерти?» (Сура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Противоречие: Изъятие души приписывается непосредственно Аллаху, одному ангелу или нескольким ангелам.</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Эти примеры демонстрируют области, где текст Корана на первый взгляд кажется противоречивым. Однако исламская экзегеза (тафсир) предлагает примирения, рассматривая Коран как единое целое, раскрывавшееся на протяжении 23 лет.</w:t>
      </w:r>
    </w:p>
    <w:p w14:paraId="140F5B34" w14:textId="77777777" w:rsidR="00DE371E" w:rsidRPr="00DE371E" w:rsidRDefault="00DE371E" w:rsidP="000A4419">
      <w:pPr>
        <w:pStyle w:val="Heading1"/>
      </w:pPr>
      <w:r>
        <w:t>3. Общая критика: богословские и логические последствия.</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Коран представляется текстом VII века, переосмысливающим иудео-христианские элементы в соответствии с новой монотеистической системой, но при этом создающим непримиримые противоречия с Новым Заветом. С богословской точки зрения, отрицание исламом божественности и искупления Иисуса подрывает сущность христианского Евангелия — спасение по благодати через жертву Христа. Логически, если Коран утверждает первоначальную истину Библии (Сура 5:46-47), но при этом утверждает о её искажении без доказательств, это вызывает скептицизм. Внутренние несоответствия также указывают на влияние человека, что контрастирует с акцентом Библии на неизменной истине: «Иисус Христос вчера и сегодня и вовеки тот же» (Евреям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Эта критика потенциально представляет Мухаммеда как лжепророка, как и предупреждалось в Библии: «Но если бы и мы, и ангел с неба проповедовали вам иное Евангелие, а не то, которое мы проповедовали вам, да будут они прокляты Богом!» (Галатам 1:8).</w:t>
      </w:r>
    </w:p>
    <w:p w14:paraId="5BE6E157" w14:textId="77777777" w:rsidR="00DE371E" w:rsidRPr="00DE371E" w:rsidRDefault="00DE371E" w:rsidP="000A4419">
      <w:pPr>
        <w:pStyle w:val="Heading1"/>
      </w:pPr>
      <w:r>
        <w:t>4. Гипотетический пример: Что мог бы сказать Иисус мусульманам, исходя из его библейских слов?</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«Прежде чем был Авраам, Я есмь!» (Ин. 8:58) «Я и Отец — одно» (Ин. 10:30) «Вивший Меня видел Отца; как же вы можете говорить: „Покажи нам Отца“?» (Ин. 14:9) «Берегитесь лжепророков: они приходят к вам в овечьей одежде, а внутри — как волки свирепые; по плодам их узнаете их» (Мф. 7:15-16) «Ибо много лжепророков явится и обманет многих людей» (Мф. 24:11) «Ибо явятся лжемессии и лжепророки и совершат великие знамения и чудеса, чтобы обмануть, если возможно, и избранных» (Мф. 24:24) «Горе вам, когда все будут благословлять вас, ибо так поступали их предки с лжепророками» (Лк. 6:26) «Я — путь, истина и жизнь; никто не приходит к Отцу иначе как через Меня» (Иоанн 14:6) «Я — врата; кто войдет через Меня, тот спасется». (Иоанн 10:9) «Истинно говорю вам: кто слышит слово Мое и верит Пославшему Меня, тот имеет жизнь вечную и не будет осужден, но перешел от смерти к жизни». (Иоанн 5:24) «Ибо так возлюбил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спасся через Него. Верующий в Него не осуждается, а неверующий уже осужден, потому что не уверовал в имя Единородного Сына Божьего». (Иоанн 3:16-18) «Придите ко Мне все трудящиеся и обремененные, и Я успокою вас». (Матфея 11:28)</w:t>
      </w:r>
    </w:p>
    <w:p w14:paraId="4B4F2C9C" w14:textId="77777777" w:rsidR="009F4079" w:rsidRPr="009F4079" w:rsidRDefault="009F4079" w:rsidP="009F4079">
      <w:pPr>
        <w:pStyle w:val="Heading1"/>
      </w:pPr>
      <w:r>
        <w:t>5. Гипотетический пример: Что могли бы сказать апостолы мусульманам, исходя из их библейских слов?</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Апостолы — очевидцы воскресшего Христа и основатели Церкви — неоднократно предостерегали от любого послания, которое принижало божественность Иисуса, искажало Евангелие благодати или вводило «новое» откровение, противоречащее тому, что они получили непосредственно от Него. С точки зрения Нового Завета, отрицание Кораном распятия, Троицы и спасения только через Христа вызвало бы у них самые сильные упреки как «другое Евангелие» и отрицание Сына.</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Павел (апостол язычников):</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«Я поражаюсь тому, что вы так быстро отступаете от Призвавшего вас благодатью Христовой и обращаетесь к другому Евангелию, которое на самом деле вовсе не Евангелие. Очевидно, некоторые вводят вас в заблуждение и пытаются извратить Евангелие Христово. Но если бы даже мы или ангел с неба проповедовали вам иное Евангелие, чем то, которое мы проповедовали вам, да будет он осужден навеки!» (Галатам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«Как мы уже говорили, так и теперь говорю: если кто проповедует вам Евангелие, отличное от того, которое вы приняли, да будет он осужден навеки!» (Галатам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«Галатам неразумным! Кто вас околдовал? Перед вашими глазами Иисус Христос был ясно изображен распятым. Я хотел бы узнать от вас только одно: получили ли вы Духа по закону или по вере тому, что слышали?» (Галатам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«Но если бы и мы, и ангел с неба проповедовали вам иное Евангелие, а не то, которое мы проповедовали вам, да будут они прокляты Богом!» (Галатам 1:8 — повторяется для большей выразительности, поскольку сам Павел повторяет это).</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«Кто лжец? Тот, кто отрицает, что Иисус есть Христос. Такой человек — антихрист, отрицающий Отца и Сына. Никто, отрицающий Сына, не имеет Отца; кто признает Сына, тот имеет и Отца» (1 Иоанна 2:22-23, вторя богословию Павла).</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Пётр (скала, на которой Христос построил Свою церковь):</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«Но были и лжепророки среди народа, так же как будут и лжеучителя среди вас. Они тайно будут вводить пагубные ереси, даже отрицая Господа, Который искупил их, и навлекут на себя скорую погибель» (2 Петра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«Многие последуют их развращенному поведению и опозорят путь истины… Эти люди — источники без воды и туман, гонимый бурей. Для них уготована кромешная тьма» (2 Петра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Иоанн (возлюбленный ученик):</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«Возлюбленные, не всякому духу верьте, но испытывайте духов, от Бога ли они, потому что много лжепророков вышло в мир. Вот как вы можете распознать Духа Божьего: всякий дух, который признает Иисуса Христа во плоти, от Бога, а всякий дух, который не признает Иисуса, не от Бога. Это дух антихриста…» (1 Иоанна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«Кто лжец? Тот, кто отрицает, что Иисус есть Христос… Никто, кто отрицает Сына, не имеет Отца…» (1 Иоанна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«Мы принимаем свидетельства человеческие, но свидетельство Божие больше… Кто верует в Сына Божьего, тот принимает это свидетельство. А кто не верует в Бога, тот выставляет Его лжецом, потому что не верит свидетельству Божьему о Сыне Своем» (1 Иоанна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Джуд (брат Джеймса):</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«Я почувствовал побуждение написать вам и призвать вас бороться за веру, которая раз и навсегда была доверена святому народу Божьему. Ибо некоторые люди, осуждение которых было написано давным-давно, тайно проникли в вашу среду. Это нечестивые люди, которые извращают благодать Бога нашего, превращая её в разрешение на безнравственность, и отрицают Иисуса Христа, нашего единственного Владыку и Господа» (Иуда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Апостолы восприняли бы утверждение Корана о том, что ангел (Габриэль) передал «последнее» откровение, противоречащее их свидетельствам очевидцев, как именно тот сценарий, от которого они предостерегали, — особенно явное упоминание Павлом «ангела с неба», проповедующего другое Евангелие.</w:t>
      </w:r>
    </w:p>
    <w:p w14:paraId="7ED6D4D5" w14:textId="77777777" w:rsidR="009F4079" w:rsidRPr="009F4079" w:rsidRDefault="009F4079" w:rsidP="009F4079">
      <w:pPr>
        <w:pStyle w:val="Heading1"/>
      </w:pPr>
      <w:r>
        <w:t>6. Гипотетический пример: Что могли бы сказать мусульманам ветхозаветные пророки, исходя из их библейских слов?</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Пророки Ветхого Завета говорили за столетия до Мухаммеда, однако их слова подтверждают вечную природу Божественного откровения, пришествие божественного Мессии, окончательность завета Торы и содержат суровые предостережения против лжепророков, которые говорят от имени Бога, но противоречат Его более раннему слову. С библейской точки зрения, любое утверждение о том, что ты являешься «печатью пророков», отрицая при этом божественного Сына, предсказанного в еврейских Писаниях, будет рассматриваться как высшее проявление ложного пророчества.</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Моисей (величайший пророк, через которого пришла Тора):</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«Если явится среди вас пророк или предсказатель во сне и возвестит вам знамение или чудо, и если исполнится упомянутое знамение или чудо, и пророк скажет: „Пойдемте за другими богами“ (богами, которых вы не знаете) и будем поклоняться им“, то не слушайте слов этого пророка… Этот пророк должен быть предан смерти… Господь, Бог ваш, испытывает вас, чтобы узнать, любите ли вы Его всем сердцем вашим и всей душой вашей» (Второзаконие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«А пророк, который осмелится говорить от Моего имени то, чего Я не повелел, или пророк, который говорит от имени других богов, должен быть предан смерти» (Второзаконие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«И сказал мне Господь: „…Я воздвигну им пророка, подобного тебе, из среды их израильтян, и вложу слова Мои в уста его… Если кто не послушает слов Моих, которые пророк говорит от имени Моего, того Я Сам призову к ответу“» (Второзаконие 18:17-19 — исполнилось во Христе, а не у арабского пророка VII века).</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Исаия (мессианский пророк):</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«Ибо младенец родился нам, сын дан нам… и нарекут имя Ему: Чудный Советник, Могучий Бог, Отец вечный, Князь мира» (Исаия 9:6 — прямо противоречит Корану 4:171, отрицающему наличие у Бога сына).</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«Вот раб Мой, которого Я поддерживаю… Я возложу на него Дух Мой… Острова возложат надежду на его учение… Он не поколеблется и не унывает, пока не установит справедливость на земле». (Исаия 42:1-4 — применяется к Иисусу в Матфее 12:18-21, а не к Мухаммеду)</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«Кто уверовал в наше послание?… Он был изранен за наши преступления, Он был сокрушен за наши беззакония… Господь возложил на Него беззаконие всех нас» (Исаия 53:1-6 — описание распятого страдающего раба, отвергнутого в Коране 4:157).</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Иеремия:</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«Пророки пророчествуют ложь во имя Моё. Я не посылал их… Они пророчествуют вам ложные видения, гадания, идолопоклонство и заблуждения своего собственного разума» (Иеремия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«Не слушайте пророчеств пророков, они вселяют в вас ложные надежды. Они говорят видения от своего собственного разума, а не от уст Господа» (Иеремия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Малахия (последний пророк Ветхого Завета):</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«Вот, Я пошлю к вам пророка Илию прежде, чем наступит великий и страшный день Господень… Иначе Я приду и поражу землю всесожжением». (Малахия 4:5-6 — исполнилось в Иоанне Крестителе, согласно словам Иисуса в Матфее 11:14, завершая пророческую линию Ветхого Завета)</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Давид (царь-пророк и псалмопевец):</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«Поцелуй сына Его, иначе Он разгневается, и путь твой приведет к погибели… Блаженны все, кто уповает на Него» (Псалом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«Господь говорит Господу моему: „Сядь одесную Меня, доколе Я не положу врагов Твоих под ноги Твои“» (Псалом 110:1 — цитируется Иисусом как доказательство Его божественности в Евангелии от Матфея 22:41-46).</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Ветхозаветные пророки рассматривали любое более позднее заявление о пророчестве, отрицающее предсказанного ими божественного Сына, переосмысление Торы как искаженное без доказательств или добавление новых законов, как тот самый обман, который осуждали Моисей и Иеремия, — произнесение «слова, не повелеванного» и уведение людей от вечного завета, который Бог поклялся никогда не менять (Псалом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В этом дополненном документе представлен более полный библейский хор — от ветхозаветных пророков до Иисуса и Его апостолов — объединенных в один голос против любого откровения, которое принижает вечного Сына и подменяет благодать делами. «Иисус Христос вчера и сегодня и вовеки тот же. Не увлекайтесь всякими чуждыми учениями» (Евреям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