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Ученичество: Следование за Иисусом согласно Новому Завету</w:t>
      </w:r>
    </w:p>
    <w:p w14:paraId="527E98A4" w14:textId="77777777" w:rsidR="00A747F3" w:rsidRPr="00A747F3" w:rsidRDefault="00A747F3" w:rsidP="00A77CB1">
      <w:pPr>
        <w:pStyle w:val="Heading1"/>
      </w:pPr>
      <w:r>
        <w:t>Введение</w:t>
      </w:r>
    </w:p>
    <w:p w14:paraId="5DB2ADE2" w14:textId="77777777" w:rsidR="00A747F3" w:rsidRPr="00A747F3" w:rsidRDefault="00A747F3" w:rsidP="00A747F3">
      <w:r>
        <w:t>Новый Завет подчеркивает ученичество как основную идентичность тех, кто следует за Иисусом Христом. Это исследование рассматривает библейский призыв к ученичеству, его цену, цель и трудности, опираясь на Священное Писание. Термин «ученик» (греч.: mathētēs, что означает «ученик» или «последователь») встречается в Новом Завете более 250 раз, что значительно превышает количество упоминаний термина «христианин», который встречается всего три раза (Деян. 11:26; Деян. 26:28; 1 Пет. 4:16). Это исследование разъясняет, что значит быть учеником Иисуса, и рассматривает трудности сохранения верности.</w:t>
      </w:r>
    </w:p>
    <w:p w14:paraId="2AC59CEE" w14:textId="77777777" w:rsidR="00A747F3" w:rsidRPr="00A747F3" w:rsidRDefault="00A747F3" w:rsidP="00A77CB1">
      <w:pPr>
        <w:pStyle w:val="Heading1"/>
      </w:pPr>
      <w:r>
        <w:t>1. Библейская идентичность ученика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«Христианин» против «ученика» (Деяния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Термин «христианин» впервые был использован в Антиохии для описания последователей Иисуса, вероятно, посторонними лицами (Деяния 11:26). В Новом Завете он встречается всего три раза, что указывает на то, что это не было основным самоопределением ранних верующих.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Напротив, слово «ученик» используется более 250 раз (например, Матфея 10:1; Деяния 6:1, 7), подчеркивая, что ученик следует учению и примеру Иисуса.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Иисус определил понятие ученичества через Свою жизнь и заповеди, призывая последователей к полному послушанию Ему (Иоанна 8:31-32).</w:t>
      </w:r>
    </w:p>
    <w:p w14:paraId="6FB25B09" w14:textId="77777777" w:rsidR="00A747F3" w:rsidRPr="00A747F3" w:rsidRDefault="00A747F3" w:rsidP="00A77CB1">
      <w:pPr>
        <w:pStyle w:val="Heading1"/>
      </w:pPr>
      <w:r>
        <w:t>2. Цель ученичества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Призыв Иисуса следовать за Ним (Марк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Иисус начал Свое служение, призвав учеников «следовать за Мной» и стать «ловцами людей» (Марк 1:17). Этот призыв подразумевал немедленное послушание, отказ от прежней жизни (например, сетей, лодок) ради выполнения Его миссии.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Цель ученичества — делиться Евангелием, привлекая других ко Христу, как это показал Иисус (Лука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Великое поручение (Матфея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Последнее повеление Иисуса заключалось в том, чтобы все ученики «научили все народы», крестя их и уча повиноваться Его заповедям.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Ученичество — это цепная реакция: ученики воспитывают учеников, которые, в свою очередь, воспитывают новых учеников, формируя церковь (Деяния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Иисус обещает Свое присутствие с теми, кто исполнит это поручение (Матфея 28:20).</w:t>
      </w:r>
    </w:p>
    <w:p w14:paraId="53859D8F" w14:textId="77777777" w:rsidR="00A747F3" w:rsidRPr="00A747F3" w:rsidRDefault="00A747F3" w:rsidP="00A77CB1">
      <w:pPr>
        <w:pStyle w:val="Heading1"/>
      </w:pPr>
      <w:r>
        <w:t>3. Характер ученичества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Любовь как признак учеников (Иоанна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Иисус повелевает ученикам любить друг друга так, как Он любит их, демонстрируя миру их индивидуальность.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Эта любовь жертвенная и практичная, отражающая пример Христа (1 Иоанна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Взаимная поддержка и подотчетность: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Ученики ежедневно ободряют друг друга, чтобы предотвратить обман греха (Евреям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Они исповедуют грехи и молятся друг за друга (Иакова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Они учат и наставляют друг друга с мудростью (Колоссянам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Они делятся материальными ресурсами для удовлетворения своих потребностей (Деяния 2:44-45; 1 Иоанна 3:17-18).</w:t>
      </w:r>
    </w:p>
    <w:p w14:paraId="156417CC" w14:textId="77777777" w:rsidR="00A747F3" w:rsidRPr="00A747F3" w:rsidRDefault="00A747F3" w:rsidP="00A77CB1">
      <w:pPr>
        <w:pStyle w:val="Heading1"/>
      </w:pPr>
      <w:r>
        <w:t>4. Цена ученичества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Личный выбор и жертва (Лука 9:23-26; Иоанн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Ученичество требует самоотречения, ежедневного принятия своего креста и следования за Иисусом (Лука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Это подразумевает подчинение воле Божьей, а не личным желаниям, как молился Иисус: «Да будет не Моя воля, но Твоя» (Лука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Иисус иллюстрирует эту жертву метафорой зерна пшеницы: «Истинно говорю вам: если зерно пшеницы, упав на землю, не умрет, оно останется одно; а если умрет, то принесет много семян» (Иоанна 12:24). Истинные ученики должны «умереть» для себя — отпустить мирские привязанности — чтобы приносить духовные плоды и умножать Царствие.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Кто любит свою жизнь в этом мире, тот потеряет её; а кто ненавидит свою жизнь (ставя вечные ценности выше временных), тот сохранит её для вечной жизни (Иоанна 12:25). Кто служит Иисусу, тот должен следовать за Ним, и Отец почтит таких служителей (Иоанна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Выбор Иисуса может означать, что вы ставите Его выше мирской выгоды или даже семейных уз (Лука 14:26-27; Матфея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Иисус предупреждает, что стыд перед Ним и Его словами приведет к тому, что Он отвергнет нас (Лука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Подсчет издержек (Лука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Ученики должны учитывать цену следования за Иисусом, чтобы оставаться верными Ему до конца (Лука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Истинные ученики отдают всё, считая себя управителями, а не владельцами даров Божьих (например, времени, ресурсов) (Лука 14:33; Римлянам 12:1-2, где верующих призывают приносить свои тела в жертву живую, святую и угодную Богу).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Примерами могут служить участие в работе церкви (1 Коринфянам 16:2) и проявление гостеприимства (Римлянам 12:13; Евреям 13:2).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Стойкость в испытаниях (Иакова 1:2-4; Евреям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Бог использует испытания, чтобы проверить и укрепить веру, воспитывая в ней стойкость и святость (Иакова 1:12; Евреям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Страдания ради Христа позволяют ученикам сопереживать Его страданиям (1 Петра 4:12-16; Филиппийцам 3:10-11, где Павел желает познать Христа и участвовать в Его страданиях, чтобы достичь воскресения), хотя страдания из-за личного греха не заслуживают похвалы (1 Петра 4:15).</w:t>
      </w:r>
    </w:p>
    <w:p w14:paraId="6586ED7E" w14:textId="77777777" w:rsidR="00A747F3" w:rsidRPr="00A747F3" w:rsidRDefault="00A747F3" w:rsidP="00A77CB1">
      <w:pPr>
        <w:pStyle w:val="Heading1"/>
      </w:pPr>
      <w:r>
        <w:t>5. Гарантии для верных учеников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Божья благодать и обетования (Титу 2:11-14; 2 Петра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Божья благодать учит учеников отвергать нечестие и жить праведно (Титу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Укрепляясь в вере, добродетели и любви, ученики подтверждают своё призвание и избрание, гарантируя, что не падут (2 Петра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Пребывание во Христе через молитву и послушание обеспечивает Его присутствие в нас (Иоанна 15:4-5; Галатам 2:20, где Павел заявляет: «Я распят со Христом, и уже не я живу, но Христос живёт во мне»).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Как избежать ошибок: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Одной лишь репутации благочестия недостаточно; Бог знает сердце (Откровение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Человеческие традиции не должны заменять Божьи заповеди (Марк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Ученики должны внимательно следить за своей жизнью и учением, чтобы избежать лицемерия (1 Тимофею 4:16).</w:t>
      </w:r>
    </w:p>
    <w:p w14:paraId="1108A885" w14:textId="77777777" w:rsidR="00A747F3" w:rsidRPr="00A747F3" w:rsidRDefault="00A747F3" w:rsidP="00A77CB1">
      <w:pPr>
        <w:pStyle w:val="Heading1"/>
      </w:pPr>
      <w:r>
        <w:t>6. Преодоление отговорок и страха в евангелизации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Библейские примеры преодоления страха: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Моисей (Исход 3:10-12; 4:10-14): Несмотря на чувство неполноценности и страх, Бог наделил Моисея силой, обещая Свое присутствие.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Гедеон (Судьи 6:11-16): Страх и чувство собственной незначительности Гедеона были преодолены Божьим заверением: «Я буду с тобой».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Иеремия (Иеремия 1:4-8): Бог отверг оправдание Иеремии, основанное на его молодости, и повелел ему не бояться.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Исаия (Исаия 6:1-8): После того, как Исаия испытал Божье прощение, он добровольно вызвался на Божью миссию.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Петр (Лука 5:4-11): Осознание Петром своей греховности привело к доверию призыву Иисуса «ловить людей», преодолев страх.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Приложение: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Бог призывает учеников к евангелизации, несмотря на страхи или кажущуюся некомпетентность (2 Коринфянам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Заповедь Иисуса: «Не бойтесь», дает ученикам силы делиться Евангелием (Лука 5:10).</w:t>
      </w:r>
    </w:p>
    <w:p w14:paraId="2916C1CE" w14:textId="77777777" w:rsidR="00A747F3" w:rsidRPr="00A747F3" w:rsidRDefault="00A747F3" w:rsidP="00A77CB1">
      <w:pPr>
        <w:pStyle w:val="Heading1"/>
      </w:pPr>
      <w:r>
        <w:t>7. Сосредоточив свой взор на Иисусе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Настойчивость в забеге (Евреям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Ученики с выносливостью проходят путь веры, взирая на Иисуса как на первопроходца и совершителя веры.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Надежда на вечную жизнь с Богом побуждает к стойкости (Евреям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Необходимость Евангелия (2 Коринфянам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Евангелие провозглашает, что Иисус стал грехом за нас, чтобы мы могли стать праведностью Божьей (2 Коринфянам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Настал «день спасения», требующий немедленного ответа (2 Коринфянам 6:2).</w:t>
      </w:r>
    </w:p>
    <w:p w14:paraId="0B046615" w14:textId="77777777" w:rsidR="00A747F3" w:rsidRPr="00A747F3" w:rsidRDefault="00A747F3" w:rsidP="00A77CB1">
      <w:pPr>
        <w:pStyle w:val="Heading1"/>
      </w:pPr>
      <w:r>
        <w:t>Вопросы для обсуждения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Какой аспект Божьего призыва к ученичеству вдохновляет вас больше всего?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Что, по вашему мнению, станет для вас самым большим испытанием в верной жизни в качестве ученика Христа?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Рассматривали ли вы крещение как выражение своей приверженности следованию за Иисусом? (См. Деяния 2:38; Римлянам 6:3-4.)</w:t>
      </w:r>
    </w:p>
    <w:p w14:paraId="50934D5B" w14:textId="77777777" w:rsidR="00A747F3" w:rsidRPr="00A747F3" w:rsidRDefault="00A747F3" w:rsidP="00A77CB1">
      <w:pPr>
        <w:pStyle w:val="Heading1"/>
      </w:pPr>
      <w:r>
        <w:t>Практические шаги для ученичества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Время изучения: начинайте изучение ученичества на раннем этапе для тех, кто уже знаком с Библией, или позже для тех, кому необходимо укрепить веру (Деяния 8:12). Избегайте чрезмерной нагрузки на новообращенных и не оправдывайте нерешительность.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Евангелизация: Делитесь Евангелием с другими в рамках ученичества (Марк 1:38; Лука 19:10). Составьте список людей, которых вы хотели бы пригласить для изучения Библии.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Крещение: Обсудите крещение как библейский ответ на веру, объединяющий верующих со Христом (Деяния 2:38; Галатам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Участие в жизни церкви: Принимайте участие в миссии церкви посредством регулярных пожертвований (1 Коринфянам 16:2), гостеприимства (1 Петра 4:9) и помощи нуждающимся (Галатам 6:10).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Ежедневное самоотречение: Практикуйте осознанные акты смирения, такие как приоритет времени для молитвы и служения над личным комфортом, чтобы воплотить принцип «зерна пшеницы» (Иоанна 12:24-26).</w:t>
      </w:r>
    </w:p>
    <w:p w14:paraId="5688FA0D" w14:textId="77777777" w:rsidR="00A747F3" w:rsidRPr="00A747F3" w:rsidRDefault="00A747F3" w:rsidP="00A77CB1">
      <w:pPr>
        <w:pStyle w:val="Heading1"/>
      </w:pPr>
      <w:r>
        <w:t>Заключение</w:t>
      </w:r>
    </w:p>
    <w:p w14:paraId="5FEDAAEC" w14:textId="05AFA13D" w:rsidR="00A747F3" w:rsidRPr="00A747F3" w:rsidRDefault="00A747F3" w:rsidP="00A747F3">
      <w:r>
        <w:t>Ученичество — это пожизненное обязательство следовать за Иисусом, отмеченное послушанием, жертвенностью и любовью. Умирая для себя, как учит Иисус в Иоанна 12:24-26, ученики приносят обильный плод, умножая Царство Божье через евангелизацию и верную жизнь. Церковь Нового Завета стремительно росла, потому что ученики исполняли Великое поручение (Деяния 2:47; 6:7; 16:5). Сосредоточив свой взор на Иисусе и полагаясь на Божьи обещания, мы можем преодолевать трудности, делиться Евангелием и оставаться верными до конца.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