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Sonhos e visões nas Escrituras</w:t>
      </w:r>
    </w:p>
    <w:p>
      <w:pPr>
        <w:spacing w:after="600"/>
        <w:jc w:val="center"/>
      </w:pPr>
      <w:r>
        <w:t>A comunicação de Deus e o chamado ao discernimento</w:t>
      </w:r>
    </w:p>
    <w:p>
      <w:pPr>
        <w:spacing w:after="400"/>
        <w:jc w:val="center"/>
      </w:pPr>
      <w:r>
        <w:t>Um estudo centrado na Bíblia</w:t>
      </w:r>
    </w:p>
    <w:p>
      <w:pPr>
        <w:pStyle w:val="Heading1"/>
      </w:pPr>
      <w:r>
        <w:t>Introdução</w:t>
      </w:r>
    </w:p>
    <w:p>
      <w:pPr>
        <w:spacing w:after="200"/>
      </w:pPr>
      <w:r>
        <w:t>Deus, em sua soberania, usou sonhos e visões ao longo da história da redenção como uma forma de se comunicar com o Seu povo. Embora não sejam o principal meio de revelação hoje, eles serviram a propósitos específicos de orientação, advertência, encorajamento e revelação dos planos de Deus.</w:t>
      </w:r>
    </w:p>
    <w:p>
      <w:pPr>
        <w:spacing w:after="200"/>
      </w:pPr>
      <w:r>
        <w:t>“Nos últimos dias, diz Deus, derramarei do meu Espírito sobre toda a humanidade. Os seus filhos e as suas filhas profetizarão, os jovens terão visões, e os velhos sonharão sonhos.” — Atos 2:17 (ESV)</w:t>
      </w:r>
    </w:p>
    <w:p>
      <w:pPr>
        <w:pStyle w:val="Heading1"/>
      </w:pPr>
      <w:r>
        <w:t>Linguagem bíblica: Sonhos, visões e “visões da noite”</w:t>
      </w:r>
    </w:p>
    <w:p>
      <w:pPr>
        <w:spacing w:after="200"/>
      </w:pPr>
      <w:r>
        <w:t>As Escrituras usam vários termos relacionados, mas distintos:</w:t>
      </w:r>
    </w:p>
    <w:p>
      <w:pPr>
        <w:spacing w:after="120"/>
      </w:pPr>
      <w:r>
        <w:t>Sonhar</w:t>
      </w:r>
    </w:p>
    <w:p>
      <w:pPr>
        <w:spacing w:after="80"/>
      </w:pPr>
      <w:r>
        <w:t>Hebraico: חֲלוֹם (chalom) — experiências durante o sono.</w:t>
      </w:r>
    </w:p>
    <w:p>
      <w:pPr>
        <w:spacing w:after="200"/>
      </w:pPr>
      <w:r>
        <w:t>Grego: ὄναρ (onar).</w:t>
      </w:r>
    </w:p>
    <w:p>
      <w:pPr>
        <w:spacing w:after="120"/>
      </w:pPr>
      <w:r>
        <w:t>Visão</w:t>
      </w:r>
    </w:p>
    <w:p>
      <w:pPr>
        <w:spacing w:after="80"/>
      </w:pPr>
      <w:r>
        <w:t>Hebraico: חָזוֹן (chazon), מַרְאָה (mar&amp;#39;ah) ou חִזָּיוֹן (chizzayon).</w:t>
      </w:r>
    </w:p>
    <w:p>
      <w:pPr>
        <w:spacing w:after="200"/>
      </w:pPr>
      <w:r>
        <w:t>Grego: ὅραμα (horama) e ὀπτασία (optasia).</w:t>
      </w:r>
    </w:p>
    <w:p>
      <w:pPr>
        <w:spacing w:after="200"/>
      </w:pPr>
      <w:r>
        <w:t>“Visões da noite” — Experiências reveladoras durante as horas da noite (Jó 33:15; Gênesis 46:2; Daniel 2:19; 7:1).</w:t>
      </w:r>
    </w:p>
    <w:p>
      <w:pPr>
        <w:spacing w:after="200"/>
      </w:pPr>
      <w:r>
        <w:t>“Ver Deus à noite” e visitas divinas durante o sono</w:t>
      </w:r>
    </w:p>
    <w:p>
      <w:pPr>
        <w:spacing w:after="200"/>
      </w:pPr>
      <w:r>
        <w:t>Quando as Escrituras descrevem Deus visitando ou se comunicando à noite, elas apontam para encontros divinos limitados, mas reais — frequentemente por meio de sonhos ou visões noturnas.</w:t>
      </w:r>
    </w:p>
    <w:p>
      <w:pPr>
        <w:spacing w:after="120"/>
      </w:pPr>
      <w:r>
        <w:t>Salmo 17:3 (ESV)</w:t>
      </w:r>
    </w:p>
    <w:p>
      <w:pPr>
        <w:spacing w:after="80"/>
      </w:pPr>
      <w:r>
        <w:t>“Vocês sondaram meu coração, me visitaram à noite, me puseram à prova, e nada encontrarão...”</w:t>
      </w:r>
    </w:p>
    <w:p>
      <w:pPr>
        <w:spacing w:after="200"/>
      </w:pPr>
      <w:r>
        <w:t>Hebraico: פָּקַדְתָּ לַיְלָה (paqadta laylah). Deus examinou ou visitou ativamente Davi durante a noite — o que está de acordo com sonhos e visões noturnas. Como profeta (Atos 2:30), isso reflete uma revelação divina íntima enquanto ele dormia.</w:t>
      </w:r>
    </w:p>
    <w:p>
      <w:pPr>
        <w:spacing w:after="120"/>
      </w:pPr>
      <w:r>
        <w:t>Salmo 17:15 (ESV)</w:t>
      </w:r>
    </w:p>
    <w:p>
      <w:pPr>
        <w:spacing w:after="80"/>
      </w:pPr>
      <w:r>
        <w:t>“Quanto a mim, contemplarei a tua face em justiça; quando eu acordar, ficarei satisfeito com a tua semelhança.”</w:t>
      </w:r>
    </w:p>
    <w:p>
      <w:pPr>
        <w:spacing w:after="200"/>
      </w:pPr>
      <w:r>
        <w:t>Hebraico: פָּנִים (panim) e תְּמוּנָה (temunah). Davi expressa a esperança de ver a face de Deus ao acordar — apontando para a visão final de Deus.</w:t>
      </w:r>
    </w:p>
    <w:p>
      <w:pPr>
        <w:pStyle w:val="Heading1"/>
      </w:pPr>
      <w:r>
        <w:t>A distinção bíblica no Apocalipse</w:t>
      </w:r>
    </w:p>
    <w:p>
      <w:pPr>
        <w:spacing w:after="120"/>
      </w:pPr>
      <w:r>
        <w:t>Números 12:6-8 (ESV)</w:t>
      </w:r>
    </w:p>
    <w:p>
      <w:pPr>
        <w:spacing w:after="80"/>
      </w:pPr>
      <w:r>
        <w:t>“Se houver entre vocês um profeta, eu, o Senhor, me revelarei a ele em visão; falarei com ele em sonho. Não assim é com o meu servo Moisés… Com ele falo boca a boca, claramente, e não por enigmas...”</w:t>
      </w:r>
    </w:p>
    <w:p>
      <w:pPr>
        <w:spacing w:after="200"/>
      </w:pPr>
      <w:r>
        <w:t>A maior parte das revelações veio através de חָזוֹן (chazon) ou חֲלוֹם (chalom). Moisés tinha comunicação exclusivamente direta (פֶּה אֶל־פֶּה — peh el peh).</w:t>
      </w:r>
    </w:p>
    <w:p>
      <w:pPr>
        <w:pStyle w:val="Heading1"/>
      </w:pPr>
      <w:r>
        <w:t>Exemplos de sonhos e visões (incluindo visões noturnas)</w:t>
      </w:r>
    </w:p>
    <w:p>
      <w:pPr>
        <w:spacing w:after="120"/>
      </w:pPr>
      <w:r>
        <w:t>Antigo Testamento</w:t>
      </w:r>
    </w:p>
    <w:p>
      <w:pPr>
        <w:pStyle w:val="ListParagraph"/>
        <w:numPr>
          <w:ilvl w:val="0"/>
          <w:numId w:val="2"/>
        </w:numPr>
      </w:pPr>
      <w:r>
        <w:t>A escada de Jacó e os encontros noturnos (Gênesis 28:12; 46:2)</w:t>
      </w:r>
    </w:p>
    <w:p>
      <w:pPr>
        <w:pStyle w:val="ListParagraph"/>
        <w:numPr>
          <w:ilvl w:val="0"/>
          <w:numId w:val="2"/>
        </w:numPr>
      </w:pPr>
      <w:r>
        <w:t>Os sonhos simbólicos de chalom do patriarca José</w:t>
      </w:r>
    </w:p>
    <w:p>
      <w:pPr>
        <w:pStyle w:val="ListParagraph"/>
        <w:numPr>
          <w:ilvl w:val="0"/>
          <w:numId w:val="2"/>
        </w:numPr>
      </w:pPr>
      <w:r>
        <w:t>Os sonhos e visões noturnas de Daniel</w:t>
      </w:r>
    </w:p>
    <w:p>
      <w:pPr>
        <w:pStyle w:val="ListParagraph"/>
        <w:numPr>
          <w:ilvl w:val="0"/>
          <w:numId w:val="2"/>
        </w:numPr>
        <w:spacing w:after="200"/>
      </w:pPr>
      <w:r>
        <w:t>A visita noturna de Davi e a esperança de ver a face de Deus (Salmo 17:3, 15)</w:t>
      </w:r>
    </w:p>
    <w:p>
      <w:pPr>
        <w:spacing w:after="120"/>
      </w:pPr>
      <w:r>
        <w:t>Novo Testamento</w:t>
      </w:r>
    </w:p>
    <w:p>
      <w:pPr>
        <w:pStyle w:val="ListParagraph"/>
        <w:numPr>
          <w:ilvl w:val="0"/>
          <w:numId w:val="2"/>
        </w:numPr>
      </w:pPr>
      <w:r>
        <w:t>José, marido de Maria — mensagens angelicais claras em sonhos (Mateus 1:20; 2:13, 19)</w:t>
      </w:r>
    </w:p>
    <w:p>
      <w:pPr>
        <w:pStyle w:val="ListParagraph"/>
        <w:numPr>
          <w:ilvl w:val="0"/>
          <w:numId w:val="2"/>
        </w:numPr>
      </w:pPr>
      <w:r>
        <w:t>Visão simbólica do horama de Pedro (Atos 10)</w:t>
      </w:r>
    </w:p>
    <w:p>
      <w:pPr>
        <w:pStyle w:val="ListParagraph"/>
        <w:numPr>
          <w:ilvl w:val="0"/>
          <w:numId w:val="2"/>
        </w:numPr>
        <w:spacing w:after="200"/>
      </w:pPr>
      <w:r>
        <w:t>A visão noturna de Paulo (Atos 16:9)</w:t>
      </w:r>
    </w:p>
    <w:p>
      <w:pPr>
        <w:spacing w:after="200"/>
      </w:pPr>
      <w:r>
        <w:t>Sonhos envolvendo anjos — Mediados por meio de sonhos (chalom / onar) ou visões noturnas.</w:t>
      </w:r>
    </w:p>
    <w:p>
      <w:pPr>
        <w:pStyle w:val="Heading1"/>
      </w:pPr>
      <w:r>
        <w:t>Profecia, Revelação e Ordem na Igreja (1 Coríntios 14)</w:t>
      </w:r>
    </w:p>
    <w:p>
      <w:pPr>
        <w:spacing w:after="200"/>
      </w:pPr>
      <w:r>
        <w:t>1 Coríntios 14 mostra como a revelação (incluindo a proveniente de sonhos ou experiências noturnas) deve edificar a igreja, ser testada (&amp;quot;deixem que os outros ponderem o que foi dito&amp;quot; — v. 29) e operar em ordem.</w:t>
      </w:r>
    </w:p>
    <w:p>
      <w:pPr>
        <w:pStyle w:val="Heading1"/>
      </w:pPr>
      <w:r>
        <w:t>Discernimento: Testando Sonhos, Visões e Revelações</w:t>
      </w:r>
    </w:p>
    <w:p>
      <w:pPr>
        <w:spacing w:after="120"/>
      </w:pPr>
      <w:r>
        <w:t>Colossenses 2:18 (ESV)</w:t>
      </w:r>
    </w:p>
    <w:p>
      <w:pPr>
        <w:spacing w:after="200"/>
      </w:pPr>
      <w:r>
        <w:t>“Que ninguém vos desqualifique, insistindo em ascetismo e adoração de anjos, divagando sobre visões, cheio de orgulho sem razão por sua mente sensual…”</w:t>
      </w:r>
    </w:p>
    <w:p>
      <w:pPr>
        <w:spacing w:after="200"/>
      </w:pPr>
      <w:r>
        <w:t>Falsos mestres usavam visões e ensinamentos angelicais para incitar o orgulho. Isso impede que se apegue firmemente a Cristo.</w:t>
      </w:r>
    </w:p>
    <w:p>
      <w:pPr>
        <w:spacing w:after="120"/>
      </w:pPr>
      <w:r>
        <w:t>Outras passagens-chave de discernimento</w:t>
      </w:r>
    </w:p>
    <w:p>
      <w:pPr>
        <w:pStyle w:val="ListParagraph"/>
        <w:numPr>
          <w:ilvl w:val="0"/>
          <w:numId w:val="2"/>
        </w:numPr>
      </w:pPr>
      <w:r>
        <w:t>Deuteronômio 13:1-5</w:t>
      </w:r>
    </w:p>
    <w:p>
      <w:pPr>
        <w:pStyle w:val="ListParagraph"/>
        <w:numPr>
          <w:ilvl w:val="0"/>
          <w:numId w:val="2"/>
        </w:numPr>
      </w:pPr>
      <w:r>
        <w:t>1 João 4:1</w:t>
      </w:r>
    </w:p>
    <w:p>
      <w:pPr>
        <w:pStyle w:val="ListParagraph"/>
        <w:numPr>
          <w:ilvl w:val="0"/>
          <w:numId w:val="2"/>
        </w:numPr>
      </w:pPr>
      <w:r>
        <w:t>1 Tessalonicenses 5:19-22</w:t>
      </w:r>
    </w:p>
    <w:p>
      <w:pPr>
        <w:pStyle w:val="ListParagraph"/>
        <w:numPr>
          <w:ilvl w:val="0"/>
          <w:numId w:val="2"/>
        </w:numPr>
      </w:pPr>
      <w:r>
        <w:t>2 Coríntios 11:14</w:t>
      </w:r>
    </w:p>
    <w:p>
      <w:pPr>
        <w:pStyle w:val="ListParagraph"/>
        <w:numPr>
          <w:ilvl w:val="0"/>
          <w:numId w:val="2"/>
        </w:numPr>
        <w:spacing w:after="200"/>
      </w:pPr>
      <w:r>
        <w:t>Mateus 7:15-20</w:t>
      </w:r>
    </w:p>
    <w:p>
      <w:pPr>
        <w:spacing w:after="120"/>
      </w:pPr>
      <w:r>
        <w:t>Testes Práticos</w:t>
      </w:r>
    </w:p>
    <w:p>
      <w:pPr>
        <w:pStyle w:val="ListParagraph"/>
        <w:numPr>
          <w:ilvl w:val="0"/>
          <w:numId w:val="3"/>
        </w:numPr>
      </w:pPr>
      <w:r>
        <w:t>Está de acordo com toda a Escritura?</w:t>
      </w:r>
    </w:p>
    <w:p>
      <w:pPr>
        <w:pStyle w:val="ListParagraph"/>
        <w:numPr>
          <w:ilvl w:val="0"/>
          <w:numId w:val="3"/>
        </w:numPr>
      </w:pPr>
      <w:r>
        <w:t>Isso exalta Jesus Cristo?</w:t>
      </w:r>
    </w:p>
    <w:p>
      <w:pPr>
        <w:pStyle w:val="ListParagraph"/>
        <w:numPr>
          <w:ilvl w:val="0"/>
          <w:numId w:val="3"/>
        </w:numPr>
      </w:pPr>
      <w:r>
        <w:t>Isso gera humildade e amor, ou orgulho e divisão?</w:t>
      </w:r>
    </w:p>
    <w:p>
      <w:pPr>
        <w:pStyle w:val="ListParagraph"/>
        <w:numPr>
          <w:ilvl w:val="0"/>
          <w:numId w:val="3"/>
        </w:numPr>
      </w:pPr>
      <w:r>
        <w:t>Isso é confirmado por conselhos piedosos e pelo fruto do Espírito?</w:t>
      </w:r>
    </w:p>
    <w:p>
      <w:pPr>
        <w:pStyle w:val="ListParagraph"/>
        <w:numPr>
          <w:ilvl w:val="0"/>
          <w:numId w:val="3"/>
        </w:numPr>
        <w:spacing w:after="200"/>
      </w:pPr>
      <w:r>
        <w:t>Isso edifica a igreja (1 Coríntios 14)?</w:t>
      </w:r>
    </w:p>
    <w:p>
      <w:pPr>
        <w:pStyle w:val="Heading1"/>
      </w:pPr>
      <w:r>
        <w:t>O Significado de “Face a Face” e a Visão Direta de Deus</w:t>
      </w:r>
    </w:p>
    <w:p>
      <w:pPr>
        <w:spacing w:after="120"/>
      </w:pPr>
      <w:r>
        <w:t>A experiência única de Moisés</w:t>
      </w:r>
    </w:p>
    <w:p>
      <w:pPr>
        <w:spacing w:after="200"/>
      </w:pPr>
      <w:r>
        <w:t>“Face a face” = hebraico פָּנִים אֶל־פָּנִים (panim el panim). Comunicação direta e íntima. Único entre os profetas do Antigo Testamento, mas ainda limitado (Êxodo 33:20).</w:t>
      </w:r>
    </w:p>
    <w:p>
      <w:pPr>
        <w:spacing w:after="120"/>
      </w:pPr>
      <w:r>
        <w:t>O conhecimento único e direto que Jesus tem do Pai.</w:t>
      </w:r>
    </w:p>
    <w:p>
      <w:pPr>
        <w:spacing w:after="200"/>
      </w:pPr>
      <w:r>
        <w:t>Jesus, como Filho eterno de Deus, tem uma relação única, direta e sem intermediários com o Pai, que vai além até mesmo da experiência de Moisés.</w:t>
      </w:r>
    </w:p>
    <w:p>
      <w:pPr>
        <w:spacing w:after="120"/>
      </w:pPr>
      <w:r>
        <w:t>João 1:18 (ESV)</w:t>
      </w:r>
    </w:p>
    <w:p>
      <w:pPr>
        <w:spacing w:after="80"/>
      </w:pPr>
      <w:r>
        <w:t>“Ninguém jamais viu a Deus; o Deus unigênito, que está no seio do Pai, esse o revelou.”</w:t>
      </w:r>
    </w:p>
    <w:p>
      <w:pPr>
        <w:spacing w:after="200"/>
      </w:pPr>
      <w:r>
        <w:t>Só Jesus viu o Pai em sua plenitude, porque Ele é Deus Filho.</w:t>
      </w:r>
    </w:p>
    <w:p>
      <w:pPr>
        <w:spacing w:after="120"/>
      </w:pPr>
      <w:r>
        <w:t>João 6:46 (ESV)</w:t>
      </w:r>
    </w:p>
    <w:p>
      <w:pPr>
        <w:spacing w:after="80"/>
      </w:pPr>
      <w:r>
        <w:t>&amp;quot;Não que alguém tenha visto o Pai, senão aquele que é de Deus; este viu o Pai.&amp;quot;</w:t>
      </w:r>
    </w:p>
    <w:p>
      <w:pPr>
        <w:spacing w:after="200"/>
      </w:pPr>
      <w:r>
        <w:t>Somente Jesus viu o Pai direta e plenamente.</w:t>
      </w:r>
    </w:p>
    <w:p>
      <w:pPr>
        <w:spacing w:after="120"/>
      </w:pPr>
      <w:r>
        <w:t>Mateus 11:27 (ESV)</w:t>
      </w:r>
    </w:p>
    <w:p>
      <w:pPr>
        <w:spacing w:after="80"/>
      </w:pPr>
      <w:r>
        <w:t>“Todas as coisas me foram entregues por meu Pai. Ninguém conhece o Filho senão o Pai, e ninguém conhece o Pai senão o Filho e aqueles a quem o Filho o quiser revelar.”</w:t>
      </w:r>
    </w:p>
    <w:p>
      <w:pPr>
        <w:spacing w:after="200"/>
      </w:pPr>
      <w:r>
        <w:t>Existe um conhecimento único, recíproco e perfeito entre o Pai e o Filho. Jesus revela o Pai porque só Ele o conhece verdadeiramente.</w:t>
      </w:r>
    </w:p>
    <w:p>
      <w:pPr>
        <w:spacing w:after="200"/>
      </w:pPr>
      <w:r>
        <w:t>O conhecimento que Jesus tem do Pai é eterno e ontológico (Ele é Deus), não meramente uma visão concedida como a que Moisés recebeu. É por isso que Ele pôde dizer: &amp;quot;Quem me vê, vê o Pai&amp;quot; (João 14:9).</w:t>
      </w:r>
    </w:p>
    <w:p>
      <w:pPr>
        <w:spacing w:after="120"/>
      </w:pPr>
      <w:r>
        <w:t>Esperança futura para todos os crentes</w:t>
      </w:r>
    </w:p>
    <w:p>
      <w:pPr>
        <w:spacing w:after="80"/>
      </w:pPr>
      <w:r>
        <w:t>1 Coríntios 13:12 (ESV)</w:t>
      </w:r>
    </w:p>
    <w:p>
      <w:pPr>
        <w:spacing w:after="80"/>
      </w:pPr>
      <w:r>
        <w:t>&amp;quot;Agora vemos como em espelho, obscuramente; então veremos face a face. Agora conheço em parte; então conhecerei plenamente, assim como sou plenamente conhecido.&amp;quot;</w:t>
      </w:r>
    </w:p>
    <w:p>
      <w:pPr>
        <w:spacing w:after="200"/>
      </w:pPr>
      <w:r>
        <w:t>Grego: πρόσωπον πρὸς πρόσωπον (prosōpon pros prosōpon). Na eternidade, todos os crentes terão uma comunhão perfeita e desimpedida com Deus – maior do que Moisés, e tornada possível através de Jesus.</w:t>
      </w:r>
    </w:p>
    <w:p>
      <w:pPr>
        <w:pStyle w:val="Heading1"/>
      </w:pPr>
      <w:r>
        <w:t>A Supremacia de Cristo e a Palavra Escrita</w:t>
      </w:r>
    </w:p>
    <w:p>
      <w:pPr>
        <w:spacing w:after="80"/>
      </w:pPr>
      <w:r>
        <w:t>“Há muito tempo, em diversas ocasiões e de muitas maneiras, Deus falou aos nossos pais por meio dos profetas, mas nestes últimos dias ele nos falou por meio do seu Filho…”</w:t>
      </w:r>
    </w:p>
    <w:p>
      <w:pPr>
        <w:spacing w:after="200"/>
      </w:pPr>
      <w:r>
        <w:t>— Hebreus 1:1-2 (ESV)</w:t>
      </w:r>
    </w:p>
    <w:p>
      <w:pPr>
        <w:spacing w:after="200"/>
      </w:pPr>
      <w:r>
        <w:t>Todos os sonhos, visões e revelações proféticas devem permanecer subordinados a Cristo e às Escrituras.</w:t>
      </w:r>
    </w:p>
    <w:p>
      <w:pPr>
        <w:pStyle w:val="Heading1"/>
      </w:pPr>
      <w:r>
        <w:t>Para os crentes de hoje</w:t>
      </w:r>
    </w:p>
    <w:p>
      <w:pPr>
        <w:spacing w:after="200"/>
      </w:pPr>
      <w:r>
        <w:t>Deus é soberano e ainda pode conceder sonhos ou aparições noturnas. No entanto, esses não são os meios normais de orientação. A vida cristã saudável centra-se nas Escrituras, na oração, na iluminação do Espírito e na igreja reunida, onde toda revelação é testada (1 Coríntios 14).</w:t>
      </w:r>
    </w:p>
    <w:p>
      <w:pPr>
        <w:pStyle w:val="Heading1"/>
      </w:pPr>
      <w:r>
        <w:t>Conclusão: A Bem-Aventurada Esperança</w:t>
      </w:r>
    </w:p>
    <w:p>
      <w:pPr>
        <w:spacing w:after="200"/>
      </w:pPr>
      <w:r>
        <w:t>Um dia contemplaremos a face de Deus e ficaremos plenamente satisfeitos com a Sua semelhança (Salmo 17:15). O veremos face a face com perfeita clareza (1 Coríntios 13:12). Somente Jesus viu o Pai plenamente nesta era, e por meio dEle um dia conheceremos a Deus perfeitamente.</w:t>
      </w:r>
    </w:p>
    <w:p>
      <w:pPr>
        <w:pStyle w:val="Heading1"/>
      </w:pPr>
      <w:r>
        <w:t>Questões para reflexão</w:t>
      </w:r>
    </w:p>
    <w:p>
      <w:pPr>
        <w:pStyle w:val="ListParagraph"/>
        <w:numPr>
          <w:ilvl w:val="0"/>
          <w:numId w:val="3"/>
        </w:numPr>
      </w:pPr>
      <w:r>
        <w:t>Como os versículos 3 e 15 do Salmo 17 se relacionam?</w:t>
      </w:r>
    </w:p>
    <w:p>
      <w:pPr>
        <w:pStyle w:val="ListParagraph"/>
        <w:numPr>
          <w:ilvl w:val="0"/>
          <w:numId w:val="3"/>
        </w:numPr>
      </w:pPr>
      <w:r>
        <w:t>O que torna o conhecimento que Jesus tinha do Pai único em comparação com o de Moisés?</w:t>
      </w:r>
    </w:p>
    <w:p>
      <w:pPr>
        <w:pStyle w:val="ListParagraph"/>
        <w:numPr>
          <w:ilvl w:val="0"/>
          <w:numId w:val="3"/>
        </w:numPr>
      </w:pPr>
      <w:r>
        <w:t>De que maneira 1 Coríntios 14 orienta sobre como a revelação deve ser tratada na igreja?</w:t>
      </w:r>
    </w:p>
    <w:p>
      <w:pPr>
        <w:pStyle w:val="ListParagraph"/>
        <w:numPr>
          <w:ilvl w:val="0"/>
          <w:numId w:val="3"/>
        </w:numPr>
      </w:pPr>
      <w:r>
        <w:t>Como a promessa de ver Deus “face a face” um dia te encoraja?</w:t>
      </w:r>
    </w:p>
    <w:p>
      <w:pPr>
        <w:spacing w:before="600"/>
        <w:jc w:val="center"/>
      </w:pPr>
      <w:r>
        <w:t>Todas as citações bíblicas são da Bíblia ESV®. Usadas com permissão. Todos os direitos reservados.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Página de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Sonhos e visões nas Escrituras – Estudo Bíblico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