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သမ္မာကျမ်းစာခရီးစဉ်၏ အဆင့်ခုနစ်ဆင့် - ပုံစံငယ်</w:t>
      </w:r>
    </w:p>
    <w:p w14:paraId="733A424D" w14:textId="77777777" w:rsidR="00774784" w:rsidRPr="00774784" w:rsidRDefault="00774784" w:rsidP="00AA4055">
      <w:pPr>
        <w:pStyle w:val="Heading1"/>
      </w:pPr>
      <w:r>
        <w:t>မိတ်ဆက်</w:t>
      </w:r>
    </w:p>
    <w:p w14:paraId="1D0E847B" w14:textId="77777777" w:rsidR="00774784" w:rsidRPr="00774784" w:rsidRDefault="00774784" w:rsidP="00774784">
      <w:r>
        <w:t>အောက်ပါစာရွက်စာတမ်းသည် ဟေဗြဲ ၃:၇-၄:၁၁ နှင့် ၁ ကောရိန္သု ၁၀:၁-၆ ရှိ ကျမ်းပိုဒ်များမှ မှုတ်သွင်းထားပြီး ဥပုသ်နေ့တွင် အနားယူခြင်းသို့ ဦးတည်သော ခရီးအမျိုးမျိုးအကြောင်း ဖော်ပြထားသည်။ ဟေဗြဲဩဝါဒစာတွင် ဖန်ဆင်းခြင်းပြီးနောက် ဘုရားသခင်၏ အနားယူခြင်း၊ အစ္စရေးလူမျိုး၏ ကတိတော်ပြည်သို့ ခရီး၊ ယေရှု၏ ခရီးနှင့် ယုံကြည်သူ၏ ဘုရားသခင်၏ အနားယူခြင်းထဲသို့ ဝင်ရောက်ရန် ကြိုးပမ်းခြင်းတို့ကို ရည်ညွှန်းထားသည်ကို တွေ့ရသည်။ ဤစာရွက်စာတမ်းတွင် ဤခရီးစဉ်များကို အဆင့်ခုနစ်ဆင့်အဖြစ် ချိန်ညှိထားပြီး ၎င်းတို့အကြား ဆင်တူယိုးမှားမှုများနှင့် ဆက်စပ်မှုများကို ပြသထားသည်။</w:t>
      </w:r>
    </w:p>
    <w:p w14:paraId="50FD1A81" w14:textId="53A45D78" w:rsidR="00774784" w:rsidRPr="00774784" w:rsidRDefault="00774784" w:rsidP="00774784">
      <w:pPr>
        <w:numPr>
          <w:ilvl w:val="0"/>
          <w:numId w:val="2"/>
        </w:numPr>
      </w:pPr>
      <w:r>
        <w:t>ဖန်ဆင်းခြင်းခရီးစဉ်သည် ဖန်ဆင်းခြင်း၏ ခုနစ်ရက်ကို ဖော်ပြထားပြီး ဘုရားသခင်၏ အနားယူခြင်းတွင် အထွတ်အထိပ်သို့ ရောက်ရှိသည်။ ဟေဗြဲ ၄:၄</w:t>
      </w:r>
    </w:p>
    <w:p w14:paraId="18EEAD11" w14:textId="18358DFC" w:rsidR="00774784" w:rsidRPr="00774784" w:rsidRDefault="00774784" w:rsidP="00774784">
      <w:pPr>
        <w:numPr>
          <w:ilvl w:val="0"/>
          <w:numId w:val="2"/>
        </w:numPr>
      </w:pPr>
      <w:r>
        <w:t>ဟေဗြဲခရီးစဉ်သည် ဣသရေလလူမျိုးများကို အီဂျစ်ပြည်တွင် ကျွန်ဘဝမှ ကတိထားရာပြည်သို့ ပို့ဆောင်ပေးခဲ့သည်။ ဟေဗြဲ ၄:၈</w:t>
      </w:r>
    </w:p>
    <w:p w14:paraId="177235BA" w14:textId="1F6CC585" w:rsidR="00774784" w:rsidRPr="00774784" w:rsidRDefault="00774784" w:rsidP="00774784">
      <w:pPr>
        <w:numPr>
          <w:ilvl w:val="0"/>
          <w:numId w:val="2"/>
        </w:numPr>
      </w:pPr>
      <w:r>
        <w:t>မေရှိယခရီးစဉ်သည် ယေရှု၏မွေးဖွားခြင်းမှ ကောင်းကင်သို့တက်ကြွခြင်းအထိ ဘဝကို ခြေရာခံသည်။ ဟေဗြဲ ၄:၁၀ (NASB)</w:t>
      </w:r>
    </w:p>
    <w:p w14:paraId="1383DE2A" w14:textId="49717C29" w:rsidR="00774784" w:rsidRPr="00774784" w:rsidRDefault="00774784" w:rsidP="00774784">
      <w:pPr>
        <w:numPr>
          <w:ilvl w:val="0"/>
          <w:numId w:val="2"/>
        </w:numPr>
      </w:pPr>
      <w:r>
        <w:t>တပည့်တော်/သူတော်စင်ခရီးသည် ယုံကြည်သူ၏ မယုံကြည်မှုမှ ကောင်းကင်နိုင်ငံတော်သို့ ဝင်ရောက်ခြင်းလမ်းကြောင်းကို ကိုယ်စားပြုသည်။ ဟေဗြဲ ၄:၁၁</w:t>
      </w:r>
    </w:p>
    <w:p w14:paraId="44EEB092" w14:textId="77777777" w:rsidR="00774784" w:rsidRPr="00774784" w:rsidRDefault="00774784" w:rsidP="00774784">
      <w:r>
        <w:t>ခရီးစဉ်တစ်ခုစီကို အဆင့်ခုနစ်ဆင့်ခွဲခြားထားပြီး၊ သမ္မာကျမ်းစာကိုးကားချက်အမျိုးမျိုးမှ ရယူထားသော အဆင့်တစ်ခုစီနှင့် ဆက်စပ်နေသော သင်္ကေတနံပါတ်များကို မီးမောင်းထိုးပြသည့် ဂဏန်းဆိုင်ရာဆက်စပ်မှုကော်လံတစ်ခုပါရှိသည်။</w:t>
      </w:r>
    </w:p>
    <w:p w14:paraId="13F8BD8A" w14:textId="77777777" w:rsidR="00774784" w:rsidRPr="00774784" w:rsidRDefault="00774784" w:rsidP="000D5213">
      <w:pPr>
        <w:pStyle w:val="Heading1"/>
      </w:pPr>
      <w:r>
        <w:t>အဆင့်များ၏ ခြုံငုံသုံးသပ်ချက်</w:t>
      </w:r>
    </w:p>
    <w:p w14:paraId="488C0B35" w14:textId="77777777" w:rsidR="00774784" w:rsidRPr="00774784" w:rsidRDefault="00774784" w:rsidP="00774784">
      <w:r>
        <w:t>ခရီးစဉ်လေးခုတွင် အဆင့်တစ်ခုစီသည် အဘယ်အရာကို ကိုယ်စားပြုသည်ကို အောက်တွင် အကျဉ်းချုပ်ဖော်ပြထားပါသည်။</w:t>
      </w:r>
    </w:p>
    <w:p w14:paraId="3F96D34F" w14:textId="0E26C910" w:rsidR="00774784" w:rsidRPr="00774784" w:rsidRDefault="00774784" w:rsidP="00774784">
      <w:pPr>
        <w:numPr>
          <w:ilvl w:val="0"/>
          <w:numId w:val="3"/>
        </w:numPr>
      </w:pPr>
      <w:r>
        <w:t>အဆင့် ၀: ခရီးမစတင်မီ ကနဦးအခြေအနေ၊ အပြစ်၊ ကမောက်ကမဖြစ်မှု၊ ကျွန်ဘဝ သို့မဟုတ် မယုံကြည်ခြင်းတို့ဖြင့် သွင်ပြင်လက္ခဏာရှိသော အခြေအနေ။</w:t>
      </w:r>
    </w:p>
    <w:p w14:paraId="18355C7C" w14:textId="7B9F16FF" w:rsidR="00774784" w:rsidRPr="00774784" w:rsidRDefault="00774784" w:rsidP="00774784">
      <w:pPr>
        <w:numPr>
          <w:ilvl w:val="0"/>
          <w:numId w:val="3"/>
        </w:numPr>
      </w:pPr>
      <w:r>
        <w:t>အဆင့် ၁: အလင်း၊ ယုံကြည်ချက်၊ ယုံကြည်မှု သို့မဟုတ် ပေါ်ထွက်လာခြင်းနှင့်အတူ ခရီး၏အစ။</w:t>
      </w:r>
    </w:p>
    <w:p w14:paraId="5229D245" w14:textId="6ED9AA95" w:rsidR="00774784" w:rsidRPr="00774784" w:rsidRDefault="00774784" w:rsidP="00774784">
      <w:pPr>
        <w:numPr>
          <w:ilvl w:val="0"/>
          <w:numId w:val="3"/>
        </w:numPr>
      </w:pPr>
      <w:r>
        <w:t>အဆင့် ၂: ခွဲထွက်ခြင်း သို့မဟုတ် အခြေအနေဟောင်းမှ အခြေအနေသစ်သို့ လှည့်သွားခြင်း၊ နောင်တရခြင်း။</w:t>
      </w:r>
    </w:p>
    <w:p w14:paraId="29747703" w14:textId="254F02EF" w:rsidR="00774784" w:rsidRPr="00774784" w:rsidRDefault="00774784" w:rsidP="00774784">
      <w:pPr>
        <w:numPr>
          <w:ilvl w:val="0"/>
          <w:numId w:val="3"/>
        </w:numPr>
      </w:pPr>
      <w:r>
        <w:t>အဆင့် ၃: မွေးဖွားခြင်း သို့မဟုတ် ဖြတ်သန်းခြင်း၊ များသောအားဖြင့် ရေမှတစ်ဆင့်။ မြှုပ်နှံခြင်းနှင့် အသက်သစ်။</w:t>
      </w:r>
    </w:p>
    <w:p w14:paraId="74066EAD" w14:textId="77777777" w:rsidR="00774784" w:rsidRPr="00774784" w:rsidRDefault="00774784" w:rsidP="00774784">
      <w:pPr>
        <w:numPr>
          <w:ilvl w:val="0"/>
          <w:numId w:val="3"/>
        </w:numPr>
      </w:pPr>
      <w:r>
        <w:t>အဆင့် ၄: လမ်းညွှန်မှု သို့မဟုတ် ပညတ်တရား သို့မဟုတ် ဝိညာဉ်တော်ကို လက်ခံရရှိခြင်း။</w:t>
      </w:r>
    </w:p>
    <w:p w14:paraId="35D0D2B7" w14:textId="312D2AAD" w:rsidR="00774784" w:rsidRPr="00774784" w:rsidRDefault="00774784" w:rsidP="00774784">
      <w:pPr>
        <w:numPr>
          <w:ilvl w:val="0"/>
          <w:numId w:val="3"/>
        </w:numPr>
      </w:pPr>
      <w:r>
        <w:t>အဆင့် ၅: စမ်းသပ်ခြင်း သို့မဟုတ် စမ်းသပ်မှုကာလ။ ထို့အပြင်၊ ကျေးဇူးတော်/ကျေးဇူးတော်။</w:t>
      </w:r>
    </w:p>
    <w:p w14:paraId="273097AA" w14:textId="67B6FA58" w:rsidR="00774784" w:rsidRPr="00774784" w:rsidRDefault="00774784" w:rsidP="00774784">
      <w:pPr>
        <w:numPr>
          <w:ilvl w:val="0"/>
          <w:numId w:val="3"/>
        </w:numPr>
      </w:pPr>
      <w:r>
        <w:t>အဆင့် ၆: ဖန်ဆင်းခြင်းအသစ် သို့မဟုတ် ဖြတ်ကျော်ခြင်း၊ မကြာခဏ တရားစီရင်ခြင်းနှင့်အတူ။ နောက်ထပ်သင်္ဂြိုဟ်ခြင်းနှင့် ရှင်ပြန်ထမြောက်ခြင်း။</w:t>
      </w:r>
    </w:p>
    <w:p w14:paraId="0E371ECA" w14:textId="0CB77456" w:rsidR="00774784" w:rsidRPr="00774784" w:rsidRDefault="00774784" w:rsidP="00774784">
      <w:pPr>
        <w:numPr>
          <w:ilvl w:val="0"/>
          <w:numId w:val="3"/>
        </w:numPr>
      </w:pPr>
      <w:r>
        <w:t>အဆင့် ၇: အနားယူခြင်း သို့မဟုတ် ပြည့်စုံခြင်း၊ သန့်ရှင်းခြင်း၊ ခရီး၏ ရည်မှန်းချက်။</w:t>
      </w:r>
    </w:p>
    <w:p w14:paraId="73A4F08A" w14:textId="77777777" w:rsidR="00774784" w:rsidRPr="00774784" w:rsidRDefault="00774784" w:rsidP="00774784">
      <w:r>
        <w:t>အောက်ဖော်ပြပါဇယားတွင် NASB မှ သက်ဆိုင်ရာကျမ်းစာကိုးကားချက်များနှင့်အတူ ခရီးစဉ်လေးခု၏ အဆင့်တစ်ခုစီကို အသေးစိတ်ဖော်ပြထားသည်။</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ဇယား- သမ္မာကျမ်းစာခရီးစဉ်၏ အဆင့်ခုနစ်ဆင့်</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အဆင့်</w:t>
            </w:r>
          </w:p>
        </w:tc>
        <w:tc>
          <w:tcPr>
            <w:tcW w:w="0" w:type="auto"/>
            <w:vAlign w:val="center"/>
            <w:hideMark/>
          </w:tcPr>
          <w:p w14:paraId="3FBB3A95" w14:textId="77777777" w:rsidR="004509A2" w:rsidRPr="008C0C87" w:rsidRDefault="004509A2" w:rsidP="001B72EA">
            <w:pPr>
              <w:rPr>
                <w:b/>
                <w:bCs/>
                <w:sz w:val="18"/>
                <w:szCs w:val="18"/>
              </w:rPr>
            </w:pPr>
            <w:r>
              <w:t>ဖန်တီးမှုခရီး</w:t>
            </w:r>
          </w:p>
        </w:tc>
        <w:tc>
          <w:tcPr>
            <w:tcW w:w="0" w:type="auto"/>
            <w:vAlign w:val="center"/>
            <w:hideMark/>
          </w:tcPr>
          <w:p w14:paraId="0CC32E23" w14:textId="77777777" w:rsidR="004509A2" w:rsidRPr="008C0C87" w:rsidRDefault="004509A2" w:rsidP="001B72EA">
            <w:pPr>
              <w:rPr>
                <w:b/>
                <w:bCs/>
                <w:sz w:val="18"/>
                <w:szCs w:val="18"/>
              </w:rPr>
            </w:pPr>
            <w:r>
              <w:t>ဟီးဘရူးခရီးစဉ်</w:t>
            </w:r>
          </w:p>
        </w:tc>
        <w:tc>
          <w:tcPr>
            <w:tcW w:w="0" w:type="auto"/>
            <w:vAlign w:val="center"/>
            <w:hideMark/>
          </w:tcPr>
          <w:p w14:paraId="36CDBD8C" w14:textId="77777777" w:rsidR="004509A2" w:rsidRPr="008C0C87" w:rsidRDefault="004509A2" w:rsidP="001B72EA">
            <w:pPr>
              <w:rPr>
                <w:b/>
                <w:bCs/>
                <w:sz w:val="18"/>
                <w:szCs w:val="18"/>
              </w:rPr>
            </w:pPr>
            <w:r>
              <w:t>မေရှိယခရီး</w:t>
            </w:r>
          </w:p>
        </w:tc>
        <w:tc>
          <w:tcPr>
            <w:tcW w:w="0" w:type="auto"/>
            <w:vAlign w:val="center"/>
            <w:hideMark/>
          </w:tcPr>
          <w:p w14:paraId="0DED6C9E" w14:textId="5057B176" w:rsidR="004509A2" w:rsidRPr="008C0C87" w:rsidRDefault="004509A2" w:rsidP="001B72EA">
            <w:pPr>
              <w:rPr>
                <w:b/>
                <w:bCs/>
                <w:sz w:val="18"/>
                <w:szCs w:val="18"/>
              </w:rPr>
            </w:pPr>
            <w:r>
              <w:t>တပည့်/သူတော်စင်ခရီး</w:t>
            </w:r>
          </w:p>
        </w:tc>
        <w:tc>
          <w:tcPr>
            <w:tcW w:w="0" w:type="auto"/>
          </w:tcPr>
          <w:p w14:paraId="7BB49B49" w14:textId="3052D511" w:rsidR="004509A2" w:rsidRPr="008C0C87" w:rsidRDefault="009B4E9E" w:rsidP="001B72EA">
            <w:pPr>
              <w:rPr>
                <w:b/>
                <w:bCs/>
                <w:sz w:val="18"/>
                <w:szCs w:val="18"/>
              </w:rPr>
            </w:pPr>
            <w:r>
              <w:t>ဂဏန်းသင်္ချာဆိုင်ရာ ဆက်စပ်မှု</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အဆင့် ၀ ကနဦးအခြေအနေ၊ ဖရိုဖရဲဖြစ်ခြင်း၊ ချည်နှောင်ခြင်း၊ မရှိခြင်း၊ မယုံကြည်ခြင်း</w:t>
            </w:r>
          </w:p>
        </w:tc>
        <w:tc>
          <w:tcPr>
            <w:tcW w:w="0" w:type="auto"/>
            <w:vAlign w:val="center"/>
            <w:hideMark/>
          </w:tcPr>
          <w:p w14:paraId="349619DE" w14:textId="77777777" w:rsidR="004509A2" w:rsidRPr="008C0C87" w:rsidRDefault="004509A2" w:rsidP="001B72EA">
            <w:pPr>
              <w:rPr>
                <w:sz w:val="18"/>
                <w:szCs w:val="18"/>
              </w:rPr>
            </w:pPr>
            <w:r>
              <w:t>ပုံသဏ္ဌာန်မဲ့ပြီး မှောင်မိုက် ကမ္ဘာဦး ၁:၂</w:t>
            </w:r>
          </w:p>
        </w:tc>
        <w:tc>
          <w:tcPr>
            <w:tcW w:w="0" w:type="auto"/>
            <w:vAlign w:val="center"/>
            <w:hideMark/>
          </w:tcPr>
          <w:p w14:paraId="7D6B22B3" w14:textId="39B579BD" w:rsidR="004509A2" w:rsidRPr="008C0C87" w:rsidRDefault="004509A2" w:rsidP="001B72EA">
            <w:pPr>
              <w:rPr>
                <w:sz w:val="18"/>
                <w:szCs w:val="18"/>
              </w:rPr>
            </w:pPr>
            <w:r>
              <w:t>အီဂျစ်ပြည်ရှိ ကျွန်များ ထွက်မြောက်ရာ ၁:၈-၁၄</w:t>
            </w:r>
          </w:p>
        </w:tc>
        <w:tc>
          <w:tcPr>
            <w:tcW w:w="0" w:type="auto"/>
            <w:vAlign w:val="center"/>
            <w:hideMark/>
          </w:tcPr>
          <w:p w14:paraId="121F310E" w14:textId="77777777" w:rsidR="004509A2" w:rsidRPr="008C0C87" w:rsidRDefault="004509A2" w:rsidP="001B72EA">
            <w:pPr>
              <w:rPr>
                <w:sz w:val="18"/>
                <w:szCs w:val="18"/>
              </w:rPr>
            </w:pPr>
            <w:r>
              <w:t>ထင်ရှားခြင်း မရှိပါ။ ယောဟန် ၁:၁-၂</w:t>
            </w:r>
          </w:p>
        </w:tc>
        <w:tc>
          <w:tcPr>
            <w:tcW w:w="0" w:type="auto"/>
            <w:vAlign w:val="center"/>
            <w:hideMark/>
          </w:tcPr>
          <w:p w14:paraId="51A99BA9" w14:textId="77777777" w:rsidR="004509A2" w:rsidRPr="008C0C87" w:rsidRDefault="004509A2" w:rsidP="001B72EA">
            <w:pPr>
              <w:rPr>
                <w:sz w:val="18"/>
                <w:szCs w:val="18"/>
              </w:rPr>
            </w:pPr>
            <w:r>
              <w:t>မယုံကြည်မှု ဧဖက် ၂:၁-၃; ၂ ကော ၄:၄</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အဆင့် ၁ အလင်း၊ ယုံကြည်ချက်၊ ပေါ်ပေါက်လာမှု၊ ယုံကြည်ခြင်း</w:t>
            </w:r>
          </w:p>
        </w:tc>
        <w:tc>
          <w:tcPr>
            <w:tcW w:w="0" w:type="auto"/>
            <w:vAlign w:val="center"/>
            <w:hideMark/>
          </w:tcPr>
          <w:p w14:paraId="1C7E812B" w14:textId="77777777" w:rsidR="004509A2" w:rsidRPr="008C0C87" w:rsidRDefault="004509A2" w:rsidP="001B72EA">
            <w:pPr>
              <w:rPr>
                <w:sz w:val="18"/>
                <w:szCs w:val="18"/>
              </w:rPr>
            </w:pPr>
            <w:r>
              <w:t>အလင်းကိုဖန်ဆင်းတော်မူပြီး အလင်းနှင့်မှောင်မိုက်ကိုခွဲထုတ်တော်မူသည် (ကမ္ဘာဦး ၁:၃-၅; ယောဟန် ၁:၄-၅; တမန်တော် ၂၆:၁၈)</w:t>
            </w:r>
          </w:p>
        </w:tc>
        <w:tc>
          <w:tcPr>
            <w:tcW w:w="0" w:type="auto"/>
            <w:vAlign w:val="center"/>
            <w:hideMark/>
          </w:tcPr>
          <w:p w14:paraId="3C2E0B77" w14:textId="4276DC0A" w:rsidR="004509A2" w:rsidRPr="008C0C87" w:rsidRDefault="004509A2" w:rsidP="001B72EA">
            <w:pPr>
              <w:rPr>
                <w:sz w:val="18"/>
                <w:szCs w:val="18"/>
              </w:rPr>
            </w:pPr>
            <w:r>
              <w:t>အီဂျစ်ပြည်မှ အံ့ဖွယ်အမှုများ ထွက်ပေါ်လာသည်ဟု ယုံကြည်ကြသည် ထွက်မြောက်ရာ ၄:၃၁။ ထွက်မြောက်ရာ ၁၀:၂၁-၂၃။ ထွက်မြောက်ရာ ၁၂:၃၁-၃၃။</w:t>
            </w:r>
          </w:p>
        </w:tc>
        <w:tc>
          <w:tcPr>
            <w:tcW w:w="0" w:type="auto"/>
            <w:vAlign w:val="center"/>
            <w:hideMark/>
          </w:tcPr>
          <w:p w14:paraId="4D7A9A96" w14:textId="77777777" w:rsidR="004509A2" w:rsidRPr="008C0C87" w:rsidRDefault="004509A2" w:rsidP="001B72EA">
            <w:pPr>
              <w:rPr>
                <w:sz w:val="18"/>
                <w:szCs w:val="18"/>
              </w:rPr>
            </w:pPr>
            <w:r>
              <w:t>အီဂျစ်ပြည်မှ မွေးဖွားလာသူ (ယောဟန် ၈:၁၂; မဿဲ ၂:၂; ယောဟန် ၁၂:၄၆; ဟေရှာယ ၉:၂; မဿဲ ၄:၁၆; ယောဟန် ၁:၄-၅)</w:t>
            </w:r>
          </w:p>
        </w:tc>
        <w:tc>
          <w:tcPr>
            <w:tcW w:w="0" w:type="auto"/>
            <w:vAlign w:val="center"/>
            <w:hideMark/>
          </w:tcPr>
          <w:p w14:paraId="73895BD5" w14:textId="77777777" w:rsidR="004509A2" w:rsidRPr="008C0C87" w:rsidRDefault="004509A2" w:rsidP="001B72EA">
            <w:pPr>
              <w:rPr>
                <w:sz w:val="18"/>
                <w:szCs w:val="18"/>
              </w:rPr>
            </w:pPr>
            <w:r>
              <w:t>ယုံကြည်ခြင်း ၂ ကော ၄:၆; ဧဖက် ၅:၈; တမန်တော် ၂၆:၁၈</w:t>
            </w:r>
          </w:p>
        </w:tc>
        <w:tc>
          <w:tcPr>
            <w:tcW w:w="0" w:type="auto"/>
          </w:tcPr>
          <w:p w14:paraId="3C4A1867" w14:textId="555606B8" w:rsidR="004509A2" w:rsidRPr="008C0C87" w:rsidRDefault="00941E91" w:rsidP="001B72EA">
            <w:pPr>
              <w:rPr>
                <w:sz w:val="18"/>
                <w:szCs w:val="18"/>
              </w:rPr>
            </w:pPr>
            <w:r>
              <w:t>တရားဟောရာ ၆:၄</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အဆင့် ၂ ခွဲခွာခြင်း၊ ပြောင်းလဲခြင်း၊ အပြစ်ကင်းခြင်း၊ နောင်တရခြင်း</w:t>
            </w:r>
          </w:p>
        </w:tc>
        <w:tc>
          <w:tcPr>
            <w:tcW w:w="0" w:type="auto"/>
            <w:vAlign w:val="center"/>
            <w:hideMark/>
          </w:tcPr>
          <w:p w14:paraId="7D6DCD65" w14:textId="77777777" w:rsidR="004509A2" w:rsidRPr="008C0C87" w:rsidRDefault="004509A2" w:rsidP="001B72EA">
            <w:pPr>
              <w:rPr>
                <w:sz w:val="18"/>
                <w:szCs w:val="18"/>
              </w:rPr>
            </w:pPr>
            <w:r>
              <w:t>ရေကိုခွဲထုတ်ပြီး မိုးကောင်းကင်အဖြစ်သို့ ပြောင်းလဲပေးသည်။ ကမ္ဘာဦး ၁:၆-၈</w:t>
            </w:r>
          </w:p>
        </w:tc>
        <w:tc>
          <w:tcPr>
            <w:tcW w:w="0" w:type="auto"/>
            <w:vAlign w:val="center"/>
            <w:hideMark/>
          </w:tcPr>
          <w:p w14:paraId="786DA9C1" w14:textId="77777777" w:rsidR="004509A2" w:rsidRPr="008C0C87" w:rsidRDefault="004509A2" w:rsidP="001B72EA">
            <w:pPr>
              <w:rPr>
                <w:sz w:val="18"/>
                <w:szCs w:val="18"/>
              </w:rPr>
            </w:pPr>
            <w:r>
              <w:t>အီဂျစ်ပြည်မှ ဘုရားသခင်ထံ လှည့်လာပါ။ ရေကို ခွဲထုတ်ပါ။ ထွက်မြောက်ရာ ၁၄:၂၁-၂၂၊ ထွက်မြောက်ရာ ၁၄:၂၈၊ ဂလာတိ ၄:၇-၈၊ ရောမ ၆:၁၅-၁၈</w:t>
            </w:r>
          </w:p>
        </w:tc>
        <w:tc>
          <w:tcPr>
            <w:tcW w:w="0" w:type="auto"/>
            <w:vAlign w:val="center"/>
            <w:hideMark/>
          </w:tcPr>
          <w:p w14:paraId="221639F1" w14:textId="69EFAC67" w:rsidR="004509A2" w:rsidRPr="008C0C87" w:rsidRDefault="004509A2" w:rsidP="001B72EA">
            <w:pPr>
              <w:rPr>
                <w:sz w:val="18"/>
                <w:szCs w:val="18"/>
              </w:rPr>
            </w:pPr>
            <w:r>
              <w:t>အပြစ်ကင်းသောအသက်တာ မဿဲ ၂; မဿဲ ၄:၁၇; ဟေဗြဲ ၄:၁၅</w:t>
            </w:r>
          </w:p>
        </w:tc>
        <w:tc>
          <w:tcPr>
            <w:tcW w:w="0" w:type="auto"/>
            <w:vAlign w:val="center"/>
            <w:hideMark/>
          </w:tcPr>
          <w:p w14:paraId="49B98A86" w14:textId="77777777" w:rsidR="004509A2" w:rsidRPr="008C0C87" w:rsidRDefault="004509A2" w:rsidP="001B72EA">
            <w:pPr>
              <w:rPr>
                <w:sz w:val="18"/>
                <w:szCs w:val="18"/>
              </w:rPr>
            </w:pPr>
            <w:r>
              <w:t>နောင်တရခြင်း၊ တမန်တော်ဝတ္ထု ၃:၁၉; ဆာ ၅၁:၇; တမန်တော်ဝတ္ထု ၂:၃၈; တမန်တော်ဝတ္ထု ၂၆:၂၀; ဂလာတိ ၄:၇-၈; ရော ၆:၁၅-၁၈</w:t>
            </w:r>
          </w:p>
        </w:tc>
        <w:tc>
          <w:tcPr>
            <w:tcW w:w="0" w:type="auto"/>
          </w:tcPr>
          <w:p w14:paraId="75358D2F" w14:textId="024461D6" w:rsidR="004509A2" w:rsidRPr="008C0C87" w:rsidRDefault="002A621E" w:rsidP="003619F4">
            <w:pPr>
              <w:rPr>
                <w:sz w:val="18"/>
                <w:szCs w:val="18"/>
              </w:rPr>
            </w:pPr>
            <w:r>
              <w:t>ဝတ်ပြုရာ ၁၆:၈</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အဆင့် ၃ မွေးဖွားခြင်း၊ ကူးပြောင်းခြင်း၊ နှစ်ခြင်းခံခြင်း၊ မိမိကိုယ်ကိုယ် သေဆုံးခြင်း</w:t>
            </w:r>
          </w:p>
        </w:tc>
        <w:tc>
          <w:tcPr>
            <w:tcW w:w="0" w:type="auto"/>
            <w:vAlign w:val="center"/>
            <w:hideMark/>
          </w:tcPr>
          <w:p w14:paraId="492A1DFA" w14:textId="77777777" w:rsidR="004509A2" w:rsidRPr="008C0C87" w:rsidRDefault="004509A2" w:rsidP="001B72EA">
            <w:pPr>
              <w:rPr>
                <w:sz w:val="18"/>
                <w:szCs w:val="18"/>
              </w:rPr>
            </w:pPr>
            <w:r>
              <w:t>မြေကြီးသည် သစ်ပင်များပေါက်သည် ကမ္ဘာဦး ၁:၉-၁၃</w:t>
            </w:r>
          </w:p>
        </w:tc>
        <w:tc>
          <w:tcPr>
            <w:tcW w:w="0" w:type="auto"/>
            <w:vAlign w:val="center"/>
            <w:hideMark/>
          </w:tcPr>
          <w:p w14:paraId="6FCCE56C" w14:textId="77777777" w:rsidR="004509A2" w:rsidRPr="008C0C87" w:rsidRDefault="004509A2" w:rsidP="001B72EA">
            <w:pPr>
              <w:rPr>
                <w:sz w:val="18"/>
                <w:szCs w:val="18"/>
              </w:rPr>
            </w:pPr>
            <w:r>
              <w:t>ပင်လယ်နီကိုဖြတ်၍ ခရီးသွားခြင်း (ထွက် ၁၄:၂၉၊ ၁ ကော ၁၀:၁-၂)</w:t>
            </w:r>
          </w:p>
        </w:tc>
        <w:tc>
          <w:tcPr>
            <w:tcW w:w="0" w:type="auto"/>
            <w:vAlign w:val="center"/>
            <w:hideMark/>
          </w:tcPr>
          <w:p w14:paraId="228A45C4" w14:textId="77777777" w:rsidR="004509A2" w:rsidRPr="008C0C87" w:rsidRDefault="004509A2" w:rsidP="001B72EA">
            <w:pPr>
              <w:rPr>
                <w:sz w:val="18"/>
                <w:szCs w:val="18"/>
              </w:rPr>
            </w:pPr>
            <w:r>
              <w:t>ယောဟန်၏ ဗတ္တိဇံ (မာကု ၁:၉-၁၁)</w:t>
            </w:r>
          </w:p>
        </w:tc>
        <w:tc>
          <w:tcPr>
            <w:tcW w:w="0" w:type="auto"/>
            <w:vAlign w:val="center"/>
            <w:hideMark/>
          </w:tcPr>
          <w:p w14:paraId="2DA3287A" w14:textId="77777777" w:rsidR="004509A2" w:rsidRPr="008C0C87" w:rsidRDefault="004509A2" w:rsidP="001B72EA">
            <w:pPr>
              <w:rPr>
                <w:sz w:val="18"/>
                <w:szCs w:val="18"/>
              </w:rPr>
            </w:pPr>
            <w:r>
              <w:t>ပထမအကြိမ် သေခြင်း/ဗတ္တိဇံ ရောမ ၆:၄; ယောဟန် ၁၅:၅; ကော ၂:၁၂; ၁ ကော ၁၀:၁-၂</w:t>
            </w:r>
          </w:p>
        </w:tc>
        <w:tc>
          <w:tcPr>
            <w:tcW w:w="0" w:type="auto"/>
          </w:tcPr>
          <w:p w14:paraId="144B17EC" w14:textId="68F08BF5" w:rsidR="004509A2" w:rsidRPr="008C0C87" w:rsidRDefault="003A053C" w:rsidP="001B72EA">
            <w:pPr>
              <w:rPr>
                <w:sz w:val="18"/>
                <w:szCs w:val="18"/>
              </w:rPr>
            </w:pPr>
            <w:r>
              <w:t>ဟောရှေ ၆:၂</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အဆင့် ၄ လမ်းညွှန်မှု၊ ဥပဒေ၊ ဝိညာဉ်၊ အလင်း</w:t>
            </w:r>
          </w:p>
        </w:tc>
        <w:tc>
          <w:tcPr>
            <w:tcW w:w="0" w:type="auto"/>
            <w:vAlign w:val="center"/>
            <w:hideMark/>
          </w:tcPr>
          <w:p w14:paraId="11BAEAFB" w14:textId="77777777" w:rsidR="004509A2" w:rsidRPr="008C0C87" w:rsidRDefault="004509A2" w:rsidP="001B72EA">
            <w:pPr>
              <w:rPr>
                <w:sz w:val="18"/>
                <w:szCs w:val="18"/>
              </w:rPr>
            </w:pPr>
            <w:r>
              <w:t>ကောင်းကင်၌ အလင်းများကို ဖန်ဆင်းတော်မူ၏။ အလင်းနှင့် မှောင်မိုက်ကို အုပ်စိုးရန် အလင်းများ။ ကမ္ဘာဦး ၁:၁၄-၁၉</w:t>
            </w:r>
          </w:p>
        </w:tc>
        <w:tc>
          <w:tcPr>
            <w:tcW w:w="0" w:type="auto"/>
            <w:vAlign w:val="center"/>
            <w:hideMark/>
          </w:tcPr>
          <w:p w14:paraId="4AD5495E" w14:textId="77777777" w:rsidR="004509A2" w:rsidRPr="008C0C87" w:rsidRDefault="004509A2" w:rsidP="001B72EA">
            <w:pPr>
              <w:rPr>
                <w:sz w:val="18"/>
                <w:szCs w:val="18"/>
              </w:rPr>
            </w:pPr>
            <w:r>
              <w:t>ပညတ်တရားပေးခြင်း၊ မီးနှင့်မိုးတိမ်တိုင်၊ ထွက်မြောက်ရာ ၂၀; ထွက်မြောက်ရာ ၁၃:၂၁; ၁ကော ၁၀:၃-၄</w:t>
            </w:r>
          </w:p>
        </w:tc>
        <w:tc>
          <w:tcPr>
            <w:tcW w:w="0" w:type="auto"/>
            <w:vAlign w:val="center"/>
            <w:hideMark/>
          </w:tcPr>
          <w:p w14:paraId="736C7F1A" w14:textId="77777777" w:rsidR="004509A2" w:rsidRPr="008C0C87" w:rsidRDefault="004509A2" w:rsidP="001B72EA">
            <w:pPr>
              <w:rPr>
                <w:sz w:val="18"/>
                <w:szCs w:val="18"/>
              </w:rPr>
            </w:pPr>
            <w:r>
              <w:t>သန့်ရှင်းသောဝိညာဉ်တော်ကို လက်ခံရရှိသည် (မဿဲ ၃:၁၆; လုကာ ၃:၂၂; ယောဟန် ၁၆:၁၃)</w:t>
            </w:r>
          </w:p>
        </w:tc>
        <w:tc>
          <w:tcPr>
            <w:tcW w:w="0" w:type="auto"/>
            <w:vAlign w:val="center"/>
            <w:hideMark/>
          </w:tcPr>
          <w:p w14:paraId="2454EE20" w14:textId="77777777" w:rsidR="004509A2" w:rsidRPr="008C0C87" w:rsidRDefault="004509A2" w:rsidP="001B72EA">
            <w:pPr>
              <w:rPr>
                <w:sz w:val="18"/>
                <w:szCs w:val="18"/>
              </w:rPr>
            </w:pPr>
            <w:r>
              <w:t>သန့်ရှင်းသောဝိညာဉ်တော် ၂ ကော ၁:၂၁-၂၂; တမန်တော်ဝတ္ထု ၂:၃၊ ၂:၁၇; ၁ ကော ၆:၁၉; ရောမ ၈:၁၄; ယောဟန် ၁၄:၂၆; ယောလ ၂:၂၈; ဆာလံ ၁၁၉:၁၀၅; ၂ ကော ၃:၃; ၁ ကော ၁၀:၃-၄</w:t>
            </w:r>
          </w:p>
        </w:tc>
        <w:tc>
          <w:tcPr>
            <w:tcW w:w="0" w:type="auto"/>
          </w:tcPr>
          <w:p w14:paraId="45BD574F" w14:textId="0F78BADA" w:rsidR="004509A2" w:rsidRPr="008C0C87" w:rsidRDefault="00392CDB" w:rsidP="001B72EA">
            <w:pPr>
              <w:rPr>
                <w:sz w:val="18"/>
                <w:szCs w:val="18"/>
              </w:rPr>
            </w:pPr>
            <w:r>
              <w:t>ယေဇကျေလ ၁:၅-၁၄; ယေဇကျေလ ၂:၂</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အဆင့် ၅ စမ်းသပ်ခြင်း၊ တောရိုင်း၊ စမ်းသပ်မှု</w:t>
            </w:r>
          </w:p>
        </w:tc>
        <w:tc>
          <w:tcPr>
            <w:tcW w:w="0" w:type="auto"/>
            <w:vAlign w:val="center"/>
            <w:hideMark/>
          </w:tcPr>
          <w:p w14:paraId="422998F4" w14:textId="77777777" w:rsidR="004509A2" w:rsidRPr="008C0C87" w:rsidRDefault="004509A2" w:rsidP="001B72EA">
            <w:pPr>
              <w:rPr>
                <w:sz w:val="18"/>
                <w:szCs w:val="18"/>
              </w:rPr>
            </w:pPr>
            <w:r>
              <w:t>ပင်လယ်သတ္တဝါများ/ဘီလူးများနှင့် ငှက်များကို ဖန်ဆင်းခြင်း ကမ္ဘာဦး ၁:၂၀-၂၃</w:t>
            </w:r>
          </w:p>
        </w:tc>
        <w:tc>
          <w:tcPr>
            <w:tcW w:w="0" w:type="auto"/>
            <w:vAlign w:val="center"/>
            <w:hideMark/>
          </w:tcPr>
          <w:p w14:paraId="50DDA7CD" w14:textId="77777777" w:rsidR="004509A2" w:rsidRPr="008C0C87" w:rsidRDefault="004509A2" w:rsidP="001B72EA">
            <w:pPr>
              <w:rPr>
                <w:sz w:val="18"/>
                <w:szCs w:val="18"/>
              </w:rPr>
            </w:pPr>
            <w:r>
              <w:t>တောကန္တာရတွင် နှစ်ပေါင်း ၄၀ စမ်းသပ်ခြင်း၊ မောရှေသည် ရက်ပေါင်း ၄၀ စမ်းသပ်ခြင်း (ထွက် ၁၆-၂၀; တရားဟော ၈:၂; ထွက် ၃၂; ၁ ကော ၁၀:၃-၁၅; ဆာ ၉၅:၈-၁၁)</w:t>
            </w:r>
          </w:p>
        </w:tc>
        <w:tc>
          <w:tcPr>
            <w:tcW w:w="0" w:type="auto"/>
            <w:vAlign w:val="center"/>
            <w:hideMark/>
          </w:tcPr>
          <w:p w14:paraId="627B312C" w14:textId="77777777" w:rsidR="004509A2" w:rsidRPr="008C0C87" w:rsidRDefault="004509A2" w:rsidP="001B72EA">
            <w:pPr>
              <w:rPr>
                <w:sz w:val="18"/>
                <w:szCs w:val="18"/>
              </w:rPr>
            </w:pPr>
            <w:r>
              <w:t>သဲကန္တာရတွင် လှည့်လည်သွားလာခြင်း/သွေးဆောင်မှုများနှင့် နှိပ်စက်ညှဉ်းပန်းမှုများ လုကာ ၄:၁-၁၃; မဿဲ ၂၄:၉; မဿဲ ၄:၁-၁၁; ယောဟန် ၁၆:၃၃</w:t>
            </w:r>
          </w:p>
        </w:tc>
        <w:tc>
          <w:tcPr>
            <w:tcW w:w="0" w:type="auto"/>
            <w:vAlign w:val="center"/>
            <w:hideMark/>
          </w:tcPr>
          <w:p w14:paraId="2B1A4CB0" w14:textId="0B669850" w:rsidR="004509A2" w:rsidRPr="008C0C87" w:rsidRDefault="004509A2" w:rsidP="001B72EA">
            <w:pPr>
              <w:rPr>
                <w:sz w:val="18"/>
                <w:szCs w:val="18"/>
              </w:rPr>
            </w:pPr>
            <w:r>
              <w:t>စမ်းသပ်ခြင်း၊ အသင့်ရှိခြင်း၊ ဇွဲရှိခြင်း၊ တိမ်းယိမ်းခြင်းမပြုနှင့်။ ၂ကော ၁၃:၁-၁၀; ၁ပေ ၁:၆-၇; မာလ ၃:၂-၃; ယာကုပ် ၁:၂-၄; ဟေရှာယ ၄၀:၃၁; ၁ကော ၁၀:၃-၁၅; ယောဟန် ၄:၁၃-၁၄; ၁ပေ ၂:၂၄</w:t>
            </w:r>
          </w:p>
        </w:tc>
        <w:tc>
          <w:tcPr>
            <w:tcW w:w="0" w:type="auto"/>
          </w:tcPr>
          <w:p w14:paraId="62BE7113" w14:textId="08F423FA" w:rsidR="004509A2" w:rsidRPr="008C0C87" w:rsidRDefault="00FD76F0" w:rsidP="001B72EA">
            <w:pPr>
              <w:rPr>
                <w:sz w:val="18"/>
                <w:szCs w:val="18"/>
              </w:rPr>
            </w:pPr>
            <w:r>
              <w:t>မဿဲ ၂၅:၁-၁၃; မဿဲ ၁၄:၁၃-၂၁</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အဆင့် ၆ ဖန်ဆင်းခြင်းအသစ်၊ ဖြတ်ကျော်ခြင်း၊ ရှင်ပြန်ထမြောက်ခြင်း၊ အရေဖျားလှီးခြင်း၊ တရားစီရင်ခြင်း</w:t>
            </w:r>
          </w:p>
        </w:tc>
        <w:tc>
          <w:tcPr>
            <w:tcW w:w="0" w:type="auto"/>
            <w:vAlign w:val="center"/>
            <w:hideMark/>
          </w:tcPr>
          <w:p w14:paraId="3CD4433C" w14:textId="77777777" w:rsidR="004509A2" w:rsidRPr="008C0C87" w:rsidRDefault="004509A2" w:rsidP="001B72EA">
            <w:pPr>
              <w:rPr>
                <w:sz w:val="18"/>
                <w:szCs w:val="18"/>
              </w:rPr>
            </w:pPr>
            <w:r>
              <w:t>မြေကြီးသည် လူနှင့် ကုန်းသတ္တဝါများကို မွေးဖွားသည်။ ကမ္ဘာဦး ၁:၂၄-၃၁</w:t>
            </w:r>
          </w:p>
        </w:tc>
        <w:tc>
          <w:tcPr>
            <w:tcW w:w="0" w:type="auto"/>
            <w:vAlign w:val="center"/>
            <w:hideMark/>
          </w:tcPr>
          <w:p w14:paraId="3624213A" w14:textId="468D1D99" w:rsidR="004509A2" w:rsidRPr="008C0C87" w:rsidRDefault="004509A2" w:rsidP="001B72EA">
            <w:pPr>
              <w:rPr>
                <w:sz w:val="18"/>
                <w:szCs w:val="18"/>
              </w:rPr>
            </w:pPr>
            <w:r>
              <w:t>ပဋိညာဉ်သေတ္တာနှင့်အတူ ယော်ဒန်မြစ်ကိုဖြတ်ကူးခြင်း။ ဝင်ရောက်ခြင်းမပြုမီ အရေဖျားလှီးခြင်း (ယောရှု ၆-၁၂; ယောရှု ၇:၁-၂၆; ယောရှု ၃:၁၄-၁၇; ယောရှု ၅:၂-၉)</w:t>
            </w:r>
          </w:p>
        </w:tc>
        <w:tc>
          <w:tcPr>
            <w:tcW w:w="0" w:type="auto"/>
            <w:vAlign w:val="center"/>
            <w:hideMark/>
          </w:tcPr>
          <w:p w14:paraId="231B6C0A" w14:textId="77777777" w:rsidR="004509A2" w:rsidRPr="008C0C87" w:rsidRDefault="004509A2" w:rsidP="001B72EA">
            <w:pPr>
              <w:rPr>
                <w:sz w:val="18"/>
                <w:szCs w:val="18"/>
              </w:rPr>
            </w:pPr>
            <w:r>
              <w:t>သေခြင်း/ရှင်ပြန်ထမြောက်ခြင်း ရောမ ၃:၂၅; ကော ၁:၁၅-၂၀; ယောဟန် ၁၂:၃၁; မဿဲ ၂၈:၁၈; မဿဲ ၂၅:၃၁-၄၆</w:t>
            </w:r>
          </w:p>
        </w:tc>
        <w:tc>
          <w:tcPr>
            <w:tcW w:w="0" w:type="auto"/>
            <w:vAlign w:val="center"/>
            <w:hideMark/>
          </w:tcPr>
          <w:p w14:paraId="6E0C776C" w14:textId="77777777" w:rsidR="004509A2" w:rsidRPr="008C0C87" w:rsidRDefault="004509A2" w:rsidP="001B72EA">
            <w:pPr>
              <w:rPr>
                <w:sz w:val="18"/>
                <w:szCs w:val="18"/>
              </w:rPr>
            </w:pPr>
            <w:r>
              <w:t>ဒုတိယအကြိမ်သေခြင်း/ရှင်ပြန်ထမြောက်ခြင်းသို့ ဝင်ရောက်ခြင်းမပြုမီ အရေဖျားလှီးခြင်းခံသော နှလုံးသားရှိရမည် (ဗျာဒိတ် ၂:၁၁; ၁ကော ၃:၁၂-၁၅; ရော ၆:၁၂-၁၄; ၂ကော ၅:၁၀; ရော ၈:၁; ကော ၂:၁၁-၁၃)</w:t>
            </w:r>
          </w:p>
        </w:tc>
        <w:tc>
          <w:tcPr>
            <w:tcW w:w="0" w:type="auto"/>
          </w:tcPr>
          <w:p w14:paraId="18508032" w14:textId="3AA53523" w:rsidR="004509A2" w:rsidRPr="008C0C87" w:rsidRDefault="00F945A1" w:rsidP="003619F4">
            <w:pPr>
              <w:rPr>
                <w:sz w:val="18"/>
                <w:szCs w:val="18"/>
              </w:rPr>
            </w:pPr>
            <w:r>
              <w:t>၁ ရှမွေလ ၁၇:၄; ဗျာဒိတ် ၁၃:၁၈</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အဆင့် ၇ အနားယူခြင်း၊ ကတိထားရာပြည်၊ နိုင်ငံတော်၊ ပြည့်စုံခြင်း</w:t>
            </w:r>
          </w:p>
        </w:tc>
        <w:tc>
          <w:tcPr>
            <w:tcW w:w="0" w:type="auto"/>
            <w:vAlign w:val="center"/>
            <w:hideMark/>
          </w:tcPr>
          <w:p w14:paraId="0566ED9B" w14:textId="77777777" w:rsidR="004509A2" w:rsidRPr="008C0C87" w:rsidRDefault="004509A2" w:rsidP="001B72EA">
            <w:pPr>
              <w:rPr>
                <w:sz w:val="18"/>
                <w:szCs w:val="18"/>
              </w:rPr>
            </w:pPr>
            <w:r>
              <w:t>သန့်ရှင်းခြင်းနှင့် အနားယူခြင်း (ကမ္ဘာဦး ၂:၁-၃; ဟေဗြဲ ၃:၇-၄:၁၁)</w:t>
            </w:r>
          </w:p>
        </w:tc>
        <w:tc>
          <w:tcPr>
            <w:tcW w:w="0" w:type="auto"/>
            <w:vAlign w:val="center"/>
            <w:hideMark/>
          </w:tcPr>
          <w:p w14:paraId="58B5F447" w14:textId="77777777" w:rsidR="004509A2" w:rsidRPr="008C0C87" w:rsidRDefault="004509A2" w:rsidP="001B72EA">
            <w:pPr>
              <w:rPr>
                <w:sz w:val="18"/>
                <w:szCs w:val="18"/>
              </w:rPr>
            </w:pPr>
            <w:r>
              <w:t>ကတိထားရာပြည် ယောရှု ၂၁:၄၃-၄၅; ဟေဗြဲ ၃:၇-၄:၁၁; ဆာလံ ၉၅:၈-၁၁</w:t>
            </w:r>
          </w:p>
        </w:tc>
        <w:tc>
          <w:tcPr>
            <w:tcW w:w="0" w:type="auto"/>
            <w:vAlign w:val="center"/>
            <w:hideMark/>
          </w:tcPr>
          <w:p w14:paraId="57691EA2" w14:textId="77777777" w:rsidR="004509A2" w:rsidRPr="008C0C87" w:rsidRDefault="004509A2" w:rsidP="001B72EA">
            <w:pPr>
              <w:rPr>
                <w:sz w:val="18"/>
                <w:szCs w:val="18"/>
              </w:rPr>
            </w:pPr>
            <w:r>
              <w:t>ကောင်းကင်နိုင်ငံတော် ပလ္လင်တော်၏ လက်ယာလက်တော် (ယောဟန် ၂၀:၁၇; တမန်တော် ၂:၃၁-၃၅; တမန်တော် ၁:၉-၁၁; ယောဟန် ၁၄:၂-၃; မဿဲ ၁၁:၂၈; ဟေဗြဲ ၃:၇-၄:၁၁)</w:t>
            </w:r>
          </w:p>
        </w:tc>
        <w:tc>
          <w:tcPr>
            <w:tcW w:w="0" w:type="auto"/>
            <w:vAlign w:val="center"/>
            <w:hideMark/>
          </w:tcPr>
          <w:p w14:paraId="76C91AB2" w14:textId="77777777" w:rsidR="004509A2" w:rsidRPr="008C0C87" w:rsidRDefault="004509A2" w:rsidP="001B72EA">
            <w:pPr>
              <w:rPr>
                <w:sz w:val="18"/>
                <w:szCs w:val="18"/>
              </w:rPr>
            </w:pPr>
            <w:r>
              <w:t>ကောင်းကင်နိုင်ငံတော် လုကာ ၂၂:၂၅-၃၀; ဟေဗြဲ ၃:၇-၄:၁၁; ဒံ ၁၂:၁၃</w:t>
            </w:r>
          </w:p>
        </w:tc>
        <w:tc>
          <w:tcPr>
            <w:tcW w:w="0" w:type="auto"/>
          </w:tcPr>
          <w:p w14:paraId="385C3C16" w14:textId="75BA08C9" w:rsidR="008E35D9" w:rsidRPr="008C0C87" w:rsidRDefault="008E35D9" w:rsidP="008E35D9">
            <w:pPr>
              <w:rPr>
                <w:sz w:val="18"/>
                <w:szCs w:val="18"/>
              </w:rPr>
            </w:pPr>
            <w:r>
              <w:t>ဝတ်ပြုရာ ၂၅:၈-၁၀</w:t>
            </w:r>
          </w:p>
          <w:p w14:paraId="6098D02A" w14:textId="10BACC3C" w:rsidR="005C6132" w:rsidRPr="008C0C87" w:rsidRDefault="005C6132" w:rsidP="005C6132">
            <w:pPr>
              <w:rPr>
                <w:sz w:val="18"/>
                <w:szCs w:val="18"/>
              </w:rPr>
            </w:pPr>
            <w:r>
              <w:t>၂ ရာ ၃၆:၂၁</w:t>
            </w:r>
          </w:p>
          <w:p w14:paraId="2E120017" w14:textId="6A4B1F2D" w:rsidR="00B43A84" w:rsidRPr="008C0C87" w:rsidRDefault="00B43A84" w:rsidP="00B43A84">
            <w:pPr>
              <w:rPr>
                <w:sz w:val="18"/>
                <w:szCs w:val="18"/>
              </w:rPr>
            </w:pPr>
            <w:r>
              <w:t>ယောရှု ၆:၁-၂၀</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ဂဏန်းတွေနဲ့ ပျော်စရာ</w:t>
      </w:r>
    </w:p>
    <w:p w14:paraId="5AFB61A4" w14:textId="77777777" w:rsidR="00AA4055" w:rsidRPr="00AA4055" w:rsidRDefault="00AA4055" w:rsidP="00AA4055">
      <w:pPr>
        <w:rPr>
          <w:sz w:val="20"/>
          <w:szCs w:val="20"/>
        </w:rPr>
      </w:pPr>
      <w:r>
        <w:t>စမ်းသပ်ခြင်း၊ စမ်းသပ်မှုများနှင့် ကျေးဇူးတော်/ကျေးဇူးတော် (အဆင့် ၅) အတွင်း ကျွန်ုပ်တို့ အောက်ပါအတိုင်း တွေ့ရှိရမည်-</w:t>
      </w:r>
    </w:p>
    <w:p w14:paraId="78DDBE6B" w14:textId="77777777" w:rsidR="00AA4055" w:rsidRPr="00AA4055" w:rsidRDefault="00AA4055" w:rsidP="00AA4055">
      <w:pPr>
        <w:numPr>
          <w:ilvl w:val="0"/>
          <w:numId w:val="4"/>
        </w:numPr>
        <w:rPr>
          <w:sz w:val="20"/>
          <w:szCs w:val="20"/>
        </w:rPr>
      </w:pPr>
      <w:r>
        <w:t>၄၀ = (၁+၇)×၅: သစ္စာရှိပြီး သန့်ရှင်းပါ။</w:t>
      </w:r>
    </w:p>
    <w:p w14:paraId="6DDF1A03" w14:textId="77777777" w:rsidR="00AA4055" w:rsidRPr="00AA4055" w:rsidRDefault="00AA4055" w:rsidP="00AA4055">
      <w:pPr>
        <w:numPr>
          <w:ilvl w:val="0"/>
          <w:numId w:val="4"/>
        </w:numPr>
        <w:rPr>
          <w:sz w:val="20"/>
          <w:szCs w:val="20"/>
        </w:rPr>
      </w:pPr>
      <w:r>
        <w:t>၄၀ = (၂+၆)×၅: နောင်တရ သို့မဟုတ် တရားစီရင်ခြင်းကို ရင်ဆိုင်ပါ</w:t>
      </w:r>
    </w:p>
    <w:p w14:paraId="22F5CAC5" w14:textId="77777777" w:rsidR="00AA4055" w:rsidRPr="00AA4055" w:rsidRDefault="00AA4055" w:rsidP="00AA4055">
      <w:pPr>
        <w:numPr>
          <w:ilvl w:val="0"/>
          <w:numId w:val="4"/>
        </w:numPr>
        <w:rPr>
          <w:sz w:val="20"/>
          <w:szCs w:val="20"/>
        </w:rPr>
      </w:pPr>
      <w:r>
        <w:t>၄၀ = (၃+၅)×၅: နှစ်ခြင်းခံပြီး စမ်းသပ်မှုများ/စမ်းသပ်မှုများအတွက် အသင့်ပြင်ထားပါ။</w:t>
      </w:r>
    </w:p>
    <w:p w14:paraId="4A70ADC6" w14:textId="77777777" w:rsidR="00AA4055" w:rsidRPr="00AA4055" w:rsidRDefault="00AA4055" w:rsidP="00AA4055">
      <w:pPr>
        <w:numPr>
          <w:ilvl w:val="0"/>
          <w:numId w:val="4"/>
        </w:numPr>
        <w:rPr>
          <w:sz w:val="20"/>
          <w:szCs w:val="20"/>
        </w:rPr>
      </w:pPr>
      <w:r>
        <w:t>၄၀ = (၄+၄)×၅: သန့်ရှင်းသောဝိညာဉ်တော်! သန့်ရှင်းသောဝိညာဉ်တော်!</w:t>
      </w:r>
    </w:p>
    <w:p w14:paraId="5FC76656" w14:textId="77777777" w:rsidR="00AA4055" w:rsidRPr="00AA4055" w:rsidRDefault="00AA4055" w:rsidP="00AA4055">
      <w:pPr>
        <w:rPr>
          <w:sz w:val="20"/>
          <w:szCs w:val="20"/>
        </w:rPr>
      </w:pPr>
      <w:r>
        <w:t>ဤအပိုင်းသည် ခရီးတစ်လျှောက် စမ်းသပ်ချိန် (အဆင့် ၅) တွင် ပေါ်လာသည့် ၄၀ ဂဏန်း၏ အရေးပါမှုကို ပျော်ရွှင်စွာ စူးစမ်းလေ့လာသည်။ ၎င်းသည် အဆင့်များအကြား ဆက်စပ်မှုကို အကြံပြုပြီး ကျမ်းစာတွင် ဂဏန်းများကို သင်္ကေတအဖြစ် အသုံးပြုခြင်းကို ဆင်ခြင်သုံးသပ်ရန် အားပေးသည်။</w:t>
      </w:r>
    </w:p>
    <w:p w14:paraId="7FADD02C" w14:textId="77777777" w:rsidR="00AA4055" w:rsidRPr="00AA4055" w:rsidRDefault="00AA4055" w:rsidP="0056079C">
      <w:pPr>
        <w:pStyle w:val="Heading1"/>
      </w:pPr>
      <w:r>
        <w:t>နိဂုံးချုပ်</w:t>
      </w:r>
    </w:p>
    <w:p w14:paraId="4A182D82" w14:textId="77777777" w:rsidR="00AA4055" w:rsidRPr="00AA4055" w:rsidRDefault="00AA4055" w:rsidP="00AA4055">
      <w:pPr>
        <w:rPr>
          <w:sz w:val="20"/>
          <w:szCs w:val="20"/>
        </w:rPr>
      </w:pPr>
      <w:r>
        <w:t>ဤခရီးစဉ်လေးခုကို ညှိနှိုင်းခြင်းဖြင့် ဘုရားသခင်၏ အနားယူခြင်းနှင့် ရွေးနှုတ်ခြင်းအစီအစဉ်၏ အလုံးစုံဇာတ်ကြောင်းကို ကျွန်ုပ်တို့ မြင်တွေ့နိုင်ပါသည်။ ဖန်ဆင်းခြင်းမှ ယုံကြည်သူ၏ခရီးစဉ်အထိ၊ အဆင့်တစ်ခုစီသည် အဆုံးစွန်သော ဥပုသ်နေ့အနားယူခြင်းဆီသို့ ခြေလှမ်းတစ်ခုကို ထင်ဟပ်စေသည်။ ဤခရီးစဉ်များအကြား ဆင်တူယိုးမှားမှုများသည် သမ္မာကျမ်းစာသမိုင်းတစ်လျှောက် ဘုရားသခင်၏ ရည်ရွယ်ချက်၏ ညီညွတ်မှုကို အလေးပေးဖော်ပြပြီး ဟေဗြဲ ၄:၁၁ (NASB) တွင် အားပေးထားသည့်အတိုင်း ထိုအနားယူခြင်းထဲသို့ ဝင်ရောက်ရန် ကြိုးစားရန် ကျွန်ုပ်တို့ကို ဖိတ်ခေါ်ပါသည်- “ထို့ကြောင့် မနာခံမှု၏ ပုံသက်သေကို လိုက်လျှောက်ခြင်းအားဖြင့် မည်သူမျှ မလဲစေခြင်းငှာ ထိုအနားယူခြင်းထဲသို့ ဝင်ရောက်ရန် ကြိုးစားကြပါစို့။”</w:t>
      </w:r>
    </w:p>
    <w:p w14:paraId="5AA88265" w14:textId="6358DAD9" w:rsidR="00AA4055" w:rsidRDefault="00420FBF" w:rsidP="0056079C">
      <w:pPr>
        <w:pStyle w:val="Heading1"/>
      </w:pPr>
      <w:r>
        <w:t>နောက်ဆက်တွဲ-</w:t>
      </w:r>
    </w:p>
    <w:p w14:paraId="457D1FE9" w14:textId="1204C26F" w:rsidR="00420FBF" w:rsidRDefault="00420FBF">
      <w:pPr>
        <w:rPr>
          <w:sz w:val="20"/>
          <w:szCs w:val="20"/>
        </w:rPr>
      </w:pPr>
      <w:r>
        <w:t>အဆင့်တစ်ခုစီတွင် ဖြစ်နိုင်ချေရှိသော လေ့လာမှုများ။ သင်သည် ဟေဗြဲ ၆:၁-၂ ကို ရည်ညွှန်းပြီး ၎င်းတို့ကို “အခြေခံသွန်သင်ချက်များ” အဖြစ် သတ်မှတ်နိုင်ကြောင်း အကဲဖြတ်နိုင်သည်။</w:t>
      </w:r>
    </w:p>
    <w:p w14:paraId="5B75B640" w14:textId="1881C00C" w:rsidR="004C65A4" w:rsidRDefault="7F0FE7C9" w:rsidP="004C65A4">
      <w:pPr>
        <w:rPr>
          <w:sz w:val="20"/>
          <w:szCs w:val="20"/>
        </w:rPr>
      </w:pPr>
      <w:r>
        <w:t>အဆင့် ၀: ဘုရားသခင်ကို ရှာဖွေခြင်း၊ ဘုရားသခင်၏ နှုတ်ကပတ်တော်၊ မေရှိယ ပရောဖက်ပြုချက်၊ လမ်းခရီး</w:t>
      </w:r>
    </w:p>
    <w:p w14:paraId="4951054F" w14:textId="1BFFFD37" w:rsidR="004C65A4" w:rsidRDefault="7F0FE7C9" w:rsidP="3DF68BCA">
      <w:pPr>
        <w:rPr>
          <w:sz w:val="20"/>
          <w:szCs w:val="20"/>
        </w:rPr>
      </w:pPr>
      <w:r>
        <w:t>အဆင့် ၁: ယုံကြည်ခြင်း၊ နာခံခြင်း၊ ကျေးဇူးတော်၊ လက်ဝါးကပ်တိုင်သတင်းစကား၊ ပဋိညာဉ်ဟောင်း၊ ပဋိညာဉ်သစ်၊ ယွန်ကစ်ပူးရ်</w:t>
      </w:r>
    </w:p>
    <w:p w14:paraId="75002500" w14:textId="5BF90281" w:rsidR="00BB2A4C" w:rsidRDefault="00BB2A4C">
      <w:pPr>
        <w:rPr>
          <w:sz w:val="20"/>
          <w:szCs w:val="20"/>
        </w:rPr>
      </w:pPr>
      <w:r>
        <w:t>အဆင့် ၂: အပြစ်၊ အပြစ် ၂၊ နောင်တရခြင်း</w:t>
      </w:r>
    </w:p>
    <w:p w14:paraId="7442A594" w14:textId="0DDBC665" w:rsidR="00D72382" w:rsidRDefault="00D72382">
      <w:pPr>
        <w:rPr>
          <w:sz w:val="20"/>
          <w:szCs w:val="20"/>
        </w:rPr>
      </w:pPr>
      <w:r>
        <w:t>အဆင့် ၃: နှစ်ခြင်းခံခြင်း</w:t>
      </w:r>
    </w:p>
    <w:p w14:paraId="72F29451" w14:textId="678E510D" w:rsidR="00D72382" w:rsidRDefault="00D72382">
      <w:pPr>
        <w:rPr>
          <w:sz w:val="20"/>
          <w:szCs w:val="20"/>
        </w:rPr>
      </w:pPr>
      <w:r>
        <w:t>အဆင့် ၄: သန့်ရှင်းသောဝိညာဉ်တော်</w:t>
      </w:r>
    </w:p>
    <w:p w14:paraId="566C01FB" w14:textId="3EEEACED" w:rsidR="00225E72" w:rsidRDefault="00225E72">
      <w:pPr>
        <w:rPr>
          <w:sz w:val="20"/>
          <w:szCs w:val="20"/>
        </w:rPr>
      </w:pPr>
      <w:r>
        <w:t>အဆင့် ၅: ပွဲတော်မင်္ဂလာ၊ တပည့်ဖြစ်ခြင်း၊ ဘုရားကျောင်း၊ အယူလွဲခြင်း၊ အယူလွဲခြင်း၂</w:t>
      </w:r>
    </w:p>
    <w:p w14:paraId="3D7198F0" w14:textId="013C26AF" w:rsidR="00225E72" w:rsidRDefault="5DF2330D">
      <w:pPr>
        <w:rPr>
          <w:sz w:val="20"/>
          <w:szCs w:val="20"/>
        </w:rPr>
      </w:pPr>
      <w:r>
        <w:t>အဆင့် ၆: တရားစီရင်ခြင်း။</w:t>
      </w:r>
    </w:p>
    <w:p w14:paraId="7F59ABAC" w14:textId="76FAEE9E" w:rsidR="0056079C" w:rsidRDefault="6FBEDA83">
      <w:pPr>
        <w:rPr>
          <w:sz w:val="20"/>
          <w:szCs w:val="20"/>
        </w:rPr>
      </w:pPr>
      <w:r>
        <w:t>အဆင့် ၇: အဆင့်ခုနစ်ဆင့်</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