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အသင်းတော်အတွက် သတိပေးချက်- ခေတ်သစ် အယူဝါဒကွဲလွဲမှုများတွင် သွာတိရမြို့၏ ပဲ့တင်သံများ</w:t>
      </w:r>
    </w:p>
    <w:p w14:paraId="7AB9E334" w14:textId="77777777" w:rsidR="00D20EDF" w:rsidRDefault="00D20EDF" w:rsidP="00D20EDF">
      <w:pPr>
        <w:pStyle w:val="Heading1"/>
      </w:pPr>
      <w:r>
        <w:t>မိတ်ဆက်</w:t>
      </w:r>
    </w:p>
    <w:p w14:paraId="1CD38F71" w14:textId="77777777" w:rsidR="00D20EDF" w:rsidRDefault="00D20EDF" w:rsidP="00D20EDF">
      <w:r>
        <w:t>ဗျာဒိတ်ကျမ်းတွင် ယေရှုသည် အာရှမိုင်းနားရှိ အသင်းတော်ခုနစ်ခုအား ချီးကျူးဂုဏ်ပြုခြင်း၊ ဆုံးမခြင်းနှင့် နောင်တရရန် တိုက်တွန်းခြင်းတို့ကို ပေးခဲ့သည်။ ၎င်းတို့အနက် သွာတိရမြို့ရှိ အသင်းတော်ထံ ပေးပို့သော သတင်းစကား (ဗျာဒိတ် ၂:၁၈-၂၉) သည် မော်မွန်ဘာသာ (မော်မွန်ဘာသာအပါအဝင်) နှင့် ဓမ္မသစ်ကျမ်းတို့အကြား အယူဝါဒဆိုင်ရာ ဆန့်ကျင်ဘက်များကို စုစည်းတင်ပြရာတွင် အထူးသင့်လျော်သည်ဟု ထင်ရှားသည်။ ယေရှုသည် မိမိကိုယ်ကို “မီးလျှံကဲ့သို့ မျက်စိတော်နှင့် ကြေးဝါကဲ့သို့ ခြေတော်တော်ရှိသော ဘုရားသခင်၏သားတော်” အဖြစ် ဖော်ပြကာ သွာတိရ၏ အကျင့်များ၊ မေတ္တာ၊ ဝန်ဆောင်မှု၊ ယုံကြည်ခြင်းနှင့် စိတ်ရှည်ခြင်းအတွက် ချီးကျူးဂုဏ်ပြုပြီး ၎င်းတို့၏ “နောက်ဆုံးအကျင့်များသည် ပထမအကျင့်များထက် သာ၍များ” ကြောင်း ထောက်ပြသည်။ သို့သော် “ငါ၏အစေခံများအား လိင်ပိုင်းဆိုင်ရာ အကျင့်ယိုယွင်းစေရန်နှင့် ရုပ်တုများရှေ့တွင် ပူဇော်ထားသော အရာများကို စားစေရန် သွန်သင်ပြီး သွေးဆောင်သော ထိုအမျိုးသမီး ယေဇဗေလ” ကို သည်းခံခြင်းအတွက် ကိုယ်တော်က ပြင်းထန်စွာ ဆုံးမတော်မူ၏။ ဤမှားယွင်းသော ပရောဖက်မသည် ယုံကြည်သူများအား အယူဝါဒနှင့် ကိုယ်ကျင့်တရားဆိုင်ရာ အပေးအယူများထဲသို့ ပို့ဆောင်ပေးပြီး ဓမ္မသစ်ကျမ်း၏ အယူဝါဒများနှင့် ကွဲပြားသော သွန်သင်ချက်များရှိနေသော်လည်း မော်မွန်ဘာသာသည် ဂျိုးဇက်စမစ်အား စစ်မှန်သော ပရောဖက်အဖြစ် မည်သို့လက်ခံသည်ကို နှိုင်းယှဉ်ပြသည်။</w:t>
      </w:r>
    </w:p>
    <w:p w14:paraId="48F9145F" w14:textId="77777777" w:rsidR="00D20EDF" w:rsidRDefault="00D20EDF" w:rsidP="00D20EDF">
      <w:r>
        <w:t>ယေရှုသည် သူမနှင့် သူမ၏နောက်လိုက်များ နောင်တမရပါက ပြင်းထန်သောတရားစီရင်ခြင်းခံရမည်ဟု သတိပေးပြီး “ငါကြွလာသည်အထိ သင်တို့၌ရှိသောအရာကို စွဲကိုင်ထားရမည်” ဟု အလေးပေးဖော်ပြကာ လူမျိုးအပေါင်းတို့အပေါ် အခွင့်အာဏာနှင့် မိုးသောက်ကြယ်အပါအဝင် အောင်မြင်သူများအတွက် ဆုလာဘ်များ ကတိပေးခဲ့သည်။ သွာတိရမြို့သည် အဓိကအမှန်တရားများကို ဖျက်ဆီးပစ်သည့် မှားယွင်းသောပရောဖက်ပြုချက်လွှမ်းမိုးမှုများကို ငြင်းပယ်ရန် ခေါ်ဆောင်ခံရသကဲ့သို့ပင်၊ ဤစာရွက်စာတမ်းသည် ဓမ္မသစ်ကျမ်း၏ လုံလောက်မှုထက်ကျော်လွန်သော နောက်ထပ်ဗျာဒိတ်တော်များနှင့် ပရောဖက်များကို လက်ခံခြင်းမှ ပေါ်ပေါက်လာသော ဆန့်ကျင်ဘက်များကို စစ်ဆေးပြီး ယေရှု၏ တိုက်တွန်းချက်နှင့်အညီ ထိုကဲ့သို့သော ဖြားယောင်းမှုများကို ဆန့်ကျင်ရန် တိုက်တွန်းသည်- “နားရှိသောသူမူကား၊ ဝိညာဉ်တော်သည် အသင်းတော်တို့အား မိန့်တော်မူသောအရာကို ကြားပါစေ။”</w:t>
      </w:r>
    </w:p>
    <w:p w14:paraId="29638B48" w14:textId="77777777" w:rsidR="00D20EDF" w:rsidRDefault="00D20EDF" w:rsidP="00D20EDF">
      <w:r>
        <w:t>မော်မွန်ရှုထောင့်များသည် ဟန်ချက်ညီမှုအတွက် ထင်ရှားပြီး ၎င်းတို့ကို ဆုံးရှုံးသွားသော အမှန်တရားများ ပြန်လည်ထူထောင်ခြင်းအဖြစ် မကြာခဏ ရှုမြင်ကြသော်လည်း အဓိကထားချက်သည် တိုက်ရိုက်ကွဲလွဲမှုများကို မီးမောင်းထိုးပြသည်။ ရှေးဟောင်းသုတေသနဆိုင်ရာ တောင်းဆိုချက်များကို အကျဉ်းချုပ်ဖော်ပြထားသော်လည်း ၎င်းတို့သည် တိုက်ရိုက် NT အယူဝါဒဆိုင်ရာ ဆန့်ကျင်ဘက်များထက် သမိုင်းဝင်အတည်ပြုချက်နှင့် ပိုမိုသက်ဆိုင်သောကြောင့် အလေးထားမှုလျှော့ချထားသည်။</w:t>
      </w:r>
    </w:p>
    <w:p w14:paraId="0A95BCF5" w14:textId="77777777" w:rsidR="00D20EDF" w:rsidRDefault="00D20EDF" w:rsidP="00D20EDF">
      <w:pPr>
        <w:pStyle w:val="Heading1"/>
      </w:pPr>
      <w:r>
        <w:t>မော်မွန်ဘာသာ/မော်မွန်ကျမ်းစာအယူဝါဒများနှင့် ဓမ္မသစ်ကျမ်းအယူဝါဒများအကြား စုစည်းထားသော ဆန့်ကျင်ဘက်အချက်များ</w:t>
      </w:r>
    </w:p>
    <w:p w14:paraId="0CFC30F8" w14:textId="77777777" w:rsidR="00D20EDF" w:rsidRDefault="00D20EDF" w:rsidP="00D20EDF">
      <w:pPr>
        <w:pStyle w:val="Heading2"/>
      </w:pPr>
      <w:r>
        <w:t>၁။ ဘုရားသခင်၏ သဘောသဘာဝ (တစ်ဆူတည်းသောဘုရားဝါဒ vs. ဘုရားများစွာကိုးကွယ်ခြင်း)</w:t>
      </w:r>
    </w:p>
    <w:p w14:paraId="37820BDD" w14:textId="77777777" w:rsidR="00D20EDF" w:rsidRDefault="00D20EDF" w:rsidP="00D20EDF">
      <w:r>
        <w:t>ဓမ္မသစ်ကျမ်းအယူဝါဒ- ဓမ္မသစ်ကျမ်းသည် တစ်ဆူတည်းသောဘုရားသခင်—တိကျသောဘုရားတစ်ဆူတည်းဝါဒ—ကို အတည်ပြုသည်။ ဥပမာအားဖြင့်၊ ၁ တိမောသေ ၂:၅ နှင့် ယောဟန် ၁:၁ တို့တွင် ဂရိစာသားတွင် ဘုရားများစွာ သို့မဟုတ် ဘုရားအဖြစ်သို့တက်လှမ်းခြင်းကို ခွင့်မပြုဘဲ “တစ်ဆူတည်းသောဘုရားသခင်” ဟု အလေးပေးဖော်ပြထားသည်။</w:t>
      </w:r>
    </w:p>
    <w:p w14:paraId="5144E357" w14:textId="77777777" w:rsidR="00D20EDF" w:rsidRDefault="00D20EDF" w:rsidP="00D20EDF">
      <w:r>
        <w:t>မော်မွန်အယူဝါဒ ဆန့်ကျင်ဘက်- မော်မွန်ဘာသာသည် နတ်ဘုရားများစွာကို သွန်သင်သည်၊ ၎င်းတို့တွင် ခမည်းတော်ဘုရားသခင်သည် ရုပ်ပိုင်းဆိုင်ရာခန္ဓာကိုယ်ရှိသော မြင့်မြတ်သောလူသားဖြစ်ပြီး၊ ယေရှုသည် ကိုယ်တော်၏ သားဦးဝိညာဉ်သား (လူသားအားလုံးနှင့်အတူ လူစီဖာပင် ဝိညာဉ်မောင်နှမများအဖြစ်) နှင့် သစ္စာရှိလူသားများသည် ဘုရားများဖြစ်လာနိုင်ခြေ (ချီးမြှောက်ခြင်း) တို့ကို သွန်သင်သည်။</w:t>
      </w:r>
    </w:p>
    <w:p w14:paraId="2C28D1DB" w14:textId="77777777" w:rsidR="00D20EDF" w:rsidRDefault="00D20EDF" w:rsidP="00D20EDF">
      <w:pPr>
        <w:pStyle w:val="Heading2"/>
      </w:pPr>
      <w:r>
        <w:t>၂။ ကယ်တင်ခြင်း (ယုံကြည်ခြင်းအားဖြင့် ကျေးဇူးတော်သက်သက်နှင့် အကျင့်ပြီးနောက် ကျေးဇူးတော်)</w:t>
      </w:r>
    </w:p>
    <w:p w14:paraId="61C421CB" w14:textId="77777777" w:rsidR="00D20EDF" w:rsidRDefault="00D20EDF" w:rsidP="00D20EDF">
      <w:r>
        <w:t>ဓမ္မသစ်ကျမ်း၏ အယူဝါဒ- ကယ်တင်ခြင်းကို ယုံကြည်ခြင်းအားဖြင့် ကျေးဇူးတော်ဆုကျေးဇူးအဖြစ် တင်ပြထားပြီး၊ လူ့အကျင့်များကို ရှင်းလင်းစွာ ချန်လှပ်ထားပါသည် (ဧဖက် ၂:၈-၉၊ ရောမ ၁၁:၆)။</w:t>
      </w:r>
    </w:p>
    <w:p w14:paraId="7D15DDD3" w14:textId="77777777" w:rsidR="00D20EDF" w:rsidRDefault="00D20EDF" w:rsidP="00D20EDF">
      <w:r>
        <w:t>မော်မွန်အယူဝါဒ ဆန့်ကျင်ဘက်- မော်မွန်ဘာသာသည် ကယ်တင်ခြင်းကို သွန်သင်သည် (ယေဘုယျရှင်ပြန်ထမြောက်ခြင်းသည် လူတိုင်းအတွက်ဖြစ်သော်လည်း၊ မြင့်မြတ်သောနိုင်ငံတော်သို့ ချီးမြှောက်ခြင်းတွင် ယုံကြည်ခြင်းအပြင် နှစ်ခြင်း၊ ဗိမာန်တော်ထုံးတမ်းစဉ်လာများ၊ ဆယ်ဖို့တစ်ဖို့ပေးခြင်းနှင့် ဥပဒေများကို နာခံခြင်းကဲ့သို့သော အကျင့်များ လိုအပ်သည်)။ မော်မွန်ကျမ်းစာတွင် ကျေးဇူးတော်သည် &amp;quot;ကျွန်ုပ်တို့လုပ်ဆောင်နိုင်သမျှပြီးနောက်&amp;quot; လာသည်ဟု ဖော်ပြသည် (၂ နီဖိုင်း ၂၅:၂၃)။</w:t>
      </w:r>
    </w:p>
    <w:p w14:paraId="0FE30EAF" w14:textId="77777777" w:rsidR="00D20EDF" w:rsidRDefault="00D20EDF" w:rsidP="00D20EDF">
      <w:pPr>
        <w:pStyle w:val="Heading2"/>
      </w:pPr>
      <w:r>
        <w:t>၃။ အိမ်ထောင်ရေးနှင့် တမလွန်ဘဝ (ရှင်ပြန်ထမြောက်ခြင်းတွင် အိမ်ထောင်မပြုခြင်း vs ထာဝရအိမ်ထောင်)</w:t>
      </w:r>
    </w:p>
    <w:p w14:paraId="684FDF73" w14:textId="77777777" w:rsidR="00D20EDF" w:rsidRDefault="00D20EDF" w:rsidP="00D20EDF">
      <w:r>
        <w:t>ဓမ္မသစ်ကျမ်း၏အယူဝါဒ- အိမ်ထောင်ပြုခြင်းသည် လောကီရေးရာဖြစ်ပြီး ရှင်ပြန်ထမြောက်ခြင်း၌ မတည်မြဲပါ (မဿဲ ၂၂:၃၀)။</w:t>
      </w:r>
    </w:p>
    <w:p w14:paraId="169995E4" w14:textId="77777777" w:rsidR="00D20EDF" w:rsidRDefault="00D20EDF" w:rsidP="00D20EDF">
      <w:r>
        <w:t>မော်မွန်အယူဝါဒ ဆန့်ကျင်ဘက်- မော်မွန်ဘာသာသည် ထိုက်တန်သောစုံတွဲများသည် ထာဝရလက်ထပ်ထိမ်းမြားမှုရှိနေသည့် ဗိမာန်တော်တံဆိပ်ခတ်ခြင်းများမှတစ်ဆင့် ထာဝရအိမ်ထောင်ရေးကို အလေးပေးဖော်ပြသည်။</w:t>
      </w:r>
    </w:p>
    <w:p w14:paraId="49289D4D" w14:textId="77777777" w:rsidR="00D20EDF" w:rsidRDefault="00D20EDF" w:rsidP="00D20EDF">
      <w:pPr>
        <w:pStyle w:val="Heading2"/>
      </w:pPr>
      <w:r>
        <w:t>၄။ ယဇ်ပုရောဟိတ်အခွင့်အာဏာ (ယုံကြည်သူများ၏ တစ်ကမ္ဘာလုံးဆိုင်ရာ ယဇ်ပုရောဟိတ် vs. သီးသန့် အဆင့်ဆင့် ယဇ်ပုရောဟိတ်)</w:t>
      </w:r>
    </w:p>
    <w:p w14:paraId="051C4CEF" w14:textId="77777777" w:rsidR="00D20EDF" w:rsidRDefault="00D20EDF" w:rsidP="00D20EDF">
      <w:r>
        <w:t>ဓမ္မသစ်ကျမ်း၏အယူဝါဒ- ယုံကြည်သူအားလုံးသည် သီးခြားခန့်အပ်ထားသောအတန်းအစားမလိုအပ်ဘဲ တော်ဝင်ယဇ်ပုရောဟိတ်အဖွဲ့ကို ဖွဲ့စည်းကြသည် (၁ ပေတရု ၂:၉)။</w:t>
      </w:r>
    </w:p>
    <w:p w14:paraId="1B1BB618" w14:textId="77777777" w:rsidR="00D20EDF" w:rsidRDefault="00D20EDF" w:rsidP="00D20EDF">
      <w:r>
        <w:t>မော်မွန်အယူဝါဒ ဆန့်ကျင်ဘက်- မော်မွန်ဘာသာသည် ထိုက်တန်သော အမျိုးသားများသာ ကျင်းပသည့် အာရုန်နှင့် မေလခိဇေဒက် ယဇ်ပုရောဟိတ်အဖွဲ့ သီးသန့်လိုအပ်သည်။</w:t>
      </w:r>
    </w:p>
    <w:p w14:paraId="152A485A" w14:textId="77777777" w:rsidR="00D20EDF" w:rsidRDefault="00D20EDF" w:rsidP="00D20EDF">
      <w:pPr>
        <w:pStyle w:val="Heading2"/>
      </w:pPr>
      <w:r>
        <w:t>၅။ ကျမ်းစာလုံလောက်မှုနှင့် နောက်ထပ်ခရစ်ဝင်ကျမ်းများ မပါဝင်ခြင်း (ကျမ်းစာသည် ယုံကြည်သူကို ပြည့်စုံစေသည် vs. နောက်ထပ်ဗျာဒိတ်တော်များ လိုအပ်ခြင်း)</w:t>
      </w:r>
    </w:p>
    <w:p w14:paraId="5C2A616F" w14:textId="77777777" w:rsidR="00D20EDF" w:rsidRDefault="00D20EDF" w:rsidP="00D20EDF">
      <w:r>
        <w:t>ဓမ္မသစ်ကျမ်း၏ အယူဝါဒ- ကျမ်းစာများသည် ယုံကြည်သူများအား အယူဝါဒပေးရန်နှင့် ပြင်ဆင်ပေးရန် လုံလောက်ပါသည် (၂ တိမောသေ ၃:၁၆-၁၇၊ ဂလာတိ ၁:၈)။</w:t>
      </w:r>
    </w:p>
    <w:p w14:paraId="642AD7BD" w14:textId="77777777" w:rsidR="00D20EDF" w:rsidRDefault="00D20EDF" w:rsidP="00D20EDF">
      <w:r>
        <w:t>မော်မွန်အယူဝါဒ ဆန့်ကျင်ဘက်- မော်မွန်ဘာသာသည် မော်မွန်ကျမ်းစာကို &amp;quot;ယေရှုခရစ်၏ နောက်ထပ်သက်သေခံချက်&amp;quot; နှင့် ဆက်လက်ဖြစ်ပေါ်နေသော ဗျာဒိတ်တော်များအဖြစ် ပွင့်လင်းသော ကျမ်းဂန်ကို ကိုင်ဆောင်ထားသည်။</w:t>
      </w:r>
    </w:p>
    <w:p w14:paraId="76AA79C5" w14:textId="77777777" w:rsidR="00D20EDF" w:rsidRDefault="00D20EDF" w:rsidP="00D20EDF">
      <w:pPr>
        <w:pStyle w:val="Heading2"/>
      </w:pPr>
      <w:r>
        <w:t>၆။ ခရစ်တော်၌ လူမျိုးရေး သို့မဟုတ် လူမျိုးစု ခွဲခြားမှုများ (တန်းတူညီမျှမှုနှင့် ကျိန်စာများ သို့မဟုတ် ကန့်သတ်ချက်များ)</w:t>
      </w:r>
    </w:p>
    <w:p w14:paraId="4474CB5C" w14:textId="77777777" w:rsidR="00D20EDF" w:rsidRDefault="00D20EDF" w:rsidP="00D20EDF">
      <w:r>
        <w:t>ဓမ္မသစ်ကျမ်း၏အယူဝါဒ- ခရစ်တော်၌ လူမျိုးရေးခွဲခြားမှုများကို ဖယ်ရှားပစ်သည် (ဂလာတိ ၃:၂၈)။</w:t>
      </w:r>
    </w:p>
    <w:p w14:paraId="37F2EC28" w14:textId="77777777" w:rsidR="00D20EDF" w:rsidRDefault="00D20EDF" w:rsidP="00D20EDF">
      <w:r>
        <w:t>မော်မွန်အယူဝါဒ ဆန့်ကျင်ဘက်- မော်မွန်ကျမ်းစာသည် မည်းနက်သောအသားအရေကို ဘုရားသခင်၏ကျိန်စာနှင့် ဆက်စပ်ထားပြီး LDS ဘုရားကျောင်းသည် ၁၉၇၈ ခုနှစ်အထိ အာဖရိကနွယ်ဖွားများကို ယဇ်ပုရောဟိတ်အဖြစ် ကန့်သတ်ထားသည်။</w:t>
      </w:r>
    </w:p>
    <w:p w14:paraId="586F3DD9" w14:textId="77777777" w:rsidR="00D20EDF" w:rsidRDefault="00D20EDF" w:rsidP="00D20EDF">
      <w:pPr>
        <w:pStyle w:val="Heading2"/>
      </w:pPr>
      <w:r>
        <w:t>၇။ ယေရှုမွေးဖွားရာနေရာ (ဂျေရုဆလင် vs ဘက်သလီဟင်)</w:t>
      </w:r>
    </w:p>
    <w:p w14:paraId="08E29382" w14:textId="77777777" w:rsidR="00D20EDF" w:rsidRDefault="00D20EDF" w:rsidP="00D20EDF">
      <w:r>
        <w:t>ဓမ္မသစ်ကျမ်း၏အယူဝါဒ- ယေရှုသည် ဗက်လင်မြို့တွင် အတိအကျမွေးဖွားခဲ့သည် (မဿဲ ၂:၁)။</w:t>
      </w:r>
    </w:p>
    <w:p w14:paraId="70CC29A8" w14:textId="77777777" w:rsidR="00D20EDF" w:rsidRDefault="00D20EDF" w:rsidP="00D20EDF">
      <w:r>
        <w:t>မော်မွန်ကျမ်းနှင့် ဆန့်ကျင်ဘက်- အယ်လ်မာ ၇:၁၀ တွင် ယေရှုသည် “ငါတို့ဘိုးဘေးများ၏ပြည်ဖြစ်သော ယေရုရှလင်မြို့၌ မာရိမှ ဖွားမြင်လိမ့်မည်” ဟု ပရောဖက်ပြုထားသည်။</w:t>
      </w:r>
    </w:p>
    <w:p w14:paraId="718B99EF" w14:textId="77777777" w:rsidR="00D20EDF" w:rsidRDefault="00D20EDF" w:rsidP="00D20EDF">
      <w:pPr>
        <w:pStyle w:val="Heading2"/>
      </w:pPr>
      <w:r>
        <w:t>၈။ လက်ဝါးကပ်တိုင်တင်ချိန်တွင် မှောင်မိုက်ခြင်းကြာချိန် (သုံးရက် vs သုံးနာရီ)</w:t>
      </w:r>
    </w:p>
    <w:p w14:paraId="62C20708" w14:textId="77777777" w:rsidR="00D20EDF" w:rsidRDefault="00D20EDF" w:rsidP="00D20EDF">
      <w:r>
        <w:t>ဓမ္မသစ်ကျမ်း၏ အယူဝါဒ- လက်ဝါးကပ်တိုင်တင်ခြင်းကာလအတွင်း မှောင်မိုက်သည် မြေကြီးကို သုံးနာရီကြာ ဖုံးလွှမ်းခဲ့သည် (မဿဲ ၂၇:၄၅)။</w:t>
      </w:r>
    </w:p>
    <w:p w14:paraId="19A5FBDE" w14:textId="77777777" w:rsidR="00D20EDF" w:rsidRDefault="00D20EDF" w:rsidP="00D20EDF">
      <w:r>
        <w:t>မော်မွန်ကျမ်း၏ နှိုင်းယှဉ်ချက်- ဟေလမန် ၁၄:၂၀၊ ၂၇ နှင့် ၃ နီဖိုင်း ၈:၃၊ ၂၃ တို့သည် မှောင်မိုက်သောကာလ သုံးရက်ကို ဖော်ပြထားသည်။</w:t>
      </w:r>
    </w:p>
    <w:p w14:paraId="740AF758" w14:textId="77777777" w:rsidR="00D20EDF" w:rsidRDefault="00D20EDF" w:rsidP="00D20EDF">
      <w:pPr>
        <w:pStyle w:val="Heading2"/>
      </w:pPr>
      <w:r>
        <w:t>၉။ မြင့်မြတ်သော ယဇ်ပုရောဟိတ်အဖွဲ့၏ ဖွဲ့စည်းပုံ (တစ်ပြိုင်နက်တည်း ယဇ်ပုရောဟိတ်မင်းများစွာနှင့် တစ်ချိန်တည်းတွင် ယဇ်ပုရောဟိတ်မင်းတစ်ပါး)</w:t>
      </w:r>
    </w:p>
    <w:p w14:paraId="238BFFF0" w14:textId="77777777" w:rsidR="00D20EDF" w:rsidRDefault="00D20EDF" w:rsidP="00D20EDF">
      <w:r>
        <w:t>ဓမ္မသစ်ကျမ်း၏အယူဝါဒ- တစ်ချိန်တည်းတွင် ယဇ်ပုရောဟိတ်မင်းတစ်ပါးတည်းသာ တာဝန်ထမ်းဆောင်ခဲ့ပြီး ယေရှုသည် အမြင့်ဆုံးသော ယဇ်ပုရောဟိတ်မင်းအဖြစ် တာဝန်ထမ်းဆောင်ခဲ့သည် (ဟေဗြဲ ၈:၆-၇၊ မဿဲ ၂၆:၃)။</w:t>
      </w:r>
    </w:p>
    <w:p w14:paraId="4A12DC1D" w14:textId="77777777" w:rsidR="00D20EDF" w:rsidRDefault="00D20EDF" w:rsidP="00D20EDF">
      <w:r>
        <w:t>မော်မွန်ကျမ်း၏ ဆန့်ကျင်ဘက်အချက်- မောဇိယ ၁၁:၁၁၊ အယ်လ်မာ ၁၃:၉–၁၀ နှင့် ဟေလမန် ၃:၂၅ တို့တွင် ယဇ်ပုရောဟိတ်မင်းများစွာ တစ်ပြိုင်နက်တည်း တာဝန်ထမ်းဆောင်ကြသည်ဟု ဖော်ပြထားသည်။</w:t>
      </w:r>
    </w:p>
    <w:p w14:paraId="77E7D304" w14:textId="77777777" w:rsidR="00D20EDF" w:rsidRDefault="00D20EDF" w:rsidP="00D20EDF">
      <w:pPr>
        <w:pStyle w:val="Heading2"/>
      </w:pPr>
      <w:r>
        <w:t>၁၀။ ဓမ္မသစ်ကျမ်းပိုဒ်များကို မရေးသားမီ ကိုးကားခြင်း (ခေတ်နောက်ကျသော ကိုးကားချက်များနှင့် သမိုင်းဝင် အစီအစဉ်)</w:t>
      </w:r>
    </w:p>
    <w:p w14:paraId="77AB00BD" w14:textId="77777777" w:rsidR="00D20EDF" w:rsidRDefault="00D20EDF" w:rsidP="00D20EDF">
      <w:r>
        <w:t>ဓမ္မသစ်ကျမ်းအယူဝါဒ- ဓမ္မသစ်ကျမ်းစာသားများကို ရှင်ပြန်ထမြောက်ပြီးနောက် ရေးသားခဲ့သည် (ဥပမာ၊ ၁ ကောရိန္သု ၁၂:၄–၁၁)။</w:t>
      </w:r>
    </w:p>
    <w:p w14:paraId="7F092E2F" w14:textId="77777777" w:rsidR="00D20EDF" w:rsidRDefault="00D20EDF" w:rsidP="00D20EDF">
      <w:r>
        <w:t>မော်မွန်ကျမ်း၏ ဆန့်ကျင်ဘက်အချက်- မော်ရိုနီ ၁၀:၈–၁၇ နှင့် မော်ရိုနီ ၇:၄၈ တို့သည် ဓမ္မသစ်ကျမ်းပိုဒ်များကို ခေတ်ကာလနှင့်မကိုက်ညီစွာ ပြန်လည်ဖော်ပြကြသည်။</w:t>
      </w:r>
    </w:p>
    <w:p w14:paraId="188C6196" w14:textId="77777777" w:rsidR="00D20EDF" w:rsidRDefault="00D20EDF" w:rsidP="00D20EDF">
      <w:pPr>
        <w:pStyle w:val="Heading2"/>
      </w:pPr>
      <w:r>
        <w:t>၁၁။ သခင်ဘုရား၏ဆုတောင်းချက် ဟောပြောချက် (မူရင်းလက်ရေးစာမူများတွင် နောက်ပိုင်းထည့်သွင်းခြင်း သို့မဟုတ် မပါဝင်ခြင်း)</w:t>
      </w:r>
    </w:p>
    <w:p w14:paraId="00C7399E" w14:textId="77777777" w:rsidR="00D20EDF" w:rsidRDefault="00D20EDF" w:rsidP="00D20EDF">
      <w:r>
        <w:t>ဓမ္မသစ်ကျမ်း၏ အယူဝါဒ- သခင့်ဆုတောင်းချက်သည် အစောဆုံးလက်ရေးစာမူများတွင် ဆုတောင်းချက်မပါဘဲ အဆုံးသတ်ထားသည် (မဿဲ ၆:၁၃)။</w:t>
      </w:r>
    </w:p>
    <w:p w14:paraId="64081099" w14:textId="77777777" w:rsidR="00D20EDF" w:rsidRDefault="00D20EDF" w:rsidP="00D20EDF">
      <w:r>
        <w:t>မော်မွန်ကျမ်း၏ ဆန့်ကျင်ဘက်အချက်- ၃ နီဖိုင်း ၁၃:၁၃ တွင် KJV ၏ နှုတ်ကပတ်တော်အပြည့်အစုံ ပါဝင်သည်။</w:t>
      </w:r>
    </w:p>
    <w:p w14:paraId="04E7B31D" w14:textId="77777777" w:rsidR="00D20EDF" w:rsidRDefault="00D20EDF" w:rsidP="00D20EDF">
      <w:pPr>
        <w:pStyle w:val="Heading2"/>
      </w:pPr>
      <w:r>
        <w:t>၁၂။ ဓမ္မသစ်ကျမ်း၏ ရှင်းလင်းချက်သည် ဓမ္မဟောင်းကျမ်း၏ ပရောဖက်ပြုချက်ကို မှားယွင်းစွာ ရည်ညွှန်းခြင်း (ရောနှောထားသော ကိုးကားချက်များနှင့် ကွဲပြားသော အရင်းအမြစ်များ)</w:t>
      </w:r>
    </w:p>
    <w:p w14:paraId="16181741" w14:textId="77777777" w:rsidR="00D20EDF" w:rsidRDefault="00D20EDF" w:rsidP="00D20EDF">
      <w:pPr>
        <w:rPr>
          <w:lang w:val="fr-FR"/>
        </w:rPr>
      </w:pPr>
      <w:r>
        <w:t>ဓမ္မသစ်ကျမ်းအယူဝါဒ- တမန်တော်ဝတ္ထု ၃:၂၂-၂၆ တွင် တရားဟောရာကျမ်းကို ပြန်လည်ဖော်ပြချက်ရှိသော်လည်း ထူးခြားသောအချက်များကို ထည့်သွင်းထားသည်။</w:t>
      </w:r>
    </w:p>
    <w:p w14:paraId="4D6AAB31" w14:textId="77777777" w:rsidR="00D20EDF" w:rsidRDefault="00D20EDF" w:rsidP="00D20EDF">
      <w:r>
        <w:t>မော်မွန်ကျမ်း၏ ဆန့်ကျင်ဘက်အချက်- ၃ နီဖိုင်း ၂၀:၂၃–၂၆ တွင် ပေတရု၏ ဓမ္မသစ်ကျမ်းတွင် ထပ်လောင်းထည့်သွင်းထားသော အချက်များကို မူရင်းပရောဖက်ပြုချက်အဖြစ် တင်ပြထားသည်။</w:t>
      </w:r>
    </w:p>
    <w:p w14:paraId="1B0F2E37" w14:textId="77777777" w:rsidR="00D20EDF" w:rsidRDefault="00D20EDF" w:rsidP="00D20EDF">
      <w:pPr>
        <w:pStyle w:val="Heading2"/>
      </w:pPr>
      <w:r>
        <w:t>၁၃။ ခရစ်တော်၏ အသင်းတော် သို့မဟုတ် ခန္ဓာကိုယ် တည်ရှိမှု (ရှင်ပြန်ထမြောက်ခြင်း မတိုင်မီ တည်ထောင်ခြင်း နှင့် ရှင်ပြန်ထမြောက်ပြီးနောက် ဖွဲ့စည်းခြင်း)</w:t>
      </w:r>
    </w:p>
    <w:p w14:paraId="57DEE240" w14:textId="77777777" w:rsidR="00D20EDF" w:rsidRDefault="00D20EDF" w:rsidP="00D20EDF">
      <w:r>
        <w:t>ဓမ္မသစ်ကျမ်း၏ အယူဝါဒ- ယေရှုရှင်ပြန်ထမြောက်ပြီးနောက် ခရစ်တော်၏ကိုယ်ခန္ဓာအဖြစ် အသင်းတော်ဖြစ်ပေါ်လာသည် (ဧဖက် ၁:၂၂-၂၃)။</w:t>
      </w:r>
    </w:p>
    <w:p w14:paraId="457B217D" w14:textId="77777777" w:rsidR="00D20EDF" w:rsidRDefault="00D20EDF" w:rsidP="00D20EDF">
      <w:r>
        <w:t>မော်မွန်ကျမ်း၏ ဆန့်ကျင်ဘက်အချက်- မောဇိယ ၁၈:၁၇ နှင့် မောဇိယ ၁၅:၅ တို့သည် ယေရှုမမွေးဖွားမီ “ဘုရားသခင်၏ အသင်းတော်” နှင့် “ခရစ်တော်၏ ကိုယ်ခန္ဓာ” ကို ရည်ညွှန်းသည်။</w:t>
      </w:r>
    </w:p>
    <w:p w14:paraId="483BC7A9" w14:textId="77777777" w:rsidR="00D20EDF" w:rsidRDefault="00D20EDF" w:rsidP="00D20EDF">
      <w:pPr>
        <w:pStyle w:val="Heading2"/>
      </w:pPr>
      <w:r>
        <w:t>၁၄။ ဝိညာဉ်များ၏ သေခြင်းမှ තමිရှိခြင်း (ကောင်းကင်ဘုံရှိ ဝိညာဉ်ကလေးများနှင့် နှိုင်းယှဉ်လျှင် ကြိုတင်တည်ရှိခြင်းမရှိပါ)</w:t>
      </w:r>
    </w:p>
    <w:p w14:paraId="3ACBF458" w14:textId="77777777" w:rsidR="00D20EDF" w:rsidRDefault="00D20EDF" w:rsidP="00D20EDF">
      <w:r>
        <w:t>ဓမ္မသစ်ကျမ်းအယူဝါဒ- ဓမ္မသစ်ကျမ်းသည် လူ့ဘဝမတိုင်မီတည်ရှိမှုကို မသွန်သင်ပါ (၁ ကောရိန္သု ၁၅:၄၆၊ ယောဟန် ၁:၃)။</w:t>
      </w:r>
    </w:p>
    <w:p w14:paraId="687D431D" w14:textId="77777777" w:rsidR="00D20EDF" w:rsidRDefault="00D20EDF" w:rsidP="00D20EDF">
      <w:r>
        <w:t>မော်မွန်ကျမ်း၏ ဆန့်ကျင်ဘက်အချက်- အယ်လ်မာ ၁၃:၃–၅ နှင့် LDS ဓမ္မပညာသည် သေမျိုးမတိုင်မီ ဝိညာဉ်တည်ရှိမှုကို သွန်သင်သည်။</w:t>
      </w:r>
    </w:p>
    <w:p w14:paraId="04C89D71" w14:textId="77777777" w:rsidR="00D20EDF" w:rsidRDefault="00D20EDF" w:rsidP="00D20EDF">
      <w:pPr>
        <w:pStyle w:val="Heading2"/>
      </w:pPr>
      <w:r>
        <w:t>၁၅။ ထာဝရတိုးတက်မှုနှင့် ချီးမြှောက်ခြင်း (မပြောင်းလဲသောဘုရားသခင် vs. လူသားများ ဘုရားများဖြစ်လာခြင်း)</w:t>
      </w:r>
    </w:p>
    <w:p w14:paraId="2248D226" w14:textId="77777777" w:rsidR="00D20EDF" w:rsidRDefault="00D20EDF" w:rsidP="00D20EDF">
      <w:r>
        <w:t>ဓမ္မသစ်ကျမ်းအယူဝါဒ- ဘုရားသခင်နှင့် ခရစ်တော်သည် မပြောင်းလဲပါ (ဟေဗြဲ ၁၃:၈; ရောမ ၈:၁၇ သည် ဘုရားအဖြစ်သို့ ကူးပြောင်းခြင်းကို ရည်ညွှန်းခြင်းမဟုတ်ဘဲ အမွေဆက်ခံခြင်းကို ရည်ညွှန်းသည်)။</w:t>
      </w:r>
    </w:p>
    <w:p w14:paraId="166F0A92" w14:textId="77777777" w:rsidR="00D20EDF" w:rsidRDefault="00D20EDF" w:rsidP="00D20EDF">
      <w:r>
        <w:t>မော်မွန်ကျမ်း၏ ဆန့်ကျင်ဘက်အချက်- ၃ နီဖိုင်း ၂၈:၁၀၊ D&amp;amp;C ၁၃၂:၁၉–၂၀ သည် ဘုရားသခင်ကဲ့သို့သော အဆင့်အတန်းသို့ တိုးတက်မှုကို သွန်သင်သည်။</w:t>
      </w:r>
    </w:p>
    <w:p w14:paraId="66F92060" w14:textId="77777777" w:rsidR="00D20EDF" w:rsidRDefault="00D20EDF" w:rsidP="00D20EDF">
      <w:pPr>
        <w:pStyle w:val="Heading2"/>
      </w:pPr>
      <w:r>
        <w:t>၁၆။ သေလွန်သူများအတွက် ဗတ္တိဇံပေးခြင်း (ကိုယ်ပိုင်ဗတ္တိဇံပေးခြင်း vs. ကိုယ်စားလှယ်လွှဲအပ်ခြင်းဆိုင်ရာ ပညတ်တရားများ)</w:t>
      </w:r>
    </w:p>
    <w:p w14:paraId="176C884F" w14:textId="77777777" w:rsidR="00D20EDF" w:rsidRDefault="00D20EDF" w:rsidP="00D20EDF">
      <w:r>
        <w:t>ဓမ္မသစ်ကျမ်း၏အယူဝါဒ- ဗတ္တိဇံသည် အသက်ရှင်သူများအတွက်ဖြစ်ပြီး၊ သေဆုံးပြီးနောက် တရားစီရင်ခြင်းသည် သေဆုံးပြီးနောက်တွင် ဖြစ်ပေါ်လာသည် (ဟေဗြဲ ၉:၂၇)။</w:t>
      </w:r>
    </w:p>
    <w:p w14:paraId="26305D74" w14:textId="77777777" w:rsidR="00D20EDF" w:rsidRDefault="00D20EDF" w:rsidP="00D20EDF">
      <w:r>
        <w:t>မော်မွန်ကျမ်း၏ ဆန့်ကျင်ဘက်အချက်- အယူဝါဒနှင့် ပဋိညာဉ် ၁၂၈ သည် သေလွန်သူများအတွက် ကိုယ်စားလှယ်ဗတ္တိဇံပေးခြင်းကို ခွင့်ပြုသည်။</w:t>
      </w:r>
    </w:p>
    <w:p w14:paraId="3249672D" w14:textId="77777777" w:rsidR="00D20EDF" w:rsidRDefault="00D20EDF" w:rsidP="00D20EDF">
      <w:pPr>
        <w:pStyle w:val="Heading2"/>
      </w:pPr>
      <w:r>
        <w:t>၁၇။ လျှို့ဝှက်ပေါင်းစည်းမှုများနှင့် ကျမ်းသစ္စာများ (ကျိန်ဆိုခြင်းမပြုရ vs. သန့်ရှင်းသော ပဋိညာဉ်များ)</w:t>
      </w:r>
    </w:p>
    <w:p w14:paraId="72A4CC25" w14:textId="77777777" w:rsidR="00D20EDF" w:rsidRDefault="00D20EDF" w:rsidP="00D20EDF">
      <w:r>
        <w:t>ဓမ္မသစ်ကျမ်း၏ အယူဝါဒ- ကျိန်ဆိုခြင်းကို တားမြစ်ထားသည် (မဿဲ ၅:၃၄-၃၇)။</w:t>
      </w:r>
    </w:p>
    <w:p w14:paraId="3A1F98AE" w14:textId="77777777" w:rsidR="00D20EDF" w:rsidRDefault="00D20EDF" w:rsidP="00D20EDF">
      <w:r>
        <w:t>မော်မွန်ကျမ်း၏ ဆန့်ကျင်ဘက်အချက်- အီသာ ၈:၁၄–၁၉၊ ဟေလမန် ၆:၂၂–၂၆ နှင့် LDS ဗိမာန်တော်အခမ်းအနားများတွင် သန့်ရှင်းသောပဋိညာဉ်များ ပါဝင်သည်။</w:t>
      </w:r>
    </w:p>
    <w:p w14:paraId="20BFFF15" w14:textId="77777777" w:rsidR="00D20EDF" w:rsidRDefault="00D20EDF" w:rsidP="00D20EDF">
      <w:pPr>
        <w:pStyle w:val="Heading2"/>
      </w:pPr>
      <w:r>
        <w:t>၁၈။ ကောင်းကင်ဘုံ သို့မဟုတ် ဘုန်းအသရေအဆင့်များစွာ (ဒွိဘဝ vs. သုံးပြည်ထောင်)</w:t>
      </w:r>
    </w:p>
    <w:p w14:paraId="3CE4527A" w14:textId="77777777" w:rsidR="00D20EDF" w:rsidRDefault="00D20EDF" w:rsidP="00D20EDF">
      <w:r>
        <w:t>ဓမ္မသစ်ကျမ်းအယူဝါဒ- တမလွန်ဘဝသည် ဒွိစုံဖြစ်သည်—ထာဝရအသက် သို့မဟုတ် ပြစ်ဒဏ် (မဿဲ ၂၅:၄၆)။</w:t>
      </w:r>
    </w:p>
    <w:p w14:paraId="3C8DD398" w14:textId="77777777" w:rsidR="00D20EDF" w:rsidRDefault="00D20EDF" w:rsidP="00D20EDF">
      <w:r>
        <w:t>မော်မွန်ကျမ်း၏ ဆန့်ကျင်ဘက်အချက်- အယူဝါဒနှင့် ပဋိညာဉ်များ ၇၆ သည် ဘုန်းအသရေအဆင့်သုံးဆင့်ကို မိတ်ဆက်ပေးသည်။</w:t>
      </w:r>
    </w:p>
    <w:p w14:paraId="4B4C1CB9" w14:textId="77777777" w:rsidR="00D20EDF" w:rsidRDefault="00D20EDF" w:rsidP="00D20EDF">
      <w:pPr>
        <w:pStyle w:val="Heading2"/>
      </w:pPr>
      <w:r>
        <w:t>၁၉။ ခရစ်တော်၏ ရှင်ပြန်ထမြောက်ပြီးနောက် ဓမ္မအမှုတော်ဆောင်ရာနေရာ (ယုဒနှင့် အမေရိကခရီးစဉ်အတွက်သာ ကန့်သတ်ထားသည်)</w:t>
      </w:r>
    </w:p>
    <w:p w14:paraId="19491769" w14:textId="77777777" w:rsidR="00D20EDF" w:rsidRDefault="00D20EDF" w:rsidP="00D20EDF">
      <w:r>
        <w:t>ဓမ္မသစ်ကျမ်း၏အယူဝါဒ- ယေရှု၏ ရှင်ပြန်ထမြောက်ပြီးနောက် ကိုယ်ထင်ပြခြင်းများသည် အကန့်အသတ်ရှိသည် (တမန်တော်ဝတ္ထု ၁:၃)။</w:t>
      </w:r>
    </w:p>
    <w:p w14:paraId="1D57E2C0" w14:textId="77777777" w:rsidR="00D20EDF" w:rsidRDefault="00D20EDF" w:rsidP="00D20EDF">
      <w:r>
        <w:t>မော်မွန်ကျမ်း၏ ခြားနားချက်- ၃ နီဖိုင်း ၁၁–၂၆ တွင် ယေရှုသည် အမေရိကတိုက်သို့ လည်ပတ်ခဲ့ပုံကို ဖော်ပြထားသည်။</w:t>
      </w:r>
    </w:p>
    <w:p w14:paraId="611711DF" w14:textId="77777777" w:rsidR="00D20EDF" w:rsidRDefault="00D20EDF" w:rsidP="00D20EDF">
      <w:pPr>
        <w:pStyle w:val="Heading2"/>
      </w:pPr>
      <w:r>
        <w:t>၂၀။ မယားများစွာယူခြင်း (တစ်လင်တစ်မယားစနစ်စံနှုန်း vs. အခြေအနေအရခွင့်ပြုခြင်း)</w:t>
      </w:r>
    </w:p>
    <w:p w14:paraId="4375C7A7" w14:textId="77777777" w:rsidR="00D20EDF" w:rsidRDefault="00D20EDF" w:rsidP="00D20EDF">
      <w:r>
        <w:t>ဓမ္မသစ်ကျမ်း၏အယူဝါဒ- ခေါင်းဆောင်များသည် တစ်လင်တစ်မယားစနစ်ဖြင့် ပေါင်းသင်းဆက်ဆံသင့်သည် (၁ တိမောသေ ၃:၂)။</w:t>
      </w:r>
    </w:p>
    <w:p w14:paraId="0FDEF362" w14:textId="77777777" w:rsidR="00D20EDF" w:rsidRDefault="00D20EDF" w:rsidP="00D20EDF">
      <w:r>
        <w:t>မော်မွန်ကျမ်း၏ ဆန့်ကျင်ဘက်အချက်- ယာကုပ် ၂:၂၄–၂၇ သည် မယားများစွာယူခြင်းကို ရှုတ်ချသော်လည်း ဘုရားသခင်အမိန့်ပေးပါက ခွင့်ပြုသည်။</w:t>
      </w:r>
    </w:p>
    <w:p w14:paraId="5E5D5F33" w14:textId="77777777" w:rsidR="00D20EDF" w:rsidRDefault="00D20EDF" w:rsidP="00D20EDF">
      <w:pPr>
        <w:pStyle w:val="Heading2"/>
      </w:pPr>
      <w:r>
        <w:t>၂၁။ ရှေးဟောင်းသုတေသနနှင့် သမိုင်းဆိုင်ရာ တောင်းဆိုချက်များ (အတည်ပြုထားသော နောက်ခံများနှင့် အခြေအမြစ်မရှိသော ယဉ်ကျေးမှုများ)</w:t>
      </w:r>
    </w:p>
    <w:p w14:paraId="139C9269" w14:textId="77777777" w:rsidR="00D20EDF" w:rsidRDefault="00D20EDF" w:rsidP="00D20EDF">
      <w:r>
        <w:t>ဓမ္မသစ်ကျမ်းအယူဝါဒ- ဓမ္မသစ်ကျမ်း၏ နောက်ခံများသည် သမိုင်းဝင်အထောက်အထားများနှင့် ကိုက်ညီပါသည်။</w:t>
      </w:r>
    </w:p>
    <w:p w14:paraId="6F46D561" w14:textId="77777777" w:rsidR="00D20EDF" w:rsidRDefault="00D20EDF" w:rsidP="00D20EDF">
      <w:r>
        <w:t>မော်မွန်ကျမ်း၏ ဆန့်ကျင်ဘက်အချက်- ရှေးဟောင်းသုတေသနဆိုင်ရာ အထောက်အပံ့ ချို့တဲ့နေသော ကိုလံဘီယာခေတ်မတိုင်မီ အမေရိကန်ယဉ်ကျေးမှုများကို ဖော်ပြသည်။</w:t>
      </w:r>
    </w:p>
    <w:p w14:paraId="4CBA000A" w14:textId="77777777" w:rsidR="00D20EDF" w:rsidRDefault="00D20EDF" w:rsidP="00D20EDF">
      <w:pPr>
        <w:pStyle w:val="Heading1"/>
      </w:pPr>
      <w:r>
        <w:t>မော်မွန်ဆန့်ကျင်ဘက်အကျဉ်းချုပ်</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မဟုတ်ဘူး။</w:t>
            </w:r>
          </w:p>
        </w:tc>
        <w:tc>
          <w:tcPr>
            <w:tcW w:w="2542" w:type="dxa"/>
          </w:tcPr>
          <w:p w14:paraId="3F05A917" w14:textId="1BCE7EF1" w:rsidR="00D20EDF" w:rsidRPr="00D20EDF" w:rsidRDefault="00D20EDF" w:rsidP="00D20EDF">
            <w:r>
              <w:t>ခေါင်းစဉ်</w:t>
            </w:r>
          </w:p>
        </w:tc>
        <w:tc>
          <w:tcPr>
            <w:tcW w:w="1649" w:type="dxa"/>
          </w:tcPr>
          <w:p w14:paraId="57349BEA" w14:textId="5BE8AA22" w:rsidR="00D20EDF" w:rsidRPr="00D20EDF" w:rsidRDefault="00D20EDF" w:rsidP="00D20EDF">
            <w:r>
              <w:t>ဓမ္မသစ်ကျမ်းအယူဝါဒ</w:t>
            </w:r>
          </w:p>
        </w:tc>
        <w:tc>
          <w:tcPr>
            <w:tcW w:w="2206" w:type="dxa"/>
          </w:tcPr>
          <w:p w14:paraId="184E4191" w14:textId="07D3B83E" w:rsidR="00D20EDF" w:rsidRPr="00D20EDF" w:rsidRDefault="00D20EDF" w:rsidP="00D20EDF">
            <w:r>
              <w:t>မော်မွန်/မော်မွန်ကျမ်းအယူဝါဒ</w:t>
            </w:r>
          </w:p>
        </w:tc>
        <w:tc>
          <w:tcPr>
            <w:tcW w:w="1743" w:type="dxa"/>
          </w:tcPr>
          <w:p w14:paraId="0D361E30" w14:textId="604FC67D" w:rsidR="00D20EDF" w:rsidRPr="00D20EDF" w:rsidRDefault="00D20EDF" w:rsidP="00D20EDF">
            <w:r>
              <w:t>အဓိက ဆန့်ကျင်ဘက်</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၁</w:t>
            </w:r>
          </w:p>
        </w:tc>
        <w:tc>
          <w:tcPr>
            <w:tcW w:w="2542" w:type="dxa"/>
          </w:tcPr>
          <w:p w14:paraId="64E5B635" w14:textId="7F24C1FD" w:rsidR="00D20EDF" w:rsidRDefault="00D20EDF" w:rsidP="00D20EDF">
            <w:r>
              <w:t>ဘုရားသခင်၏ သဘောသဘာဝ</w:t>
            </w:r>
          </w:p>
        </w:tc>
        <w:tc>
          <w:tcPr>
            <w:tcW w:w="1649" w:type="dxa"/>
          </w:tcPr>
          <w:p w14:paraId="5B8C0950" w14:textId="40330E02" w:rsidR="00D20EDF" w:rsidRDefault="00D20EDF" w:rsidP="00D20EDF">
            <w:r>
              <w:t>တင်းကျပ်သော တစ်ဆူတည်းသောဘုရားဝါဒ၊ တစ်ဆူတည်းသောဘုရားသခင်</w:t>
            </w:r>
          </w:p>
        </w:tc>
        <w:tc>
          <w:tcPr>
            <w:tcW w:w="2206" w:type="dxa"/>
          </w:tcPr>
          <w:p w14:paraId="264E17C8" w14:textId="01AD2963" w:rsidR="00D20EDF" w:rsidRDefault="00D20EDF" w:rsidP="00D20EDF">
            <w:r>
              <w:t>နတ်ဘုရားများစွာ၊ မြင့်မြတ်သောလူသားတစ်ဦးအနေဖြင့် ဘုရားသခင်သည်</w:t>
            </w:r>
          </w:p>
        </w:tc>
        <w:tc>
          <w:tcPr>
            <w:tcW w:w="1743" w:type="dxa"/>
          </w:tcPr>
          <w:p w14:paraId="1CF325B5" w14:textId="6B197974" w:rsidR="00D20EDF" w:rsidRDefault="00D20EDF" w:rsidP="00D20EDF">
            <w:r>
              <w:t>တစ်ဆူတည်းသောဘုရားဝါဒ vs. များစွာသောဘုရားများဝါဒ</w:t>
            </w:r>
          </w:p>
        </w:tc>
      </w:tr>
      <w:tr w:rsidR="00D20EDF" w:rsidRPr="00D20EDF" w14:paraId="14811A3B" w14:textId="77777777" w:rsidTr="00D20EDF">
        <w:tc>
          <w:tcPr>
            <w:tcW w:w="876" w:type="dxa"/>
          </w:tcPr>
          <w:p w14:paraId="2C3012A5" w14:textId="37D80A9F" w:rsidR="00D20EDF" w:rsidRDefault="00D20EDF" w:rsidP="00D20EDF">
            <w:r>
              <w:t>၂</w:t>
            </w:r>
          </w:p>
        </w:tc>
        <w:tc>
          <w:tcPr>
            <w:tcW w:w="2542" w:type="dxa"/>
          </w:tcPr>
          <w:p w14:paraId="4B480E32" w14:textId="761C50A6" w:rsidR="00D20EDF" w:rsidRDefault="00D20EDF" w:rsidP="00D20EDF">
            <w:r>
              <w:t>ကယ်တင်ခြင်း</w:t>
            </w:r>
          </w:p>
        </w:tc>
        <w:tc>
          <w:tcPr>
            <w:tcW w:w="1649" w:type="dxa"/>
          </w:tcPr>
          <w:p w14:paraId="26556E3B" w14:textId="374ED6CF" w:rsidR="00D20EDF" w:rsidRDefault="00D20EDF" w:rsidP="00D20EDF">
            <w:r>
              <w:t>ယုံကြည်ခြင်းအားဖြင့် ကျေးဇူးတော်အားဖြင့်သာ</w:t>
            </w:r>
          </w:p>
        </w:tc>
        <w:tc>
          <w:tcPr>
            <w:tcW w:w="2206" w:type="dxa"/>
          </w:tcPr>
          <w:p w14:paraId="36728DA6" w14:textId="66938941" w:rsidR="00D20EDF" w:rsidRDefault="00D20EDF" w:rsidP="00D20EDF">
            <w:r>
              <w:t>အကျင့်ပြီးနောက် ကျေးဇူးတော်၊ ကြိုးစားအားထုတ်မှုဖြင့် ချီးမြှောက်ခြင်း</w:t>
            </w:r>
          </w:p>
        </w:tc>
        <w:tc>
          <w:tcPr>
            <w:tcW w:w="1743" w:type="dxa"/>
          </w:tcPr>
          <w:p w14:paraId="63B0E654" w14:textId="45057C72" w:rsidR="00D20EDF" w:rsidRDefault="00D20EDF" w:rsidP="00D20EDF">
            <w:r>
              <w:t>ယုံကြည်ခြင်းအားဖြင့် ကယ်တင်ခြင်း နှင့် အကျင့်အားဖြင့် ကယ်တင်ခြင်း</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၃</w:t>
            </w:r>
          </w:p>
        </w:tc>
        <w:tc>
          <w:tcPr>
            <w:tcW w:w="2542" w:type="dxa"/>
          </w:tcPr>
          <w:p w14:paraId="2FF8210F" w14:textId="7F84BE64" w:rsidR="00D20EDF" w:rsidRDefault="00D20EDF" w:rsidP="00D20EDF">
            <w:r>
              <w:t>အိမ်ထောင်ရေးနှင့် တမလွန်ဘဝ</w:t>
            </w:r>
          </w:p>
        </w:tc>
        <w:tc>
          <w:tcPr>
            <w:tcW w:w="1649" w:type="dxa"/>
          </w:tcPr>
          <w:p w14:paraId="5D190CC5" w14:textId="228901DC" w:rsidR="00D20EDF" w:rsidRDefault="00D20EDF" w:rsidP="00D20EDF">
            <w:r>
              <w:t>ရှင်ပြန်ထမြောက်ခြင်း၌ အိမ်ထောင်မပြုရ</w:t>
            </w:r>
          </w:p>
        </w:tc>
        <w:tc>
          <w:tcPr>
            <w:tcW w:w="2206" w:type="dxa"/>
          </w:tcPr>
          <w:p w14:paraId="250BD6FB" w14:textId="7D190E63" w:rsidR="00D20EDF" w:rsidRDefault="00D20EDF" w:rsidP="00D20EDF">
            <w:r>
              <w:t>ထာဝရအိမ်ထောင်ရေးနှင့် မျိုးဆက်ပွားခြင်း</w:t>
            </w:r>
          </w:p>
        </w:tc>
        <w:tc>
          <w:tcPr>
            <w:tcW w:w="1743" w:type="dxa"/>
          </w:tcPr>
          <w:p w14:paraId="524326DC" w14:textId="4549F861" w:rsidR="00D20EDF" w:rsidRDefault="00D20EDF" w:rsidP="00D20EDF">
            <w:r>
              <w:t>ယာယီအိမ်ထောင်ရေးနှင့် ထာဝရအိမ်ထောင်ရေး</w:t>
            </w:r>
          </w:p>
        </w:tc>
      </w:tr>
      <w:tr w:rsidR="00D20EDF" w:rsidRPr="00D20EDF" w14:paraId="1EE09F7D" w14:textId="77777777" w:rsidTr="00D20EDF">
        <w:tc>
          <w:tcPr>
            <w:tcW w:w="876" w:type="dxa"/>
          </w:tcPr>
          <w:p w14:paraId="7C4D8B22" w14:textId="2A533ABB" w:rsidR="00D20EDF" w:rsidRDefault="00D20EDF" w:rsidP="00D20EDF">
            <w:r>
              <w:t>၄</w:t>
            </w:r>
          </w:p>
        </w:tc>
        <w:tc>
          <w:tcPr>
            <w:tcW w:w="2542" w:type="dxa"/>
          </w:tcPr>
          <w:p w14:paraId="45DF8605" w14:textId="5600D3E0" w:rsidR="00D20EDF" w:rsidRDefault="00D20EDF" w:rsidP="00D20EDF">
            <w:r>
              <w:t>ယဇ်ပုရောဟိတ်အခွင့်အာဏာ</w:t>
            </w:r>
          </w:p>
        </w:tc>
        <w:tc>
          <w:tcPr>
            <w:tcW w:w="1649" w:type="dxa"/>
          </w:tcPr>
          <w:p w14:paraId="2B255299" w14:textId="78CD1E33" w:rsidR="00D20EDF" w:rsidRDefault="00D20EDF" w:rsidP="00D20EDF">
            <w:r>
              <w:t>ယုံကြည်သူများ၏ စကြဝဠာဆိုင်ရာ ယဇ်ပုရောဟိတ်အဖွဲ့</w:t>
            </w:r>
          </w:p>
        </w:tc>
        <w:tc>
          <w:tcPr>
            <w:tcW w:w="2206" w:type="dxa"/>
          </w:tcPr>
          <w:p w14:paraId="51DE76D2" w14:textId="700C84F5" w:rsidR="00D20EDF" w:rsidRDefault="00D20EDF" w:rsidP="00D20EDF">
            <w:r>
              <w:t>အာရုန်နှင့် မေလခိဇေဒက်တို့၏ သီးသန့်ယဇ်ပုရောဟိတ်အဖွဲ့</w:t>
            </w:r>
          </w:p>
        </w:tc>
        <w:tc>
          <w:tcPr>
            <w:tcW w:w="1743" w:type="dxa"/>
          </w:tcPr>
          <w:p w14:paraId="5E813BD1" w14:textId="2B55A3B7" w:rsidR="00D20EDF" w:rsidRDefault="00D20EDF" w:rsidP="00D20EDF">
            <w:r>
              <w:t>ယူနီဗာဆယ်လ် ဘုန်းတော်ကြီး vs. အဆင့်ဆင့် ဘုန်းတော်ကြီးခြင်း</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၅</w:t>
            </w:r>
          </w:p>
        </w:tc>
        <w:tc>
          <w:tcPr>
            <w:tcW w:w="2542" w:type="dxa"/>
          </w:tcPr>
          <w:p w14:paraId="30F7E878" w14:textId="495A7F56" w:rsidR="00D20EDF" w:rsidRDefault="00D20EDF" w:rsidP="00D20EDF">
            <w:r>
              <w:t>ကျမ်းစာလုံလောက်မှု</w:t>
            </w:r>
          </w:p>
        </w:tc>
        <w:tc>
          <w:tcPr>
            <w:tcW w:w="1649" w:type="dxa"/>
          </w:tcPr>
          <w:p w14:paraId="319E0828" w14:textId="2FD3EC39" w:rsidR="00D20EDF" w:rsidRDefault="00D20EDF" w:rsidP="00D20EDF">
            <w:r>
              <w:t>ကျမ်းစာက ယုံကြည်သူကို ပြီးပြည့်စုံစေသည်</w:t>
            </w:r>
          </w:p>
        </w:tc>
        <w:tc>
          <w:tcPr>
            <w:tcW w:w="2206" w:type="dxa"/>
          </w:tcPr>
          <w:p w14:paraId="16ABA1BA" w14:textId="701A0259" w:rsidR="00D20EDF" w:rsidRDefault="00D20EDF" w:rsidP="00D20EDF">
            <w:r>
              <w:t>နောက်ထပ်ဖွင့်ဟချက်များ လိုအပ်ခြင်း</w:t>
            </w:r>
          </w:p>
        </w:tc>
        <w:tc>
          <w:tcPr>
            <w:tcW w:w="1743" w:type="dxa"/>
          </w:tcPr>
          <w:p w14:paraId="51682314" w14:textId="30D900A7" w:rsidR="00D20EDF" w:rsidRDefault="00D20EDF" w:rsidP="00D20EDF">
            <w:r>
              <w:t>ပိတ်ထားသော ကျမ်းဂန်နှင့် ပွင့်လင်းသော ကျမ်းဂန်</w:t>
            </w:r>
          </w:p>
        </w:tc>
      </w:tr>
      <w:tr w:rsidR="00D20EDF" w:rsidRPr="00D20EDF" w14:paraId="0D7A926C" w14:textId="77777777" w:rsidTr="00D20EDF">
        <w:tc>
          <w:tcPr>
            <w:tcW w:w="876" w:type="dxa"/>
          </w:tcPr>
          <w:p w14:paraId="4FC3F46E" w14:textId="324FE31F" w:rsidR="00D20EDF" w:rsidRDefault="00D20EDF" w:rsidP="00D20EDF">
            <w:r>
              <w:t>၆</w:t>
            </w:r>
          </w:p>
        </w:tc>
        <w:tc>
          <w:tcPr>
            <w:tcW w:w="2542" w:type="dxa"/>
          </w:tcPr>
          <w:p w14:paraId="2B850CC2" w14:textId="3DC8E458" w:rsidR="00D20EDF" w:rsidRDefault="00D20EDF" w:rsidP="00D20EDF">
            <w:r>
              <w:t>လူမျိုး/တိုင်းရင်းသား ခွဲခြားမှုများ</w:t>
            </w:r>
          </w:p>
        </w:tc>
        <w:tc>
          <w:tcPr>
            <w:tcW w:w="1649" w:type="dxa"/>
          </w:tcPr>
          <w:p w14:paraId="2A473E6D" w14:textId="5EECD3C4" w:rsidR="00D20EDF" w:rsidRDefault="00D20EDF" w:rsidP="00D20EDF">
            <w:r>
              <w:t>ခရစ်တော်၌ လူအပေါင်းတို့သည် တန်းတူညီမျှကြသည်</w:t>
            </w:r>
          </w:p>
        </w:tc>
        <w:tc>
          <w:tcPr>
            <w:tcW w:w="2206" w:type="dxa"/>
          </w:tcPr>
          <w:p w14:paraId="0A32AE2C" w14:textId="3E84F133" w:rsidR="00D20EDF" w:rsidRDefault="00D20EDF" w:rsidP="00D20EDF">
            <w:r>
              <w:t>လူမျိုးအပေါ် အခြေခံသော ကျိန်စာများ/ကန့်သတ်ချက်များ</w:t>
            </w:r>
          </w:p>
        </w:tc>
        <w:tc>
          <w:tcPr>
            <w:tcW w:w="1743" w:type="dxa"/>
          </w:tcPr>
          <w:p w14:paraId="555087E7" w14:textId="0D261A0E" w:rsidR="00D20EDF" w:rsidRDefault="00D20EDF" w:rsidP="00D20EDF">
            <w:r>
              <w:t>တန်းတူညီမျှမှုနှင့် ခွဲခြားဆက်ဆံမှု</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၇</w:t>
            </w:r>
          </w:p>
        </w:tc>
        <w:tc>
          <w:tcPr>
            <w:tcW w:w="2542" w:type="dxa"/>
          </w:tcPr>
          <w:p w14:paraId="371B8DBB" w14:textId="279F5552" w:rsidR="00D20EDF" w:rsidRDefault="00D20EDF" w:rsidP="00D20EDF">
            <w:r>
              <w:t>ယေရှုမွေးဖွားရာနေရာ</w:t>
            </w:r>
          </w:p>
        </w:tc>
        <w:tc>
          <w:tcPr>
            <w:tcW w:w="1649" w:type="dxa"/>
          </w:tcPr>
          <w:p w14:paraId="371910C2" w14:textId="26990322" w:rsidR="00D20EDF" w:rsidRDefault="00D20EDF" w:rsidP="00D20EDF">
            <w:r>
              <w:t>ဘက်သလီဟမ်</w:t>
            </w:r>
          </w:p>
        </w:tc>
        <w:tc>
          <w:tcPr>
            <w:tcW w:w="2206" w:type="dxa"/>
          </w:tcPr>
          <w:p w14:paraId="57A4A370" w14:textId="5719E8BF" w:rsidR="00D20EDF" w:rsidRDefault="00D20EDF" w:rsidP="00D20EDF">
            <w:r>
              <w:t>ဂျေရုဆလင်မြို့ (ဘိုးဘေးများ၏မြေ)</w:t>
            </w:r>
          </w:p>
        </w:tc>
        <w:tc>
          <w:tcPr>
            <w:tcW w:w="1743" w:type="dxa"/>
          </w:tcPr>
          <w:p w14:paraId="621EEC08" w14:textId="1802C679" w:rsidR="00D20EDF" w:rsidRDefault="00D20EDF" w:rsidP="00D20EDF">
            <w:r>
              <w:t>တည်နေရာ အတိအကျနှင့် ယေဘုယျ</w:t>
            </w:r>
          </w:p>
        </w:tc>
      </w:tr>
      <w:tr w:rsidR="00D20EDF" w:rsidRPr="00D20EDF" w14:paraId="3F7735A2" w14:textId="77777777" w:rsidTr="00D20EDF">
        <w:tc>
          <w:tcPr>
            <w:tcW w:w="876" w:type="dxa"/>
          </w:tcPr>
          <w:p w14:paraId="71F86BFF" w14:textId="5B516EA7" w:rsidR="00D20EDF" w:rsidRDefault="00D20EDF" w:rsidP="00D20EDF">
            <w:r>
              <w:t>၈</w:t>
            </w:r>
          </w:p>
        </w:tc>
        <w:tc>
          <w:tcPr>
            <w:tcW w:w="2542" w:type="dxa"/>
          </w:tcPr>
          <w:p w14:paraId="625403A1" w14:textId="5E0EDE99" w:rsidR="00D20EDF" w:rsidRDefault="00D20EDF" w:rsidP="00D20EDF">
            <w:r>
              <w:t>လက်ဝါးကပ်တိုင်မှာ မှောင်မိုက်ခြင်း</w:t>
            </w:r>
          </w:p>
        </w:tc>
        <w:tc>
          <w:tcPr>
            <w:tcW w:w="1649" w:type="dxa"/>
          </w:tcPr>
          <w:p w14:paraId="4C1C2A34" w14:textId="7B7E7CEE" w:rsidR="00D20EDF" w:rsidRDefault="00D20EDF" w:rsidP="00D20EDF">
            <w:r>
              <w:t>သုံးနာရီ</w:t>
            </w:r>
          </w:p>
        </w:tc>
        <w:tc>
          <w:tcPr>
            <w:tcW w:w="2206" w:type="dxa"/>
          </w:tcPr>
          <w:p w14:paraId="6F8BEA40" w14:textId="3E8B9F23" w:rsidR="00D20EDF" w:rsidRDefault="00D20EDF" w:rsidP="00D20EDF">
            <w:r>
              <w:t>သုံးရက်</w:t>
            </w:r>
          </w:p>
        </w:tc>
        <w:tc>
          <w:tcPr>
            <w:tcW w:w="1743" w:type="dxa"/>
          </w:tcPr>
          <w:p w14:paraId="65A67F86" w14:textId="0D64D21E" w:rsidR="00D20EDF" w:rsidRDefault="00D20EDF" w:rsidP="00D20EDF">
            <w:r>
              <w:t>ကြာချိန်ကွာခြားချက်</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၉</w:t>
            </w:r>
          </w:p>
        </w:tc>
        <w:tc>
          <w:tcPr>
            <w:tcW w:w="2542" w:type="dxa"/>
          </w:tcPr>
          <w:p w14:paraId="0E2E77D8" w14:textId="75DE9144" w:rsidR="00D20EDF" w:rsidRDefault="00D20EDF" w:rsidP="00D20EDF">
            <w:r>
              <w:t>မြင့်မြတ်သော ယဇ်ပုရောဟိတ်အဖွဲ့ဖွဲ့စည်းပုံ</w:t>
            </w:r>
          </w:p>
        </w:tc>
        <w:tc>
          <w:tcPr>
            <w:tcW w:w="1649" w:type="dxa"/>
          </w:tcPr>
          <w:p w14:paraId="27B85B2F" w14:textId="7677C939" w:rsidR="00D20EDF" w:rsidRDefault="00D20EDF" w:rsidP="00D20EDF">
            <w:r>
              <w:t>တစ်ကြိမ်လျှင် ယဇ်ပုရောဟိတ်မင်းတစ်ပါး</w:t>
            </w:r>
          </w:p>
        </w:tc>
        <w:tc>
          <w:tcPr>
            <w:tcW w:w="2206" w:type="dxa"/>
          </w:tcPr>
          <w:p w14:paraId="668ED903" w14:textId="6C6F82B8" w:rsidR="00D20EDF" w:rsidRDefault="00D20EDF" w:rsidP="00D20EDF">
            <w:r>
              <w:t>ယဇ်ပုရောဟိတ်မင်းကြီးများစွာကို တစ်ပြိုင်နက်တည်း</w:t>
            </w:r>
          </w:p>
        </w:tc>
        <w:tc>
          <w:tcPr>
            <w:tcW w:w="1743" w:type="dxa"/>
          </w:tcPr>
          <w:p w14:paraId="1128381C" w14:textId="0CF6C628" w:rsidR="00D20EDF" w:rsidRDefault="00D20EDF" w:rsidP="00D20EDF">
            <w:r>
              <w:t>ဧကဝုစ် ယဇ်ပုရောဟိတ်နှင့် ဗဟုဝုစ်</w:t>
            </w:r>
          </w:p>
        </w:tc>
      </w:tr>
      <w:tr w:rsidR="00D20EDF" w:rsidRPr="00D20EDF" w14:paraId="55F97C19" w14:textId="77777777" w:rsidTr="00D20EDF">
        <w:tc>
          <w:tcPr>
            <w:tcW w:w="876" w:type="dxa"/>
          </w:tcPr>
          <w:p w14:paraId="003AFD19" w14:textId="5F1AA37F" w:rsidR="00D20EDF" w:rsidRDefault="00D20EDF" w:rsidP="00D20EDF">
            <w:r>
              <w:t>၁၀</w:t>
            </w:r>
          </w:p>
        </w:tc>
        <w:tc>
          <w:tcPr>
            <w:tcW w:w="2542" w:type="dxa"/>
          </w:tcPr>
          <w:p w14:paraId="720C569C" w14:textId="1BFF25DE" w:rsidR="00D20EDF" w:rsidRDefault="00D20EDF" w:rsidP="00D20EDF">
            <w:r>
              <w:t>ခေတ်မမီတော့သော NT ကိုးကားချက်များ</w:t>
            </w:r>
          </w:p>
        </w:tc>
        <w:tc>
          <w:tcPr>
            <w:tcW w:w="1649" w:type="dxa"/>
          </w:tcPr>
          <w:p w14:paraId="5E639728" w14:textId="265C6A40" w:rsidR="00D20EDF" w:rsidRDefault="00D20EDF" w:rsidP="00D20EDF">
            <w:r>
              <w:t>ရှင်ပြန်ထမြောက်ပြီးနောက် ရေးသားခဲ့သော NT</w:t>
            </w:r>
          </w:p>
        </w:tc>
        <w:tc>
          <w:tcPr>
            <w:tcW w:w="2206" w:type="dxa"/>
          </w:tcPr>
          <w:p w14:paraId="2DAAC4C1" w14:textId="4264E05B" w:rsidR="00D20EDF" w:rsidRDefault="00D20EDF" w:rsidP="00D20EDF">
            <w:r>
              <w:t>NT မတိုင်မီ NT စာသားများကို ကိုးကားခြင်း</w:t>
            </w:r>
          </w:p>
        </w:tc>
        <w:tc>
          <w:tcPr>
            <w:tcW w:w="1743" w:type="dxa"/>
          </w:tcPr>
          <w:p w14:paraId="0B4AF72F" w14:textId="32FFEB5C" w:rsidR="00D20EDF" w:rsidRDefault="00D20EDF" w:rsidP="00D20EDF">
            <w:r>
              <w:t>သမိုင်းဝင် အစီအစဥ်နှင့် ခေတ်နောက်ကျမှု</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၁၁</w:t>
            </w:r>
          </w:p>
        </w:tc>
        <w:tc>
          <w:tcPr>
            <w:tcW w:w="2542" w:type="dxa"/>
          </w:tcPr>
          <w:p w14:paraId="1FD552F3" w14:textId="46071C21" w:rsidR="00D20EDF" w:rsidRDefault="00D20EDF" w:rsidP="00D20EDF">
            <w:r>
              <w:t>သခင်ဘုရား၏ဆုတောင်းချက်ဟောပြောချက်</w:t>
            </w:r>
          </w:p>
        </w:tc>
        <w:tc>
          <w:tcPr>
            <w:tcW w:w="1649" w:type="dxa"/>
          </w:tcPr>
          <w:p w14:paraId="55DBFE88" w14:textId="19CEF942" w:rsidR="00D20EDF" w:rsidRDefault="00D20EDF" w:rsidP="00D20EDF">
            <w:r>
              <w:t>မူရင်းများတွင် မပါဝင်ပါ</w:t>
            </w:r>
          </w:p>
        </w:tc>
        <w:tc>
          <w:tcPr>
            <w:tcW w:w="2206" w:type="dxa"/>
          </w:tcPr>
          <w:p w14:paraId="73C08178" w14:textId="343D063C" w:rsidR="00D20EDF" w:rsidRDefault="00D20EDF" w:rsidP="00D20EDF">
            <w:r>
              <w:t>BOM တွင်ပါဝင်သည်</w:t>
            </w:r>
          </w:p>
        </w:tc>
        <w:tc>
          <w:tcPr>
            <w:tcW w:w="1743" w:type="dxa"/>
          </w:tcPr>
          <w:p w14:paraId="3B33BF2C" w14:textId="2424FA8C" w:rsidR="00D20EDF" w:rsidRDefault="00D20EDF" w:rsidP="00D20EDF">
            <w:r>
              <w:t>စာသားမူကွဲပါဝင်မှု</w:t>
            </w:r>
          </w:p>
        </w:tc>
      </w:tr>
      <w:tr w:rsidR="00D20EDF" w:rsidRPr="00D20EDF" w14:paraId="0DFF39B6" w14:textId="77777777" w:rsidTr="00D20EDF">
        <w:tc>
          <w:tcPr>
            <w:tcW w:w="876" w:type="dxa"/>
          </w:tcPr>
          <w:p w14:paraId="746E2333" w14:textId="1355BAE2" w:rsidR="00D20EDF" w:rsidRDefault="00D20EDF" w:rsidP="00D20EDF">
            <w:r>
              <w:t>၁၂</w:t>
            </w:r>
          </w:p>
        </w:tc>
        <w:tc>
          <w:tcPr>
            <w:tcW w:w="2542" w:type="dxa"/>
          </w:tcPr>
          <w:p w14:paraId="4049603A" w14:textId="5AEF39AE" w:rsidR="00D20EDF" w:rsidRDefault="00D20EDF" w:rsidP="00D20EDF">
            <w:r>
              <w:t>ဓမ္မဟောင်းကျမ်း မှတ်ချက်ကို ဓမ္မဟောင်းကျမ်း ပရောဖက်ပြုချက်အဖြစ်</w:t>
            </w:r>
          </w:p>
        </w:tc>
        <w:tc>
          <w:tcPr>
            <w:tcW w:w="1649" w:type="dxa"/>
          </w:tcPr>
          <w:p w14:paraId="59FD5EEB" w14:textId="2684B04A" w:rsidR="00D20EDF" w:rsidRDefault="00D20EDF" w:rsidP="00D20EDF">
            <w:r>
              <w:t>ထူးခြားသော သမိုင်းဝင်ရင်းမြစ်များ</w:t>
            </w:r>
          </w:p>
        </w:tc>
        <w:tc>
          <w:tcPr>
            <w:tcW w:w="2206" w:type="dxa"/>
          </w:tcPr>
          <w:p w14:paraId="682F5302" w14:textId="4B6BC5D2" w:rsidR="00D20EDF" w:rsidRDefault="00D20EDF" w:rsidP="00D20EDF">
            <w:r>
              <w:t>BOM တွင် ရောနှောထားသော ကိုးကားချက်များ</w:t>
            </w:r>
          </w:p>
        </w:tc>
        <w:tc>
          <w:tcPr>
            <w:tcW w:w="1743" w:type="dxa"/>
          </w:tcPr>
          <w:p w14:paraId="7A90544E" w14:textId="0090F950" w:rsidR="00D20EDF" w:rsidRDefault="00D20EDF" w:rsidP="00D20EDF">
            <w:r>
              <w:t>မှားယွင်းစွာ ရည်ညွှန်းခြင်း</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၁၃</w:t>
            </w:r>
          </w:p>
        </w:tc>
        <w:tc>
          <w:tcPr>
            <w:tcW w:w="2542" w:type="dxa"/>
          </w:tcPr>
          <w:p w14:paraId="5767E061" w14:textId="2AB022C0" w:rsidR="00D20EDF" w:rsidRDefault="00D20EDF" w:rsidP="00D20EDF">
            <w:r>
              <w:t>ဘုရားကျောင်းတည်ရှိမှု</w:t>
            </w:r>
          </w:p>
        </w:tc>
        <w:tc>
          <w:tcPr>
            <w:tcW w:w="1649" w:type="dxa"/>
          </w:tcPr>
          <w:p w14:paraId="4717C2ED" w14:textId="4231E4E9" w:rsidR="00D20EDF" w:rsidRDefault="00D20EDF" w:rsidP="00D20EDF">
            <w:r>
              <w:t>ရှင်ပြန်ထမြောက်ပြီးနောက် ဖွဲ့စည်းခြင်း</w:t>
            </w:r>
          </w:p>
        </w:tc>
        <w:tc>
          <w:tcPr>
            <w:tcW w:w="2206" w:type="dxa"/>
          </w:tcPr>
          <w:p w14:paraId="759DE831" w14:textId="0F278B39" w:rsidR="00D20EDF" w:rsidRDefault="00D20EDF" w:rsidP="00D20EDF">
            <w:r>
              <w:t>ရှင်ပြန်ထမြောက်ခြင်းမတိုင်မီ တည်ထောင်ခြင်း</w:t>
            </w:r>
          </w:p>
        </w:tc>
        <w:tc>
          <w:tcPr>
            <w:tcW w:w="1743" w:type="dxa"/>
          </w:tcPr>
          <w:p w14:paraId="45E1A7CC" w14:textId="7B14D59B" w:rsidR="00D20EDF" w:rsidRDefault="00D20EDF" w:rsidP="00D20EDF">
            <w:r>
              <w:t>ကာလစဉ်ပဋိပက္ခ</w:t>
            </w:r>
          </w:p>
        </w:tc>
      </w:tr>
      <w:tr w:rsidR="00D20EDF" w:rsidRPr="00D20EDF" w14:paraId="77385376" w14:textId="77777777" w:rsidTr="00D20EDF">
        <w:tc>
          <w:tcPr>
            <w:tcW w:w="876" w:type="dxa"/>
          </w:tcPr>
          <w:p w14:paraId="1AD18959" w14:textId="46E6D28C" w:rsidR="00D20EDF" w:rsidRDefault="00D20EDF" w:rsidP="00D20EDF">
            <w:r>
              <w:t>၁၄</w:t>
            </w:r>
          </w:p>
        </w:tc>
        <w:tc>
          <w:tcPr>
            <w:tcW w:w="2542" w:type="dxa"/>
          </w:tcPr>
          <w:p w14:paraId="738EE176" w14:textId="2028284B" w:rsidR="00D20EDF" w:rsidRDefault="00D20EDF" w:rsidP="00D20EDF">
            <w:r>
              <w:t>သေခါနီးဘဝ</w:t>
            </w:r>
          </w:p>
        </w:tc>
        <w:tc>
          <w:tcPr>
            <w:tcW w:w="1649" w:type="dxa"/>
          </w:tcPr>
          <w:p w14:paraId="4B6C6CAB" w14:textId="3F9E7A25" w:rsidR="00D20EDF" w:rsidRDefault="00D20EDF" w:rsidP="00D20EDF">
            <w:r>
              <w:t>ဝိညာဉ်များ ကြိုတင်တည်ရှိခြင်းမရှိပါ</w:t>
            </w:r>
          </w:p>
        </w:tc>
        <w:tc>
          <w:tcPr>
            <w:tcW w:w="2206" w:type="dxa"/>
          </w:tcPr>
          <w:p w14:paraId="1991BF41" w14:textId="3DC0C06C" w:rsidR="00D20EDF" w:rsidRDefault="00D20EDF" w:rsidP="00D20EDF">
            <w:r>
              <w:t>ကောင်းကင်ဘုံ၌ရှိသော ဝိညာဉ်သားသမီးများ</w:t>
            </w:r>
          </w:p>
        </w:tc>
        <w:tc>
          <w:tcPr>
            <w:tcW w:w="1743" w:type="dxa"/>
          </w:tcPr>
          <w:p w14:paraId="0762E002" w14:textId="26A2C70D" w:rsidR="00D20EDF" w:rsidRDefault="00D20EDF" w:rsidP="00D20EDF">
            <w:r>
              <w:t>သဘာဝနှင့် ဝိညာဉ်ရေးရာ အစီအစဉ်</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၁၅</w:t>
            </w:r>
          </w:p>
        </w:tc>
        <w:tc>
          <w:tcPr>
            <w:tcW w:w="2542" w:type="dxa"/>
          </w:tcPr>
          <w:p w14:paraId="5DA319D0" w14:textId="60942C89" w:rsidR="00D20EDF" w:rsidRDefault="00D20EDF" w:rsidP="00D20EDF">
            <w:r>
              <w:t>ထာဝရတိုးတက်မှု/ချီးမြှောက်ခြင်း</w:t>
            </w:r>
          </w:p>
        </w:tc>
        <w:tc>
          <w:tcPr>
            <w:tcW w:w="1649" w:type="dxa"/>
          </w:tcPr>
          <w:p w14:paraId="55222F15" w14:textId="2F7D76F0" w:rsidR="00D20EDF" w:rsidRDefault="00D20EDF" w:rsidP="00D20EDF">
            <w:r>
              <w:t>မပြောင်းလဲသောဘုရားသခင်</w:t>
            </w:r>
          </w:p>
        </w:tc>
        <w:tc>
          <w:tcPr>
            <w:tcW w:w="2206" w:type="dxa"/>
          </w:tcPr>
          <w:p w14:paraId="1B750F66" w14:textId="7B488FA1" w:rsidR="00D20EDF" w:rsidRDefault="00D20EDF" w:rsidP="00D20EDF">
            <w:r>
              <w:t>လူသားတွေ နတ်ဘုရားတွေ ဖြစ်လာကြတယ်</w:t>
            </w:r>
          </w:p>
        </w:tc>
        <w:tc>
          <w:tcPr>
            <w:tcW w:w="1743" w:type="dxa"/>
          </w:tcPr>
          <w:p w14:paraId="74DC7C91" w14:textId="29BB0767" w:rsidR="00D20EDF" w:rsidRDefault="00D20EDF" w:rsidP="00D20EDF">
            <w:r>
              <w:t>ဘုရားသဘောသဘာဝနှင့် လူသားတိုးတက်မှု</w:t>
            </w:r>
          </w:p>
        </w:tc>
      </w:tr>
      <w:tr w:rsidR="00D20EDF" w:rsidRPr="00D20EDF" w14:paraId="0C17E2C6" w14:textId="77777777" w:rsidTr="00D20EDF">
        <w:tc>
          <w:tcPr>
            <w:tcW w:w="876" w:type="dxa"/>
          </w:tcPr>
          <w:p w14:paraId="1B63E8AF" w14:textId="0B637A3C" w:rsidR="00D20EDF" w:rsidRDefault="00D20EDF" w:rsidP="00D20EDF">
            <w:r>
              <w:t>၁၆</w:t>
            </w:r>
          </w:p>
        </w:tc>
        <w:tc>
          <w:tcPr>
            <w:tcW w:w="2542" w:type="dxa"/>
          </w:tcPr>
          <w:p w14:paraId="62E24E86" w14:textId="0254FB09" w:rsidR="00D20EDF" w:rsidRDefault="00D20EDF" w:rsidP="00D20EDF">
            <w:r>
              <w:t>သေလွန်သူများအတွက် ဗတ္တိဇံပေးခြင်း</w:t>
            </w:r>
          </w:p>
        </w:tc>
        <w:tc>
          <w:tcPr>
            <w:tcW w:w="1649" w:type="dxa"/>
          </w:tcPr>
          <w:p w14:paraId="1EEB596D" w14:textId="112F3455" w:rsidR="00D20EDF" w:rsidRDefault="00D20EDF" w:rsidP="00D20EDF">
            <w:r>
              <w:t>ကိုယ်ပိုင်နှစ်ခြင်းခံခြင်း</w:t>
            </w:r>
          </w:p>
        </w:tc>
        <w:tc>
          <w:tcPr>
            <w:tcW w:w="2206" w:type="dxa"/>
          </w:tcPr>
          <w:p w14:paraId="45D26FE8" w14:textId="5AF74CDD" w:rsidR="00D20EDF" w:rsidRDefault="00D20EDF" w:rsidP="00D20EDF">
            <w:r>
              <w:t>သေဆုံးသူများအတွက် ကိုယ်စားလှယ်အမိန့်များ</w:t>
            </w:r>
          </w:p>
        </w:tc>
        <w:tc>
          <w:tcPr>
            <w:tcW w:w="1743" w:type="dxa"/>
          </w:tcPr>
          <w:p w14:paraId="351BF1CC" w14:textId="5C4C9CAA" w:rsidR="00D20EDF" w:rsidRDefault="00D20EDF" w:rsidP="00D20EDF">
            <w:r>
              <w:t>အပြီးအပိုင် အခမ်းအနားများနှင့် ကွယ်လွန်ပြီးနောက် အခမ်းအနားများ</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၁၇</w:t>
            </w:r>
          </w:p>
        </w:tc>
        <w:tc>
          <w:tcPr>
            <w:tcW w:w="2542" w:type="dxa"/>
          </w:tcPr>
          <w:p w14:paraId="176ADFA9" w14:textId="6FCF6CF5" w:rsidR="00D20EDF" w:rsidRDefault="00D20EDF" w:rsidP="00D20EDF">
            <w:r>
              <w:t>လျှို့ဝှက်ပေါင်းစပ်မှုများ/ကျမ်းကျိန်မှုများ</w:t>
            </w:r>
          </w:p>
        </w:tc>
        <w:tc>
          <w:tcPr>
            <w:tcW w:w="1649" w:type="dxa"/>
          </w:tcPr>
          <w:p w14:paraId="7A1324B1" w14:textId="0393E653" w:rsidR="00D20EDF" w:rsidRDefault="00D20EDF" w:rsidP="00D20EDF">
            <w:r>
              <w:t>ကျိန်ဆိုခြင်း ကျိန်ဆိုခြင်းများ မရှိပါ</w:t>
            </w:r>
          </w:p>
        </w:tc>
        <w:tc>
          <w:tcPr>
            <w:tcW w:w="2206" w:type="dxa"/>
          </w:tcPr>
          <w:p w14:paraId="4B739362" w14:textId="5BF7A03E" w:rsidR="00D20EDF" w:rsidRDefault="00D20EDF" w:rsidP="00D20EDF">
            <w:r>
              <w:t>လျှို့ဝှက်ချက်ပါရှိသော သန့်ရှင်းသော ပဋိညာဉ်များ</w:t>
            </w:r>
          </w:p>
        </w:tc>
        <w:tc>
          <w:tcPr>
            <w:tcW w:w="1743" w:type="dxa"/>
          </w:tcPr>
          <w:p w14:paraId="2BEA04D3" w14:textId="45CB5D2A" w:rsidR="00D20EDF" w:rsidRDefault="00D20EDF" w:rsidP="00D20EDF">
            <w:r>
              <w:t>ပွင့်လင်းမှုနှင့် လျှို့ဝှက်ချက်</w:t>
            </w:r>
          </w:p>
        </w:tc>
      </w:tr>
      <w:tr w:rsidR="00D20EDF" w:rsidRPr="00D20EDF" w14:paraId="16EC03C9" w14:textId="77777777" w:rsidTr="00D20EDF">
        <w:tc>
          <w:tcPr>
            <w:tcW w:w="876" w:type="dxa"/>
          </w:tcPr>
          <w:p w14:paraId="226AABA5" w14:textId="7759F628" w:rsidR="00D20EDF" w:rsidRDefault="00D20EDF" w:rsidP="00D20EDF">
            <w:r>
              <w:t>၁၈</w:t>
            </w:r>
          </w:p>
        </w:tc>
        <w:tc>
          <w:tcPr>
            <w:tcW w:w="2542" w:type="dxa"/>
          </w:tcPr>
          <w:p w14:paraId="71479927" w14:textId="514548F4" w:rsidR="00D20EDF" w:rsidRDefault="00D20EDF" w:rsidP="00D20EDF">
            <w:r>
              <w:t>တမလွန်ဘဝဖွဲ့စည်းပုံ</w:t>
            </w:r>
          </w:p>
        </w:tc>
        <w:tc>
          <w:tcPr>
            <w:tcW w:w="1649" w:type="dxa"/>
          </w:tcPr>
          <w:p w14:paraId="62CB608E" w14:textId="6A0C8C2F" w:rsidR="00D20EDF" w:rsidRDefault="00D20EDF" w:rsidP="00D20EDF">
            <w:r>
              <w:t>ဒွိစုံ တမလွန်ဘဝ</w:t>
            </w:r>
          </w:p>
        </w:tc>
        <w:tc>
          <w:tcPr>
            <w:tcW w:w="2206" w:type="dxa"/>
          </w:tcPr>
          <w:p w14:paraId="2F441D4D" w14:textId="7E6AD537" w:rsidR="00D20EDF" w:rsidRDefault="00D20EDF" w:rsidP="00D20EDF">
            <w:r>
              <w:t>ဘုန်းတော်အဆင့်သုံးဆင့်</w:t>
            </w:r>
          </w:p>
        </w:tc>
        <w:tc>
          <w:tcPr>
            <w:tcW w:w="1743" w:type="dxa"/>
          </w:tcPr>
          <w:p w14:paraId="6324D429" w14:textId="63829FA1" w:rsidR="00D20EDF" w:rsidRDefault="00D20EDF" w:rsidP="00D20EDF">
            <w:r>
              <w:t>ဒွိစုံ vs အဆင့်သတ်မှတ်ထားသော တမလွန်ဘဝ</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၁၉</w:t>
            </w:r>
          </w:p>
        </w:tc>
        <w:tc>
          <w:tcPr>
            <w:tcW w:w="2542" w:type="dxa"/>
          </w:tcPr>
          <w:p w14:paraId="404D7314" w14:textId="4AF5A31B" w:rsidR="00D20EDF" w:rsidRDefault="00D20EDF" w:rsidP="00D20EDF">
            <w:r>
              <w:t>ခရစ်တော်၏ ဓမ္မအမှုတော်ဆောင်ရာနေရာ</w:t>
            </w:r>
          </w:p>
        </w:tc>
        <w:tc>
          <w:tcPr>
            <w:tcW w:w="1649" w:type="dxa"/>
          </w:tcPr>
          <w:p w14:paraId="76448C52" w14:textId="4C7F20D8" w:rsidR="00D20EDF" w:rsidRDefault="00D20EDF" w:rsidP="00D20EDF">
            <w:r>
              <w:t>ယုဒပြည်အတွင်းသာ ကန့်သတ်ထားသည်</w:t>
            </w:r>
          </w:p>
        </w:tc>
        <w:tc>
          <w:tcPr>
            <w:tcW w:w="2206" w:type="dxa"/>
          </w:tcPr>
          <w:p w14:paraId="3EC81F9F" w14:textId="441BD6BC" w:rsidR="00D20EDF" w:rsidRDefault="00D20EDF" w:rsidP="00D20EDF">
            <w:r>
              <w:t>အမေရိကတိုက်များသို့ သွားရောက်လည်ပတ်ခြင်း</w:t>
            </w:r>
          </w:p>
        </w:tc>
        <w:tc>
          <w:tcPr>
            <w:tcW w:w="1743" w:type="dxa"/>
          </w:tcPr>
          <w:p w14:paraId="1E71FE17" w14:textId="7B09C315" w:rsidR="00D20EDF" w:rsidRDefault="00D20EDF" w:rsidP="00D20EDF">
            <w:r>
              <w:t>ဒေသတွင်းနှင့် ကမ္ဘာလုံးဆိုင်ရာ ထင်ရှားမှုများ</w:t>
            </w:r>
          </w:p>
        </w:tc>
      </w:tr>
      <w:tr w:rsidR="00D20EDF" w:rsidRPr="00D20EDF" w14:paraId="4A7E5634" w14:textId="77777777" w:rsidTr="00D20EDF">
        <w:tc>
          <w:tcPr>
            <w:tcW w:w="876" w:type="dxa"/>
          </w:tcPr>
          <w:p w14:paraId="545A0079" w14:textId="6BBDE37A" w:rsidR="00D20EDF" w:rsidRDefault="00D20EDF" w:rsidP="00D20EDF">
            <w:r>
              <w:t>၂၀</w:t>
            </w:r>
          </w:p>
        </w:tc>
        <w:tc>
          <w:tcPr>
            <w:tcW w:w="2542" w:type="dxa"/>
          </w:tcPr>
          <w:p w14:paraId="1BD1041E" w14:textId="6ECCB04F" w:rsidR="00D20EDF" w:rsidRDefault="00D20EDF" w:rsidP="00D20EDF">
            <w:r>
              <w:t>မယားများစွာယူခြင်း</w:t>
            </w:r>
          </w:p>
        </w:tc>
        <w:tc>
          <w:tcPr>
            <w:tcW w:w="1649" w:type="dxa"/>
          </w:tcPr>
          <w:p w14:paraId="3C97A46D" w14:textId="3D94C39B" w:rsidR="00D20EDF" w:rsidRDefault="00D20EDF" w:rsidP="00D20EDF">
            <w:r>
              <w:t>တစ်လင်တစ်မယားစနစ်စံနှုန်း</w:t>
            </w:r>
          </w:p>
        </w:tc>
        <w:tc>
          <w:tcPr>
            <w:tcW w:w="2206" w:type="dxa"/>
          </w:tcPr>
          <w:p w14:paraId="208BC5E9" w14:textId="0F20E35C" w:rsidR="00D20EDF" w:rsidRDefault="00D20EDF" w:rsidP="00D20EDF">
            <w:r>
              <w:t>အခြေအနေအရ ခွင့်ပြုငွေ</w:t>
            </w:r>
          </w:p>
        </w:tc>
        <w:tc>
          <w:tcPr>
            <w:tcW w:w="1743" w:type="dxa"/>
          </w:tcPr>
          <w:p w14:paraId="2D344D18" w14:textId="7BBEEFEC" w:rsidR="00D20EDF" w:rsidRDefault="00D20EDF" w:rsidP="00D20EDF">
            <w:r>
              <w:t>တစ်လင်တစ်မယားစနစ် vs. မယားများစွာယူခြင်း</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၂၁</w:t>
            </w:r>
          </w:p>
        </w:tc>
        <w:tc>
          <w:tcPr>
            <w:tcW w:w="2542" w:type="dxa"/>
          </w:tcPr>
          <w:p w14:paraId="11D11CE7" w14:textId="606D76F1" w:rsidR="00D20EDF" w:rsidRDefault="00D20EDF" w:rsidP="00D20EDF">
            <w:r>
              <w:t>ရှေးဟောင်းသုတေသနဆိုင်ရာ တောင်းဆိုချက်များ</w:t>
            </w:r>
          </w:p>
        </w:tc>
        <w:tc>
          <w:tcPr>
            <w:tcW w:w="1649" w:type="dxa"/>
          </w:tcPr>
          <w:p w14:paraId="1E4E8F87" w14:textId="6278DC5B" w:rsidR="00D20EDF" w:rsidRDefault="00D20EDF" w:rsidP="00D20EDF">
            <w:r>
              <w:t>အတည်ပြုထားသောဆက်တင်များ</w:t>
            </w:r>
          </w:p>
        </w:tc>
        <w:tc>
          <w:tcPr>
            <w:tcW w:w="2206" w:type="dxa"/>
          </w:tcPr>
          <w:p w14:paraId="46E4FE11" w14:textId="51AA82F9" w:rsidR="00D20EDF" w:rsidRDefault="00D20EDF" w:rsidP="00D20EDF">
            <w:r>
              <w:t>အခြေအမြစ်မရှိသော BOM ယဉ်ကျေးမှုများ</w:t>
            </w:r>
          </w:p>
        </w:tc>
        <w:tc>
          <w:tcPr>
            <w:tcW w:w="1743" w:type="dxa"/>
          </w:tcPr>
          <w:p w14:paraId="59F3ABB7" w14:textId="156F6439" w:rsidR="00D20EDF" w:rsidRDefault="00D20EDF" w:rsidP="00D20EDF">
            <w:r>
              <w:t>ပံ့ပိုးထားသော မှတ်တမ်းနှင့် ပံ့ပိုးမထားသော မှတ်တမ်း</w:t>
            </w:r>
          </w:p>
        </w:tc>
      </w:tr>
    </w:tbl>
    <w:p w14:paraId="4CD2BF34" w14:textId="77777777" w:rsidR="00D20EDF" w:rsidRPr="00D20EDF" w:rsidRDefault="00D20EDF" w:rsidP="00D20EDF">
      <w:r>
        <w:t>မော်မွန်တို့၏ ရှုထောင့်မှကြည့်လျှင် ၎င်းတို့၏ အယူဝါဒများသည် ထုတ်လွှင့်မှုအမှားများကြောင့် မူရင်းစာသားများမှ ဆုံးရှုံးခဲ့ရသော &amp;quot;ရိုးရှင်းပြီး အဖိုးတန်&amp;quot; အမှန်တရားများကို ပြန်လည်ရယူခြင်းဖြင့် ဓမ္မသစ်ကျမ်းနှင့် ကိုက်ညီသည်၊ အဘယ်ကြောင့်ဆိုသော် သမ္မာကျမ်းစာသည် မှန်ကန်စွာ ဘာသာပြန်ဆိုထားမှသာ ယုံကြည်စိတ်ချရသည်ဟု ၎င်းတို့က ယုံကြည်ကြသည်။ သို့သော် ဓမ္မသစ်ကျမ်း၏ ဂရိဘာသာသည် ထိုကဲ့သို့သော မပြည့်စုံမှု သို့မဟုတ် ထပ်လောင်းဖြည့်စွက်ရန် လိုအပ်ချက်ကို မဖော်ပြပါ။ ဤဆန့်ကျင်ဘက်များသည် မူရင်း ဓမ္မသစ်ကျမ်းဘာသာစကားပေါ်တွင်သာ အခြေခံ၍ အခြေခံကွဲပြားမှုများကို မီးမောင်းထိုးပြသည်။ ပြည့်စုံသောအမြင်အတွက်၊ မော်မွန်တို့က ဤထင်ရှားသော ပဋိပက္ခများရှိသော်လည်း BOM သည် ဓမ္မသစ်ကျမ်းကို ဖြည့်စွက်ပေးသည်ဟု ဆိုသောကြောင့် စာသားအပြည့်အစုံကို ဖတ်ရှုရန် အကြံပြုထားသည်။</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