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E212" w14:textId="77777777" w:rsidR="003A2E05" w:rsidRPr="003A2E05" w:rsidRDefault="003A2E05" w:rsidP="00561AF9">
      <w:pPr>
        <w:pStyle w:val="Title"/>
      </w:pPr>
      <w:r>
        <w:t>പള്ളി</w:t>
      </w:r>
    </w:p>
    <w:p w14:paraId="336B84D0" w14:textId="77777777" w:rsidR="003A2E05" w:rsidRPr="003A2E05" w:rsidRDefault="003A2E05" w:rsidP="003A2E05">
      <w:r>
        <w:t>ലക്ഷ്യം: വെളിപാടിലെ ഏഴ് സഭകളിൽ നിന്ന് പാഠങ്ങൾ ഉൾക്കൊള്ളിക്കൊണ്ട്, ക്രിസ്തുവിന്റെ നിത്യരാജ്യത്തിന്റെ പ്രകടനമായി, അവന്റെ ശരീരമായ സഭയോടുള്ള അചഞ്ചലമായ പ്രതിബദ്ധതയിലൂടെ ആത്മീയ വിജയത്തിനായുള്ള ദൈവത്തിന്റെ പദ്ധതി പ്രചോദിപ്പിക്കുകയും പഠിപ്പിക്കുകയും ചെയ്യുക.</w:t>
      </w:r>
    </w:p>
    <w:p w14:paraId="3ED2E2D9" w14:textId="77777777" w:rsidR="003A2E05" w:rsidRPr="003A2E05" w:rsidRDefault="003A2E05" w:rsidP="008457A0">
      <w:pPr>
        <w:pStyle w:val="Heading1"/>
      </w:pPr>
      <w:r>
        <w:t>ആമുഖം</w:t>
      </w:r>
    </w:p>
    <w:p w14:paraId="3B557D04" w14:textId="77777777" w:rsidR="003A2E05" w:rsidRPr="003A2E05" w:rsidRDefault="003A2E05" w:rsidP="003A2E05">
      <w:r>
        <w:t>&amp;quot;സമ്മേളനം&amp;quot; അല്ലെങ്കിൽ &amp;quot;വിളിക്കപ്പെട്ടവർ&amp;quot; എന്നർത്ഥമുള്ള എക്ലേസിയ (ἐκκλησία) എന്ന ഗ്രീക്ക് പദം സഭയെ ദൈവം തിരഞ്ഞെടുത്ത സമൂഹം, അവന്റെ ഉദ്ദേശ്യങ്ങൾക്കായി വേർതിരിക്കപ്പെട്ടവർ എന്ന് നിർവചിക്കുന്നു. ഒരു മാനുഷിക സ്ഥാപനത്തിൽ നിന്ന് വ്യത്യസ്തമായി, സഭ ദൈവരാജ്യത്തിന്റെ അവിഭാജ്യമായ ഒരു ദൈവിക ജീവിയാണ് - ക്രിസ്തുവിന്റെ ശരീരം. രാജ്യം ദൈവത്തിന്റെ പരമാധികാര ഭരണമാണ്, യേശുക്രിസ്തുവിലൂടെ ഉദ്ഘാടനം ചെയ്യപ്പെട്ടു (മർക്കോസ് 1:15), വിശ്വാസികളുടെ ജീവിതത്തിൽ സന്നിഹിതമാണ് (ലൂക്കോസ് 17:20-21), അവന്റെ തിരിച്ചുവരവിൽ പൂർണ്ണമായ സാക്ഷാത്കാരത്തിനായി കാത്തിരിക്കുന്നു (വെളിപാട് 11:15). സാർവത്രികവും പ്രാദേശികവുമായ സഭ, ഈ രാജ്യത്തെ ഉൾക്കൊള്ളുന്നു, ഭക്തി, ഐക്യം, ദൗത്യം എന്നിവയിലൂടെ ദൈവഹിതം പ്രതിഫലിപ്പിക്കുന്നു. വെളിപാട് 2-3 ലെ ഏഴ് സഭകൾ - എഫെസസ്, സ്മിർണ, പെർഗ്ഗമോസ്, തുയഥൈറ, സാർദിസ്, ഫിലാഡൽഫിയ, ലവോദിക്യ - വിശ്വസ്തതയുടെയും പരാജയത്തിന്റെയും വ്യക്തമായ ഉദാഹരണങ്ങൾ നൽകുന്നു, വിശ്വാസികളെ ദൈവത്തിന്റെ നിത്യ പദ്ധതിയുമായി യോജിക്കാൻ പ്രേരിപ്പിക്കുന്നു.</w:t>
      </w:r>
    </w:p>
    <w:p w14:paraId="59A9E8A7" w14:textId="77777777" w:rsidR="003A2E05" w:rsidRPr="003A2E05" w:rsidRDefault="003A2E05" w:rsidP="008457A0">
      <w:pPr>
        <w:pStyle w:val="Heading1"/>
      </w:pPr>
      <w:r>
        <w:t>1. &amp;#39;സഭ&amp;#39; എന്നതിന്റെ ബൈബിൾ അർത്ഥം</w:t>
      </w:r>
    </w:p>
    <w:p w14:paraId="664F4594" w14:textId="77777777" w:rsidR="003A2E05" w:rsidRPr="003A2E05" w:rsidRDefault="003A2E05" w:rsidP="003A2E05">
      <w:pPr>
        <w:rPr>
          <w:b/>
          <w:bCs/>
        </w:rPr>
      </w:pPr>
      <w:r>
        <w:t>എ. നിർവചനം</w:t>
      </w:r>
    </w:p>
    <w:p w14:paraId="0A2D22B9" w14:textId="77777777" w:rsidR="003A2E05" w:rsidRPr="003A2E05" w:rsidRDefault="003A2E05" w:rsidP="003A2E05">
      <w:r>
        <w:t>ലോകത്തിൽ നിന്ന് വ്യത്യസ്തരായി, ദൈവം തന്റെ ജനമാകാൻ വിളിച്ചവരെയാണ് എക്ലേസിയ (ἐκκλησία) എന്ന പദം സൂചിപ്പിക്കുന്നത്:</w:t>
      </w:r>
    </w:p>
    <w:p w14:paraId="0099D287" w14:textId="77777777" w:rsidR="003A2E05" w:rsidRPr="003A2E05" w:rsidRDefault="003A2E05" w:rsidP="003A2E05">
      <w:pPr>
        <w:numPr>
          <w:ilvl w:val="0"/>
          <w:numId w:val="7"/>
        </w:numPr>
      </w:pPr>
      <w:r>
        <w:t>സാർവത്രിക സഭ: കാലാകാലങ്ങളിൽ വീണ്ടെടുക്കപ്പെട്ട എല്ലാ വിശ്വാസികളുടെയും കൂട്ടായ സംഘം, ദൈവത്തോടൊപ്പം അവന്റെ രാജ്യത്തിൽ വസിക്കാൻ വിധിക്കപ്പെട്ടവർ (എബ്രായർ 12:22-24, വെളിപ്പാട് 7:9-10). ഭൗമിക അതിരുകൾക്കപ്പുറത്തേക്ക് പോകുന്ന ഈ സഭയിൽ, ക്രിസ്തുവിലുള്ള വിശ്വാസത്തിലൂടെ രക്ഷിക്കപ്പെട്ട എല്ലാവരും ഉൾപ്പെടുന്നു (എഫെസ്യർ 1:22-23).</w:t>
      </w:r>
    </w:p>
    <w:p w14:paraId="282E24D0" w14:textId="77777777" w:rsidR="003A2E05" w:rsidRPr="003A2E05" w:rsidRDefault="003A2E05" w:rsidP="003A2E05">
      <w:pPr>
        <w:numPr>
          <w:ilvl w:val="0"/>
          <w:numId w:val="7"/>
        </w:numPr>
      </w:pPr>
      <w:r>
        <w:t>പ്രാദേശിക സഭ: അപ്പോസ്തലന്മാരുടെ പഠിപ്പിക്കൽ, കൂട്ടായ്മ, അപ്പം മുറിക്കൽ, പ്രാർത്ഥന എന്നിവയ്ക്കായി സമർപ്പിച്ചിരിക്കുന്ന ഭൂമിശാസ്ത്രപരമായ ഒരു പ്രദേശത്ത് സ്നാനമേറ്റ വിശ്വാസികളുടെ പ്രത്യേക സമ്മേളനങ്ങൾ (പ്രവൃത്തികൾ 2:41-47). രാജ്യ തത്വങ്ങൾ പ്രാവർത്തികമാക്കുന്ന സാർവത്രിക സഭയുടെ ദൃശ്യ പ്രകടനങ്ങളാണിവ.</w:t>
      </w:r>
    </w:p>
    <w:p w14:paraId="0D471A01" w14:textId="77777777" w:rsidR="003A2E05" w:rsidRPr="003A2E05" w:rsidRDefault="003A2E05" w:rsidP="008457A0">
      <w:pPr>
        <w:pStyle w:val="Heading1"/>
      </w:pPr>
      <w:r>
        <w:t>ബി. തിരുവെഴുത്തു ഉൾക്കാഴ്ചകൾ</w:t>
      </w:r>
    </w:p>
    <w:p w14:paraId="7BBD608E" w14:textId="77777777" w:rsidR="003A2E05" w:rsidRPr="003A2E05" w:rsidRDefault="003A2E05" w:rsidP="003A2E05">
      <w:pPr>
        <w:numPr>
          <w:ilvl w:val="0"/>
          <w:numId w:val="8"/>
        </w:numPr>
      </w:pPr>
      <w:r>
        <w:t>സാർവത്രിക സഭ: യേശു പ്രഖ്യാപിച്ചു, “ഞാൻ എന്റെ എക്ലേസിയയെ പണിയും; പാതാളഗോപുരങ്ങൾ അതിനെ ജയിക്കയില്ല” (മത്തായി 16:18). ഗ്രീക്ക് കാറ്റിഷ്യോ (κατισχύω, &amp;quot;ജയിക്കുക&amp;quot;) ക്രിസ്തുവിന്റെ പുനരുത്ഥാനത്തിലൂടെ സഭയുടെ നിത്യ വിജയത്തെ അടിവരയിടുന്നു. അതിലെ അംഗങ്ങളുടെ പേരുകൾ ദൈവത്തിന്റെ അചഞ്ചലമായ രാജ്യത്തിന്റെ ഭാഗമായ സ്വർഗ്ഗത്തിൽ രേഖപ്പെടുത്തിയിരിക്കുന്നു (എബ്രായർ 12:22-24).</w:t>
      </w:r>
    </w:p>
    <w:p w14:paraId="2B2E1505" w14:textId="77777777" w:rsidR="003A2E05" w:rsidRPr="003A2E05" w:rsidRDefault="003A2E05" w:rsidP="003A2E05">
      <w:pPr>
        <w:numPr>
          <w:ilvl w:val="0"/>
          <w:numId w:val="8"/>
        </w:numPr>
      </w:pPr>
      <w:r>
        <w:t>പ്രാദേശിക സഭ: പ്രാദേശിക സമ്മേളനങ്ങൾ സമൂഹ ആരാധനയും കൂദാശകളും നടത്തുന്നു (അപ്പൊസ്തലന്മാരുടെ പ്രവൃത്തികൾ 2:42). ക്ലാസ്സിസ് ടൂ അർട്ടോ (κλάσις τοῦ ἄρτου, &amp;quot;അപ്പം മുറിക്കൽ&amp;quot;) എന്ന പദപ്രയോഗത്തിൽ ആതിഥ്യമര്യാദയും കർത്താവിന്റെ അത്താഴവും ഉൾപ്പെടുന്നു (1 കൊരിന്ത്യർ 11:23-26). സുവിശേഷം പ്രചരിച്ചതോടെ, പ്രാദേശിക സഭകൾ പെരുകി (ഉദാ: 1 കൊരിന്ത്യർ 16:19), ഓരോന്നും രാജ്യ മൂല്യങ്ങളെ പ്രതിഫലിപ്പിച്ചു.</w:t>
      </w:r>
    </w:p>
    <w:p w14:paraId="21E93291" w14:textId="77777777" w:rsidR="003A2E05" w:rsidRPr="003A2E05" w:rsidRDefault="003A2E05" w:rsidP="008457A0">
      <w:pPr>
        <w:pStyle w:val="Heading1"/>
      </w:pPr>
      <w:r>
        <w:t>സി. സഭയും രാജ്യവും</w:t>
      </w:r>
    </w:p>
    <w:p w14:paraId="0A459EAD" w14:textId="77777777" w:rsidR="003A2E05" w:rsidRPr="003A2E05" w:rsidRDefault="003A2E05" w:rsidP="003A2E05">
      <w:r>
        <w:t>ദൈവരാജ്യത്തിന്റെ ഇപ്പോഴത്തെ പ്രകടനമാണ് സഭ, അവിടെ വിശ്വാസികളിലൂടെയാണ് അവന്റെ ഭരണം നടപ്പിലാക്കുന്നത് (കൊലോസ്യർ 1:13-14). ക്രിസ്തുവിന്റെ തിരിച്ചുവരവിനായി കാത്തിരിക്കുന്നത് രാജ്യത്തിന്റെ പൂർണ്ണതയല്ല (വെളിപ്പാട് 21:1-4), മറിച്ച് ദൈവത്തിന്റെ ഭരണം അനുഭവിക്കുന്ന ഒരു സമൂഹമാണ്. വെളിപാടിലെ ഏഴ് സഭകൾ ഇത് വ്യക്തമാക്കുന്നു: വിശ്വസ്തതയ്ക്ക് പ്രശംസിക്കപ്പെട്ട സ്മിർണയും ഫിലാഡൽഫിയയും (പിസ്റ്റോസ്, πιστός), രാജ്യഭക്തിയെ പ്രതിനിധീകരിക്കുന്നു, അതേസമയം ലവോദിക്യയുടെ മന്ദത (ക്ലിയാരോസ്, χλιαρός) നിരസിക്കപ്പെടാനുള്ള സാധ്യത കൂടുതലാണ് (വെളിപ്പാട് 3:16).</w:t>
      </w:r>
    </w:p>
    <w:p w14:paraId="2BE4F697" w14:textId="77777777" w:rsidR="003A2E05" w:rsidRPr="003A2E05" w:rsidRDefault="003A2E05" w:rsidP="003A2E05">
      <w:pPr>
        <w:rPr>
          <w:b/>
          <w:bCs/>
        </w:rPr>
      </w:pPr>
      <w:r>
        <w:t>2. സഭയുടെ ശക്തമായ വിവരണങ്ങൾ</w:t>
      </w:r>
    </w:p>
    <w:p w14:paraId="09D4CAFC" w14:textId="77777777" w:rsidR="003A2E05" w:rsidRPr="003A2E05" w:rsidRDefault="003A2E05" w:rsidP="003A2E05">
      <w:r>
        <w:t>ദൈവരാജ്യത്തിൽ സഭയുടെ പങ്ക് ചിത്രീകരിക്കാൻ തിരുവെഴുത്ത് വ്യക്തമായ രൂപകങ്ങൾ ഉപയോഗിക്കുന്നു (എഫെസ്യർ 2:19-22):</w:t>
      </w:r>
    </w:p>
    <w:p w14:paraId="437BEE01" w14:textId="77777777" w:rsidR="003A2E05" w:rsidRPr="003A2E05" w:rsidRDefault="003A2E05" w:rsidP="003A2E05">
      <w:pPr>
        <w:numPr>
          <w:ilvl w:val="0"/>
          <w:numId w:val="9"/>
        </w:numPr>
      </w:pPr>
      <w:r>
        <w:t>ദൈവത്തിന്റെ കുടുംബം: വിശ്വാസികൾ കുടുംബമാണ്, ദൈവത്തെ പിതാവായി കണക്കാക്കി ഏകീകരിക്കുന്നു (1 തിമോത്തി 3:15). ഫിലാഡൽഫിയയുടെ അചഞ്ചലമായ സ്നേഹത്തിൽ (വെളിപാട് 3:9) കാണപ്പെടുന്നതുപോലെ, ഇത് രാജ്യത്തിന്റെ ബന്ധപരമായ ഐക്യത്തെ പ്രതിഫലിപ്പിക്കുന്നു.</w:t>
      </w:r>
    </w:p>
    <w:p w14:paraId="046668A5" w14:textId="77777777" w:rsidR="003A2E05" w:rsidRPr="003A2E05" w:rsidRDefault="003A2E05" w:rsidP="003A2E05">
      <w:pPr>
        <w:numPr>
          <w:ilvl w:val="0"/>
          <w:numId w:val="9"/>
        </w:numPr>
      </w:pPr>
      <w:r>
        <w:t>ഒരു കെട്ടിടം: അപ്പോസ്തലന്മാരുടെയും പ്രവാചകന്മാരുടെയും മേൽ പണിത, ക്രിസ്തുവിനെ അക്രോജിയോസ് (ἀκρογωνιαῖος, മൂലക്കല്ല്) ആക്കി (എഫെസ്യർ 2:20). എഫെസസിന്റെ സിദ്ധാന്തപരമായ ശക്തി ഈ അടിത്തറയുമായി യോജിക്കുന്നു, എന്നിരുന്നാലും അവരുടെ അഗാപെ പ്രോട്ടെ (ἀγάπη πρώτη, ആദ്യ സ്നേഹം) നഷ്ടപ്പെടുന്നത് സ്ഥിരതയെ ഭീഷണിപ്പെടുത്തുന്നു (വെളിപാട് 2:4).</w:t>
      </w:r>
    </w:p>
    <w:p w14:paraId="67C931F8" w14:textId="77777777" w:rsidR="003A2E05" w:rsidRPr="003A2E05" w:rsidRDefault="003A2E05" w:rsidP="003A2E05">
      <w:pPr>
        <w:numPr>
          <w:ilvl w:val="0"/>
          <w:numId w:val="9"/>
        </w:numPr>
      </w:pPr>
      <w:r>
        <w:t>ഒരു വിശുദ്ധ മന്ദിരം: ദൈവാത്മാവ് സഭയിൽ വസിക്കുന്നു (നവോസ്, ναός, ക്ഷേത്രം) (1 കൊരിന്ത്യർ 3:16-17). സ്മിർണയുടെ സഹിഷ്ണുത ഈ വിശുദ്ധ സ്ഥലത്തെ പ്രതിഫലിപ്പിക്കുന്നു, അതേസമയം സർദിസിന്റെ ആത്മീയ മരണം (നെക്രോസ്, νεκρός) അതിനെ അശുദ്ധമാക്കുന്നു (വെളിപാട് 3:1).</w:t>
      </w:r>
    </w:p>
    <w:p w14:paraId="2C8EE17E" w14:textId="77777777" w:rsidR="003A2E05" w:rsidRPr="003A2E05" w:rsidRDefault="003A2E05" w:rsidP="003A2E05">
      <w:pPr>
        <w:numPr>
          <w:ilvl w:val="0"/>
          <w:numId w:val="9"/>
        </w:numPr>
      </w:pPr>
      <w:r>
        <w:t>ക്രിസ്തുവിന്റെ ശരീരം: കെഫാലെ (κεφαλή, തല) ആയ ക്രിസ്തു സഭയെ നയിക്കുന്നു (കൊലൊസ്സ്യർ 1:18). തുയഥൈരയുടെ സേവനത്തിലെ വൈവിധ്യം ഇതിനെ പ്രതിഫലിപ്പിക്കുന്നു, എന്നിരുന്നാലും തെറ്റായ പഠിപ്പിക്കലിനോടുള്ള (ഡിഡാച്ചെ, διδαχή) അവരുടെ സഹിഷ്ണുത ഐക്യത്തെ തകർക്കുന്നു (വെളിപാട് 2:20).</w:t>
      </w:r>
    </w:p>
    <w:p w14:paraId="006D75EB" w14:textId="77777777" w:rsidR="003A2E05" w:rsidRPr="003A2E05" w:rsidRDefault="003A2E05" w:rsidP="008457A0">
      <w:pPr>
        <w:pStyle w:val="Heading1"/>
      </w:pPr>
      <w:r>
        <w:t>3. സഭയിലെ ഐക്യം</w:t>
      </w:r>
    </w:p>
    <w:p w14:paraId="0251755E" w14:textId="77777777" w:rsidR="003A2E05" w:rsidRPr="003A2E05" w:rsidRDefault="003A2E05" w:rsidP="003A2E05">
      <w:pPr>
        <w:rPr>
          <w:b/>
          <w:bCs/>
        </w:rPr>
      </w:pPr>
      <w:r>
        <w:t>എ. യൂണിവേഴ്സൽ ചർച്ച്</w:t>
      </w:r>
    </w:p>
    <w:p w14:paraId="0A104516" w14:textId="77777777" w:rsidR="003A2E05" w:rsidRPr="003A2E05" w:rsidRDefault="003A2E05" w:rsidP="003A2E05">
      <w:r>
        <w:t>എല്ലാ വിശ്വാസികളും ഒരേ ആത്മാവിനാൽ ഏകശരീരത്തിലേക്ക് സ്നാനമേറ്റു (1 കൊരിന്ത്യർ 12:12-13), ഇത് രാജ്യത്തിന്റെ ഏകത്വത്തെ പ്രതിഫലിപ്പിക്കുന്നു (ഹെനോടെസ്, ἑνότης) (എഫെസ്യർ 4:4-6). വെളിപ്പാട് 7:9 ലെ വൈവിധ്യപൂർണ്ണവും എന്നാൽ ഏകീകൃതവുമായ സഭ ഈ ദർശനം നിറവേറ്റുന്നു.</w:t>
      </w:r>
    </w:p>
    <w:p w14:paraId="2D3702DE" w14:textId="77777777" w:rsidR="003A2E05" w:rsidRPr="003A2E05" w:rsidRDefault="003A2E05" w:rsidP="003A2E05">
      <w:pPr>
        <w:rPr>
          <w:b/>
          <w:bCs/>
        </w:rPr>
      </w:pPr>
      <w:r>
        <w:t>ബി. ലോക്കൽ പള്ളി</w:t>
      </w:r>
    </w:p>
    <w:p w14:paraId="3275CDBF" w14:textId="77777777" w:rsidR="003A2E05" w:rsidRPr="003A2E05" w:rsidRDefault="003A2E05" w:rsidP="003A2E05">
      <w:pPr>
        <w:numPr>
          <w:ilvl w:val="0"/>
          <w:numId w:val="10"/>
        </w:numPr>
      </w:pPr>
      <w:r>
        <w:t>ഐക്യത്തിന് തിരുവെഴുത്തുകളുമായി പൊരുത്തപ്പെടുത്തൽ ആവശ്യമാണ് (phroneō, φρονέω, &amp;quot;ഒരേ മനസ്സ്&amp;quot;) (1 കൊരിന്ത്യർ 1:10). ബിലെയാമിന്റെ പഠിപ്പിക്കലുകളോടുള്ള പെർഗാമോസിന്റെ സഹിഷ്ണുത (krateō didachē, κρατέω διδαχή) ഭിന്നതയ്ക്ക് കാരണമായി, ബൈബിൾ വിശ്വസ്തതയുടെ ആവശ്യകത കാണിക്കുന്നു (വെളിപാട് 2:14).</w:t>
      </w:r>
    </w:p>
    <w:p w14:paraId="6C62E39D" w14:textId="77777777" w:rsidR="003A2E05" w:rsidRPr="003A2E05" w:rsidRDefault="003A2E05" w:rsidP="003A2E05">
      <w:pPr>
        <w:numPr>
          <w:ilvl w:val="0"/>
          <w:numId w:val="10"/>
        </w:numPr>
      </w:pPr>
      <w:r>
        <w:t>കൊരിന്തിൽ (1 കൊരിന്ത്യർ 1:12-13) കാണുന്നതുപോലെ, വിഭാഗങ്ങൾ (ഛിസ്മ, σχίσμα) ശരീരത്തെ ശിഥിലമാക്കുന്നു. ക്രിസ്തുവിന്റെ കർത്തൃത്വത്തിൻ കീഴിലുള്ള രാജ്യത്തിന്റെ ഐക്യത്തെ സഭയുടെ ഐക്യം പ്രതിഫലിപ്പിക്കുന്നു.</w:t>
      </w:r>
    </w:p>
    <w:p w14:paraId="28C2E5F6" w14:textId="77777777" w:rsidR="003A2E05" w:rsidRPr="003A2E05" w:rsidRDefault="003A2E05" w:rsidP="008457A0">
      <w:pPr>
        <w:pStyle w:val="Heading1"/>
      </w:pPr>
      <w:r>
        <w:t>4. ഏഴ് സഭകളുടെ വിലയിരുത്തൽ</w:t>
      </w:r>
    </w:p>
    <w:p w14:paraId="57FCE5CF" w14:textId="0BBAF85C" w:rsidR="003A2E05" w:rsidRPr="003A2E05" w:rsidRDefault="003A2E05" w:rsidP="003A2E05">
      <w:r>
        <w:t>വെളിപാട് 2-3-ൽ ഏഴ് സഭകൾക്കുള്ള കത്തുകൾ അവരുടെ ആത്മീയ അവസ്ഥയെക്കുറിച്ചുള്ള ഗൗരവമേറിയ വിലയിരുത്തൽ നൽകുന്നു, ഇന്നത്തെ സഭയ്ക്ക് പാഠങ്ങൾ നൽകുന്നു. ഗ്രീക്ക് പാഠത്തെ അടിസ്ഥാനമാക്കി, യേശുവിന്റെ സംതൃപ്തിയെയും നിലവിലെ അവസ്ഥയിൽ രക്ഷിക്കപ്പെട്ട അംഗങ്ങളുടെ കണക്കാക്കിയ ശതമാനത്തെയും പ്രതിഫലിപ്പിക്കുന്ന ഏകദേശ സ്കോറുകളുള്ള, ദൈവരാജ്യത്തോടുള്ള ഓരോ സഭയുടെയും വിശ്വസ്തതയുടെ വിലയിരുത്തൽ ചുവടെയുണ്ട്:</w:t>
      </w:r>
    </w:p>
    <w:p w14:paraId="1C090F11" w14:textId="77777777" w:rsidR="003A2E05" w:rsidRPr="003A2E05" w:rsidRDefault="003A2E05" w:rsidP="003A2E05">
      <w:pPr>
        <w:numPr>
          <w:ilvl w:val="0"/>
          <w:numId w:val="11"/>
        </w:numPr>
      </w:pPr>
      <w:r>
        <w:t xml:space="preserve">എഫെസൊസ് (വെളിപ്പാട് 2:1-7) </w:t>
      </w:r>
    </w:p>
    <w:p w14:paraId="2293C2FD" w14:textId="29DB18C1" w:rsidR="003A2E05" w:rsidRDefault="003A2E05" w:rsidP="003A2E05">
      <w:pPr>
        <w:numPr>
          <w:ilvl w:val="1"/>
          <w:numId w:val="11"/>
        </w:numPr>
      </w:pPr>
      <w:r>
        <w:t>വിലയിരുത്തൽ: വ്യാജ അപ്പോസ്തലന്മാരെ തള്ളിപ്പറഞ്ഞതിനും നിക്കോലാവ്യരുടെ പ്രവൃത്തികളെ വെറുത്തതിനും പ്രശംസിക്കപ്പെട്ടു, എന്നാൽ അവരുടെ അഗാപെ പ്രോട്ടെ (ἀγάπη πρώτη, &amp;quot;ആദ്യ പ്രണയം&amp;quot;) - ക്രിസ്തുവിനോടുള്ള വികാരഭരിതമായ, മധുവിധു പോലുള്ള ഭക്തി, വെറും ഉപദേശപരമായ യാഥാസ്ഥിതികതയിലേക്ക് തണുത്തു. മെറ്റാനോസൺ (μετανόησον, &amp;quot;മാനസാന്തരപ്പെടുക&amp;quot;) എന്ന നിർബന്ധം അടിയന്തിരതയെ സൂചിപ്പിക്കുന്നു, അല്ലെങ്കിൽ വിളക്കുതണ്ട് നീക്കം ചെയ്യപ്പെടും (വെളിപാട് 2:5).</w:t>
      </w:r>
    </w:p>
    <w:p w14:paraId="664E2735" w14:textId="77777777" w:rsidR="002A43EB" w:rsidRPr="002A43EB" w:rsidRDefault="008275EB" w:rsidP="00BD430F">
      <w:pPr>
        <w:numPr>
          <w:ilvl w:val="1"/>
          <w:numId w:val="11"/>
        </w:numPr>
      </w:pPr>
      <w:r>
        <w:t>നിഗൂഢ ഘടകങ്ങളും വ്യാഖ്യാനങ്ങളും:</w:t>
      </w:r>
    </w:p>
    <w:p w14:paraId="37D58E47" w14:textId="70A06FC0" w:rsidR="00BD430F" w:rsidRPr="00BD430F" w:rsidRDefault="0052404B" w:rsidP="0052404B">
      <w:pPr>
        <w:numPr>
          <w:ilvl w:val="2"/>
          <w:numId w:val="11"/>
        </w:numPr>
      </w:pPr>
      <w:r>
        <w:t>നിക്കൊലാവ്യന്മാർ: നിക്കൊലാവ്യന്മാർ ഇവിടെയും പെർഗ്ഗമത്തിലും പ്രത്യക്ഷപ്പെടുന്നു (വെളിപ്പാട് 2:6, 15). സാധ്യമായ വ്യാഖ്യാനങ്ങളിൽ ഇവ ഉൾപ്പെടുന്നു:</w:t>
      </w:r>
    </w:p>
    <w:p w14:paraId="16C01BBA" w14:textId="77777777" w:rsidR="00BD430F" w:rsidRPr="00BD430F" w:rsidRDefault="00BD430F" w:rsidP="0052404B">
      <w:pPr>
        <w:numPr>
          <w:ilvl w:val="3"/>
          <w:numId w:val="11"/>
        </w:numPr>
      </w:pPr>
      <w:r>
        <w:t>ശ്രേണിപരമായ ആധിപത്യം (ഏറ്റവും സാധാരണമായ കാഴ്ചപ്പാട്): ഗ്രീക്ക് പദങ്ങളായ നിക്കാവോ (“ജയിക്കുക/കീഴടക്കുക”) + ലാവോസ് (“ജനങ്ങൾ/സാധാരണക്കാർ”) എന്നിവയിൽ നിന്ന്, അവർ അധികാരമോഹികളായ നേതാക്കളായിരുന്നു, പുരോഹിത-സാധാരണക്കാരുടെ വേർതിരിവ് സ്ഥാപിക്കാൻ ശ്രമിച്ചു, തുല്യരായി സേവിക്കുന്നതിനുപകരം സാധാരണ വിശ്വാസികളുടെ മേൽ ആധിപത്യം സ്ഥാപിച്ചു (മത്തായി 20:25-26, 1 പത്രോസ് 5:3 എന്നിവയ്ക്ക് വിരുദ്ധമായി).</w:t>
      </w:r>
    </w:p>
    <w:p w14:paraId="49B9F142" w14:textId="77777777" w:rsidR="00D90E03" w:rsidRDefault="00BD430F" w:rsidP="0052404B">
      <w:pPr>
        <w:numPr>
          <w:ilvl w:val="3"/>
          <w:numId w:val="11"/>
        </w:numPr>
      </w:pPr>
      <w:r>
        <w:t>ധാർമ്മിക വിട്ടുവീഴ്ച / വിരുദ്ധവാദം: ആദ്യകാല സഭാ പാരമ്പര്യം അവരെ പ്രവൃത്തികൾ 6:5-ൽ തിരഞ്ഞെടുക്കപ്പെട്ട ഏഴ് ഡീക്കൻമാരിൽ ഒരാളായ നിക്കോളാസുമായി ബന്ധിപ്പിക്കുന്നു (&amp;quot;വിശ്വാസവും പരിശുദ്ധാത്മാവും നിറഞ്ഞ ഒരു മനുഷ്യൻ&amp;quot;). ചില പിതാക്കന്മാർ (ഉദാഹരണത്തിന്, ഐറേനിയസ്) നിക്കോളാസോ അനുയായികളോ ക്രിസ്ത്യാനികൾക്ക് വിഗ്രഹാരാധനയിലും ലൈംഗിക അധാർമികതയിലും സ്വതന്ത്രമായി ഏർപ്പെടാൻ കഴിയുമെന്ന് പഠിപ്പിക്കുന്നതിലേക്ക് അധഃപതിച്ചു, കാരണം ആത്മാവ് ശുദ്ധമായി നിലനിൽക്കുമ്പോൾ കൃപ ശരീരത്തെ മൂടുന്നു - സ്വാതന്ത്ര്യത്തെ ലൈസൻസാക്കി മാറ്റുന്നു. ധാർമ്മിക അതിരുകളെ &amp;quot;ജയിക്കുന്നത്&amp;quot; പുറജാതീയ വിട്ടുവീഴ്ചയ്ക്കുള്ള വാതിൽ തുറന്നു. യേശു അവരുടെ പ്രവൃത്തികളെ (വെറുപ്പില്ലാത്തവയല്ല) വെറുക്കുന്നു, അവയെ വെറുപ്പുള്ളതായി കാണുന്നു, കാരണം അവ ശരീരത്തിലെ സമത്വം (ക്രിസ്തുവിന്റെ മുമ്പാകെ തുല്യത) നശിപ്പിക്കുകയും മുഴുവൻ സഭയെയും പുളിപ്പിക്കുന്ന പാപങ്ങളെ ക്ഷണിക്കുകയും ചെയ്യുന്നു (1 കൊരിന്ത്യർ 5:6).</w:t>
      </w:r>
    </w:p>
    <w:p w14:paraId="6424304D" w14:textId="77777777" w:rsidR="005E7EAC" w:rsidRDefault="00D90E03" w:rsidP="00D90E03">
      <w:pPr>
        <w:numPr>
          <w:ilvl w:val="2"/>
          <w:numId w:val="11"/>
        </w:numPr>
      </w:pPr>
      <w:r>
        <w:t>വിളക്കുതണ്ട്: യേശു വിളക്കുതണ്ടുകൾക്കിടയിൽ നടക്കുന്നു (2:1). &amp;quot;വിളക്കുതണ്ട്&amp;quot; (lychnia, λυχνία) സഭയെത്തന്നെ പ്രതീകപ്പെടുത്തുന്നു (വെളിപാട് 1:20). അത് നീക്കം ചെയ്യുന്നത് അർത്ഥമാക്കുന്നത് യേശു ആ പ്രത്യേക പ്രാദേശിക സഭയെ തന്റെ രാജ്യത്തിലെ നിയമാനുസൃതവും പ്രകാശം പരത്തുന്നതുമായ ഒരു സഭയായി അംഗീകരിക്കുകയോ അംഗീകരിക്കുകയോ ചെയ്യുന്നില്ല എന്നാണ്. സഭ ബാഹ്യമായി തുടർന്നേക്കാം, പക്ഷേ ക്രിസ്തുവിന്റെ ഔട്ട്‌പോസ്റ്റ് എന്ന നിലയിലുള്ള അതിന്റെ കോർപ്പറേറ്റ് പദവിയും സാക്ഷ്യവും പിൻവലിക്കപ്പെടുന്നു - അതിന്റെ വെളിച്ചം കെടുത്തിക്കളയുകയോ മാറ്റി സ്ഥാപിക്കുകയോ ചെയ്യുന്നു. ഇത് സമാഗമന കൂടാര വിളക്കുതണ്ടിനെയും (പുറപ്പാട് 25:31-40) പത്ത് കന്യകമാരുടെ സന്നദ്ധതയെയും (മത്തായി 25:1-13) പ്രതിധ്വനിപ്പിക്കുന്നു. &amp;quot;ആദ്യസ്‌നേഹം&amp;quot; നഷ്ടപ്പെടുന്നത് എബ്രായർ 2:1-ൽ മുന്നറിയിപ്പ് നൽകിയ അതേ വഴിതെറ്റലിന് കാരണമാകുന്നു.</w:t>
      </w:r>
    </w:p>
    <w:p w14:paraId="43A89A1D" w14:textId="1A4F029E" w:rsidR="008275EB" w:rsidRPr="003A2E05" w:rsidRDefault="00BD430F" w:rsidP="00D90E03">
      <w:pPr>
        <w:numPr>
          <w:ilvl w:val="2"/>
          <w:numId w:val="11"/>
        </w:numPr>
      </w:pPr>
      <w:r>
        <w:t>ജയിക്കുന്നവർക്കുള്ള പ്രതിഫലം: &amp;quot;ജീവവൃക്ഷത്തിലേക്കുള്ള&amp;quot; പ്രവേശനം (ഉല്പത്തി 3 പ്രതിധ്വനി).</w:t>
      </w:r>
    </w:p>
    <w:p w14:paraId="19AC2626" w14:textId="10339086" w:rsidR="003A2E05" w:rsidRPr="003A2E05" w:rsidRDefault="00B822C8" w:rsidP="003A2E05">
      <w:pPr>
        <w:numPr>
          <w:ilvl w:val="1"/>
          <w:numId w:val="11"/>
        </w:numPr>
      </w:pPr>
      <w:r>
        <w:t xml:space="preserve">ഏകദേശ സ്കോർ: 45/100 – ശക്തമായ സിദ്ധാന്തം, പക്ഷേ ഭക്തിയുടെ അഭാവം. </w:t>
      </w:r>
    </w:p>
    <w:p w14:paraId="7C404928" w14:textId="3106BF3F" w:rsidR="003A2E05" w:rsidRPr="003A2E05" w:rsidRDefault="00B822C8" w:rsidP="003A2E05">
      <w:pPr>
        <w:numPr>
          <w:ilvl w:val="1"/>
          <w:numId w:val="11"/>
        </w:numPr>
      </w:pPr>
      <w:r>
        <w:t>ലാഭിച്ചതായി കണക്കാക്കിയ ശതമാനം: 40% – മാനസാന്തരപ്പെടാതെ പലരും തങ്ങളുടെ സ്ഥാനം നഷ്ടപ്പെടാനുള്ള സാധ്യതയുണ്ട്.</w:t>
      </w:r>
    </w:p>
    <w:p w14:paraId="49437D11" w14:textId="77777777" w:rsidR="003A2E05" w:rsidRPr="003A2E05" w:rsidRDefault="003A2E05" w:rsidP="003A2E05">
      <w:pPr>
        <w:numPr>
          <w:ilvl w:val="0"/>
          <w:numId w:val="11"/>
        </w:numPr>
      </w:pPr>
      <w:r>
        <w:t xml:space="preserve">സ്മുർന്ന (വെളിപ്പാട് 2:8-11) </w:t>
      </w:r>
    </w:p>
    <w:p w14:paraId="3D21C0A1" w14:textId="44CD07D1" w:rsidR="003A2E05" w:rsidRDefault="003A2E05" w:rsidP="003A2E05">
      <w:pPr>
        <w:numPr>
          <w:ilvl w:val="1"/>
          <w:numId w:val="11"/>
        </w:numPr>
      </w:pPr>
      <w:r>
        <w:t>വിലയിരുത്തൽ: ശാസന കൂടാതെ, പീഡനം സഹിച്ചതിന് (thlipsis, θλῖψις) അഭിനന്ദനം. പിസ്റ്റോസ് അച്രി താനറ്റൗ (πιστός ἄχρι θανάτου, മരണം വരെ വിശ്വസ്തനായിരിക്കാൻ) (വെളിപാട് 2:10)</w:t>
      </w:r>
    </w:p>
    <w:p w14:paraId="26BFD7BA" w14:textId="5CB03E04" w:rsidR="00BF14A8" w:rsidRPr="003A2E05" w:rsidRDefault="00BF14A8" w:rsidP="003A2E05">
      <w:pPr>
        <w:numPr>
          <w:ilvl w:val="1"/>
          <w:numId w:val="11"/>
        </w:numPr>
      </w:pPr>
      <w:r>
        <w:t>നിഗൂഢ ഘടകങ്ങൾ: വിശ്വാസികളെ അപവാദം പറയുന്ന വ്യാജ അവകാശവാദികളെ &amp;quot;സാത്താന്റെ സിനഗോഗ്&amp;quot; തിരിച്ചറിയുന്നു (റോമർ 2:28-29). പ്രതിഫലം: &amp;quot;ജീവകിരീടം&amp;quot; (യാക്കോബ് 1:12).</w:t>
      </w:r>
    </w:p>
    <w:p w14:paraId="52E7B6F4" w14:textId="0D12ECBC" w:rsidR="003A2E05" w:rsidRPr="003A2E05" w:rsidRDefault="00B822C8" w:rsidP="003A2E05">
      <w:pPr>
        <w:numPr>
          <w:ilvl w:val="1"/>
          <w:numId w:val="11"/>
        </w:numPr>
      </w:pPr>
      <w:r>
        <w:t xml:space="preserve">കണക്കാക്കിയ സ്കോർ: 95/100 - ഏതാണ്ട് തികഞ്ഞ വിശ്വസ്തത. </w:t>
      </w:r>
    </w:p>
    <w:p w14:paraId="1E62A002" w14:textId="37033E7E" w:rsidR="003A2E05" w:rsidRPr="003A2E05" w:rsidRDefault="00B822C8" w:rsidP="003A2E05">
      <w:pPr>
        <w:numPr>
          <w:ilvl w:val="1"/>
          <w:numId w:val="11"/>
        </w:numPr>
      </w:pPr>
      <w:r>
        <w:t>ലാഭിച്ചതായി കണക്കാക്കിയ ശതമാനം: 95% – മിക്കതും ശരിയായ നിലയിലാണ്.</w:t>
      </w:r>
    </w:p>
    <w:p w14:paraId="48A13FBF" w14:textId="77777777" w:rsidR="003A2E05" w:rsidRPr="003A2E05" w:rsidRDefault="003A2E05" w:rsidP="003A2E05">
      <w:pPr>
        <w:numPr>
          <w:ilvl w:val="0"/>
          <w:numId w:val="11"/>
        </w:numPr>
      </w:pPr>
      <w:r>
        <w:t xml:space="preserve">പെർഗ്ഗമൊസ് (വെളിപ്പാട് 2:12-17) </w:t>
      </w:r>
    </w:p>
    <w:p w14:paraId="6D17661D" w14:textId="77777777" w:rsidR="003A2E05" w:rsidRDefault="003A2E05" w:rsidP="003A2E05">
      <w:pPr>
        <w:numPr>
          <w:ilvl w:val="1"/>
          <w:numId w:val="11"/>
        </w:numPr>
      </w:pPr>
      <w:r>
        <w:t xml:space="preserve">വിലയിരുത്തൽ: പ്രതികൂലമായ അന്തരീക്ഷത്തിൽ വിശ്വസ്തത പുലർത്തുന്നുവെങ്കിലും krateō didachē (κρατέω διδαχή, തെറ്റായ പഠിപ്പിക്കൽ നിലനിർത്തൽ) (വെളിപ്പാട് 2:14) എന്നിവയ്ക്ക് വിമർശിക്കപ്പെടുന്നു. </w:t>
      </w:r>
    </w:p>
    <w:p w14:paraId="3E4A7D43" w14:textId="77777777" w:rsidR="00300C29" w:rsidRDefault="00A92241" w:rsidP="00A92241">
      <w:pPr>
        <w:numPr>
          <w:ilvl w:val="1"/>
          <w:numId w:val="11"/>
        </w:numPr>
      </w:pPr>
      <w:r>
        <w:t>നിഗൂഢ ഘടകങ്ങളും പാപങ്ങളും:</w:t>
      </w:r>
    </w:p>
    <w:p w14:paraId="0FFD6FCD" w14:textId="77777777" w:rsidR="00300C29" w:rsidRDefault="00A92241" w:rsidP="00300C29">
      <w:pPr>
        <w:numPr>
          <w:ilvl w:val="2"/>
          <w:numId w:val="11"/>
        </w:numPr>
      </w:pPr>
      <w:r>
        <w:t>&amp;quot;സാത്താന്റെ സിംഹാസനം&amp;quot; വിജാതീയ/സാമ്രാജ്യത്വ ശക്തികേന്ദ്രങ്ങളിലേക്കാണ് വിരൽ ചൂണ്ടുന്നത് (എഫെസ്യർ 6:12).</w:t>
      </w:r>
    </w:p>
    <w:p w14:paraId="08CE32D9" w14:textId="77777777" w:rsidR="00300C29" w:rsidRDefault="00A92241" w:rsidP="00300C29">
      <w:pPr>
        <w:numPr>
          <w:ilvl w:val="2"/>
          <w:numId w:val="11"/>
        </w:numPr>
      </w:pPr>
      <w:r>
        <w:t>&amp;quot;ബിലെയാമിന്റെ ഉപദേശം&amp;quot; (സംഖ്യാപുസ്തകം 22–25, 31) ഇസ്രായേലിനെ ബാൽപെയോറിൽ വിഗ്രഹാരാധനയിലേക്കും ലൈംഗിക അധാർമികതയിലേക്കും വശീകരിക്കുന്നത് ഉൾപ്പെട്ടിരുന്നു (സംഖ്യാപുസ്തകം 25:1-9) - വിഗ്രഹാരാധനയിലൂടെ ബലിയർപ്പിച്ച ഭക്ഷണം കഴിക്കുകയും പോർണിയ (കൾട്ട് വേശ്യാവൃത്തി ഉൾപ്പെടെ നിയമവിരുദ്ധ ലൈംഗികത) നടത്തുകയും ചെയ്യുന്നു. ഇത് ജഡത്തിന്റെ പ്രവൃത്തികളുമായി കൃത്യമായി പൊരുത്തപ്പെടുന്നു (ഗലാത്യർ 5:19-21: പോർണിയ, ഈഡോലോലാട്രിയ) അനുതപിക്കാതെ രാജ്യത്തിന്റെ അവകാശത്തെ തടയുന്നു (1 കൊരിന്ത്യർ 6:9-10; വെളിപാട് 21:8 &amp;quot;ലൈംഗികമായി അധാർമികത... വിഗ്രഹാരാധകരെ&amp;quot; തീപ്പൊയ്കയിലേക്ക് പട്ടികപ്പെടുത്തുന്നു) കൂടാതെ പുളിമാവ് പോലെ വ്യാപിക്കുകയും സമൂഹവ്യാപകമായ വിശ്വാസത്യാഗത്തിന് സാധ്യതയുണ്ടാക്കുകയും ചെയ്യുന്നു (1 കൊരിന്ത്യർ 5:6-13: &amp;quot;ദുഷ്ടനെ ശുദ്ധീകരിക്കുക&amp;quot;).</w:t>
      </w:r>
    </w:p>
    <w:p w14:paraId="261C9303" w14:textId="2AC8E177" w:rsidR="005E7EAC" w:rsidRDefault="00A92241" w:rsidP="00300C29">
      <w:pPr>
        <w:numPr>
          <w:ilvl w:val="2"/>
          <w:numId w:val="11"/>
        </w:numPr>
      </w:pPr>
      <w:r>
        <w:t>നിക്കൊലാവ്യന്റെ പഠിപ്പിക്കൽ ഇവിടെ ബന്ധപ്പെട്ടിരിക്കുന്നു, ആധിപത്യത്തെ ധാർമ്മിക ലൈസൻസുമായി കൂട്ടിക്കലർത്തുന്നു. എഫെസസും കാണുക.</w:t>
      </w:r>
    </w:p>
    <w:p w14:paraId="54FF4A07" w14:textId="32168C99" w:rsidR="00A92241" w:rsidRPr="003A2E05" w:rsidRDefault="00A92241" w:rsidP="00300C29">
      <w:pPr>
        <w:numPr>
          <w:ilvl w:val="2"/>
          <w:numId w:val="11"/>
        </w:numPr>
      </w:pPr>
      <w:r>
        <w:t>ജയാളികൾക്കുള്ള പ്രതിഫലം: “മറഞ്ഞിരിക്കുന്ന മന്ന”യും “വെളുത്ത കല്ലും” (യെശയ്യാവ് 62:2).</w:t>
      </w:r>
    </w:p>
    <w:p w14:paraId="35B55DAC" w14:textId="58C1FD49" w:rsidR="003A2E05" w:rsidRPr="003A2E05" w:rsidRDefault="00B822C8" w:rsidP="003A2E05">
      <w:pPr>
        <w:numPr>
          <w:ilvl w:val="1"/>
          <w:numId w:val="11"/>
        </w:numPr>
      </w:pPr>
      <w:r>
        <w:t xml:space="preserve">കണക്കാക്കിയ സ്കോർ: 35/100 – മതവിരുദ്ധതയാൽ വിട്ടുവീഴ്ച ചെയ്യപ്പെട്ടു. </w:t>
      </w:r>
    </w:p>
    <w:p w14:paraId="09D76222" w14:textId="003E1E10" w:rsidR="003A2E05" w:rsidRPr="003A2E05" w:rsidRDefault="00B822C8" w:rsidP="003A2E05">
      <w:pPr>
        <w:numPr>
          <w:ilvl w:val="1"/>
          <w:numId w:val="11"/>
        </w:numPr>
      </w:pPr>
      <w:r>
        <w:t>ലാഭിച്ചതായി കണക്കാക്കിയ ശതമാനം: 30% – പലരും വഴിതെറ്റിക്കപ്പെടുന്നു.</w:t>
      </w:r>
    </w:p>
    <w:p w14:paraId="26DC733E" w14:textId="77777777" w:rsidR="003A2E05" w:rsidRPr="003A2E05" w:rsidRDefault="003A2E05" w:rsidP="003A2E05">
      <w:pPr>
        <w:numPr>
          <w:ilvl w:val="0"/>
          <w:numId w:val="11"/>
        </w:numPr>
      </w:pPr>
      <w:r>
        <w:t xml:space="preserve">തുയഥൈര (വെളിപ്പാട് 2:18-29) </w:t>
      </w:r>
    </w:p>
    <w:p w14:paraId="723DD089" w14:textId="125F2F13" w:rsidR="003A2E05" w:rsidRDefault="003A2E05" w:rsidP="003A2E05">
      <w:pPr>
        <w:numPr>
          <w:ilvl w:val="1"/>
          <w:numId w:val="11"/>
        </w:numPr>
      </w:pPr>
      <w:r>
        <w:t>വിലയിരുത്തൽ: സ്നേഹത്തിനും സേവനത്തിനും പേരുകേട്ടവനും എന്നാൽ അധാർമികതയിലേക്ക് നയിക്കുന്ന ഈസബെലിനെ (Ἰεζάβελ) അനുവദിച്ചതിന് അപലപിക്കപ്പെട്ടു. വിശ്വസ്തനായ ഒരു ലോയിപോയ് (λοιποί, ശേഷിപ്പ്) അവശേഷിക്കുന്നു (വെളിപാട് 2:24).</w:t>
      </w:r>
    </w:p>
    <w:p w14:paraId="204A1543" w14:textId="77777777" w:rsidR="00D36323" w:rsidRDefault="004928CE" w:rsidP="003A2E05">
      <w:pPr>
        <w:numPr>
          <w:ilvl w:val="1"/>
          <w:numId w:val="11"/>
        </w:numPr>
      </w:pPr>
      <w:r>
        <w:t>നിഗൂഢ ഘടകങ്ങളും പാപങ്ങളും:</w:t>
      </w:r>
    </w:p>
    <w:p w14:paraId="40555674" w14:textId="77777777" w:rsidR="00D36323" w:rsidRDefault="004928CE" w:rsidP="00D36323">
      <w:pPr>
        <w:numPr>
          <w:ilvl w:val="2"/>
          <w:numId w:val="11"/>
        </w:numPr>
      </w:pPr>
      <w:r>
        <w:t>&amp;quot;ഈസബെൽ&amp;quot; എന്നത് ബാൽ ആരാധന, വിഗ്രഹാരാധന, വിശുദ്ധ വേശ്യാവൃത്തി (1 രാജാക്കന്മാർ 16:31–32; 2 രാജാക്കന്മാർ 9) - ആത്മീയ വ്യഭിചാരം, പോർണിയ എന്നിവയെ പ്രേരിപ്പിച്ച പഴയനിയമ രാജ്ഞിയെ ഉണർത്തുന്നു. തുയഥൈരയുടെ ഗിൽഡ് സംസ്കാരത്തിൽ, ഇത് വ്യാപാരത്തിനായി പുറജാതീയ വിരുന്നുകളിൽ ചേരുന്നതിനെയാണ് അർത്ഥമാക്കുന്നത് (വിഗ്രഹ ഭക്ഷണം + അധാർമികത). ജഡത്തിന്റെ പ്രവൃത്തികളായും (ഗലാത്യർ 5:19-21) രാജ്യത്തിൽ നിന്ന് ഒഴിവാക്കുന്ന പാപങ്ങളായും (1 കൊരിന്ത്യർ 6:9-10; വെളിപ്പാട് 21:8) മുന്നറിയിപ്പ് നൽകിയ അതേ പോർണിയയും ഈഡോലോലാട്രിയയും തന്നെയാണ് ഇത്.</w:t>
      </w:r>
    </w:p>
    <w:p w14:paraId="7B3FC537" w14:textId="77777777" w:rsidR="00A76967" w:rsidRDefault="004928CE" w:rsidP="00D36323">
      <w:pPr>
        <w:numPr>
          <w:ilvl w:val="2"/>
          <w:numId w:val="11"/>
        </w:numPr>
      </w:pPr>
      <w:r>
        <w:t>&amp;quot;സാത്താന്റെ ആഴങ്ങൾ&amp;quot; എന്നത് ദൈവത്തിന്റെ യഥാർത്ഥ ആഴത്തെ വിപരീതമായി കാണിക്കുന്നു (1 കൊരിന്ത്യർ 2:10). അനുതപിക്കാത്ത അത്തരം പാപങ്ങൾ തെറ്റിന്റെ ആത്മാവിലൂടെ വിശ്വാസത്യാഗത്തെ വളർത്തുന്നു (യൂദാ 1:4; 1 തിമോത്തി 4:1).</w:t>
      </w:r>
    </w:p>
    <w:p w14:paraId="05B832B8" w14:textId="38A3B411" w:rsidR="004928CE" w:rsidRPr="003A2E05" w:rsidRDefault="004928CE" w:rsidP="00D36323">
      <w:pPr>
        <w:numPr>
          <w:ilvl w:val="2"/>
          <w:numId w:val="11"/>
        </w:numPr>
      </w:pPr>
      <w:r>
        <w:t>പ്രതിഫലങ്ങൾ: രാഷ്ട്രങ്ങളുടെ മേലുള്ള അധികാരം (സങ്കീർത്തനം 2) കൂടാതെ &amp;quot;പ്രഭാത നക്ഷത്രം.&amp;quot;</w:t>
      </w:r>
    </w:p>
    <w:p w14:paraId="48760EC1" w14:textId="24F08C50" w:rsidR="003A2E05" w:rsidRPr="003A2E05" w:rsidRDefault="00B822C8" w:rsidP="003A2E05">
      <w:pPr>
        <w:numPr>
          <w:ilvl w:val="1"/>
          <w:numId w:val="11"/>
        </w:numPr>
      </w:pPr>
      <w:r>
        <w:t xml:space="preserve">കണക്കാക്കിയ സ്കോർ: 30/100 – ഗുരുതരമായ ധാർമ്മിക പരാജയം. </w:t>
      </w:r>
    </w:p>
    <w:p w14:paraId="7420ED08" w14:textId="195B6C68" w:rsidR="003A2E05" w:rsidRPr="003A2E05" w:rsidRDefault="00B822C8" w:rsidP="003A2E05">
      <w:pPr>
        <w:numPr>
          <w:ilvl w:val="1"/>
          <w:numId w:val="11"/>
        </w:numPr>
      </w:pPr>
      <w:r>
        <w:t>ലാഭിച്ചതായി കണക്കാക്കിയ ശതമാനം: 25% – ഒരു ന്യൂനപക്ഷം മാത്രമേ വിശ്വസ്തരായി തുടരുന്നുള്ളൂ.</w:t>
      </w:r>
    </w:p>
    <w:p w14:paraId="2E3253D4" w14:textId="77777777" w:rsidR="003A2E05" w:rsidRPr="003A2E05" w:rsidRDefault="003A2E05" w:rsidP="003A2E05">
      <w:pPr>
        <w:numPr>
          <w:ilvl w:val="0"/>
          <w:numId w:val="11"/>
        </w:numPr>
      </w:pPr>
      <w:r>
        <w:t xml:space="preserve">സർദിസ് (വെളിപ്പാട് 3:1-6) </w:t>
      </w:r>
    </w:p>
    <w:p w14:paraId="5BC6B2AC" w14:textId="1EE97676" w:rsidR="003A2E05" w:rsidRDefault="003A2E05" w:rsidP="003A2E05">
      <w:pPr>
        <w:numPr>
          <w:ilvl w:val="1"/>
          <w:numId w:val="11"/>
        </w:numPr>
      </w:pPr>
      <w:r>
        <w:t>വിലയിരുത്തൽ: നെക്രോസ് (νεκρός, മരിച്ചവർ), ഒലിഗ ഒനോമാറ്റ (ὀλίγα ὀνόματα, കുറച്ച് പേരുകൾ) വിശ്വസ്തർ (വെളിപാട് 3:1, 4).</w:t>
      </w:r>
    </w:p>
    <w:p w14:paraId="7A143BAD" w14:textId="77777777" w:rsidR="00D031C8" w:rsidRDefault="00D031C8" w:rsidP="00D031C8">
      <w:pPr>
        <w:numPr>
          <w:ilvl w:val="1"/>
          <w:numId w:val="11"/>
        </w:numPr>
      </w:pPr>
      <w:r>
        <w:t>നിഗൂഢ ഘടകങ്ങളും വിപുലീകൃത വിശദീകരണവും:</w:t>
      </w:r>
    </w:p>
    <w:p w14:paraId="220785D2" w14:textId="77777777" w:rsidR="007E4C5B" w:rsidRDefault="00D031C8" w:rsidP="00D031C8">
      <w:pPr>
        <w:numPr>
          <w:ilvl w:val="2"/>
          <w:numId w:val="11"/>
        </w:numPr>
      </w:pPr>
      <w:r>
        <w:t>ചരിത്രാതീതമായ ഭൂതകാലമുള്ള ഒരു പുരാതന നഗരമായിരുന്നു സർദിസ് - ക്രൊയേഷ്യസിന്റെ (സമ്പത്തിന് പേരുകേട്ട) കീഴിലുള്ള ലിഡിയൻ സാമ്രാജ്യത്തിന്റെ തലസ്ഥാനം, എന്നാൽ റോമൻ കാലഘട്ടമായപ്പോഴേക്കും അത് ഗണ്യമായി കുറഞ്ഞു. അമിത ആത്മവിശ്വാസം കാരണം അത് ചരിത്രത്തിൽ രണ്ടുതവണ വീണു: ഒരിക്കൽ പേർഷ്യൻ രാജാവായ സൈറസിന് (ബി.സി. 547) പ്രതിരോധക്കാർ ഉറങ്ങിപ്പോയപ്പോൾ നഗരം അപ്രതീക്ഷിതമായി പിടിക്കപ്പെട്ടു, പിന്നീട് വീണ്ടും. അജയ്യമെന്ന് തോന്നുന്ന മതിലുകളുള്ള ഒരു കുത്തനെയുള്ള കുന്നിൻ മുകളിലാണ് നഗരം നിർമ്മിച്ചത്, പക്ഷേ അലംഭാവം കാരണം അത് ദുർബലമായിരുന്നു - ആളുകൾ ജാഗ്രതയെക്കാൾ പ്രശസ്തിയെയും മുൻകാല മഹത്വത്തെയും ആശ്രയിച്ചു. യേശു ഈ ചരിത്രം സഭയ്‌ക്കെതിരെ ഉപയോഗിക്കുന്നു: &amp;quot;ജീവനുള്ളവനാണെന്ന ഖ്യാതി നിനക്കുണ്ട്, പക്ഷേ നീ മരിച്ചിരിക്കുന്നു&amp;quot; (വാക്യം 1).</w:t>
      </w:r>
    </w:p>
    <w:p w14:paraId="7952256E" w14:textId="54357648" w:rsidR="007E4C5B" w:rsidRDefault="00D031C8" w:rsidP="00D031C8">
      <w:pPr>
        <w:numPr>
          <w:ilvl w:val="2"/>
          <w:numId w:val="11"/>
        </w:numPr>
      </w:pPr>
      <w:r>
        <w:t>നഗരത്തെപ്പോലെ, സാർദിസ് സഭയും അതിന്റെ മുൻകാല പ്രശസ്തിയിൽ - ഒരുപക്ഷേ ആദ്യകാല തീക്ഷ്ണതയിലോ ശ്രദ്ധേയമായ അംഗങ്ങളിലോ - ആത്മീയമായി നിർജീവമായിരുന്നപ്പോൾ - ആശ്രയിച്ചിരുന്നു. അവരുടെ &amp;quot;പ്രവൃത്തികൾ&amp;quot; ദൈവമുമ്പാകെ &amp;quot;അപൂർണ്ണമായിരുന്നു&amp;quot; (വാക്യം 2), അതായത് പൂർത്തിയാകാത്തത്, അർദ്ധമനസ്സോടെ, അല്ലെങ്കിൽ കപടത - ആന്തരിക യാഥാർത്ഥ്യമില്ലാത്ത ബാഹ്യ പ്രവർത്തനം. &amp;quot;മലിനമായ വസ്ത്രങ്ങൾ&amp;quot; (വാക്യം 4) വിട്ടുവീഴ്ചയിലൂടെയോ അവഗണനയിലൂടെയോ ഉള്ള മലിനതയെ പ്രതീകപ്പെടുത്തുന്നു - ലോകത്താൽ കറപിടിച്ചതും രാജാവിന് അനുയോജ്യമല്ലാത്തതും (വിശ്വസ്ത ശേഷിപ്പിന് നൽകിയ വിശുദ്ധിയുടെയും പുനരുത്ഥാന മഹത്വത്തിന്റെയും &amp;quot;വെളുത്ത വസ്ത്രങ്ങൾ&amp;quot; യുമായി താരതമ്യപ്പെടുത്തുമ്പോൾ). നേർത്ത കമ്പിളി ചായം പൂശുന്നതിനുള്ള നഗരത്തിന്റെ പ്രശസ്തി (വെളുത്ത വസ്ത്രങ്ങൾ വിലമതിക്കപ്പെട്ടു) വിരോധാഭാസത്തെ കൂടുതൽ മൂർച്ച കൂട്ടുന്നു: അവർക്ക് ഭൗതികമായി &amp;quot;വെളുത്ത&amp;quot; ഉണ്ടായിരുന്നു, പക്ഷേ ആത്മീയമായി മലിനമായിരുന്നു. മുന്നറിയിപ്പ് പ്രതിധ്വനിക്കുന്നു പഴയനിയമം ഉണർന്നിരിക്കാൻ ആവശ്യപ്പെടുന്നു: &amp;quot;ഉണരുക!&amp;quot; (വാക്യം 3) സാർദിസിന്റെ ഉറക്കത്തിലൂടെയുള്ള ചരിത്രപരമായ വീഴ്ചകളെ ഓർമ്മിപ്പിക്കുന്നു, യേശു ഒരു കള്ളനെപ്പോലെ വരുമെന്ന് പറയുന്നു (cf. 1 തെസ്സലൊനീക്യർ 5:2-4; മത്തായി 24:43) - ഒരുക്കമില്ലാത്തവരുടെ മേലുള്ള അപ്രതീക്ഷിത ന്യായവിധി.</w:t>
      </w:r>
    </w:p>
    <w:p w14:paraId="265EC9AD" w14:textId="5CEFDF30" w:rsidR="00710341" w:rsidRDefault="00D031C8" w:rsidP="00D031C8">
      <w:pPr>
        <w:numPr>
          <w:ilvl w:val="2"/>
          <w:numId w:val="11"/>
        </w:numPr>
      </w:pPr>
      <w:r>
        <w:t>എന്നിരുന്നാലും വിശ്വസ്തരായ ഒരു ശേഷിപ്പ് നിലവിലുണ്ട്: ജീവപുസ്തകത്തിൽ നിന്ന് പേരുകൾ മാഞ്ഞുപോകാത്ത &amp;quot;കുറച്ച് പേരുകൾ&amp;quot; (വാക്യം 4) (വാക്യം 5; cf. പുറപ്പാട് 32:32-33; സങ്കീർത്തനം 69:28; ഫിലിപ്പിയർ 4:3) - കളങ്കപ്പെടാതെ നിലനിൽക്കുന്നവർക്ക് നിത്യസുരക്ഷിതത്വത്തിന്റെ ഉറപ്പ്. ജയാളികൾ വെള്ള വസ്ത്രം ധരിച്ച് (പരിശുദ്ധി, വിജയം) നടക്കുന്നു, പിതാവിന്റെയും ദൂതന്മാരുടെയും മുമ്പാകെ അവരുടെ പേരുകൾ ഏറ്റുപറയുന്നു (വാക്യം 5; cf. മത്തായി 10:32).</w:t>
      </w:r>
    </w:p>
    <w:p w14:paraId="462366BC" w14:textId="0A7ADC36" w:rsidR="00D031C8" w:rsidRPr="00D031C8" w:rsidRDefault="00D031C8" w:rsidP="00D031C8">
      <w:pPr>
        <w:numPr>
          <w:ilvl w:val="2"/>
          <w:numId w:val="11"/>
        </w:numPr>
      </w:pPr>
      <w:r>
        <w:t>ലവോദിക്യയ്ക്ക് ശേഷമുള്ള ഏറ്റവും കഠിനമായ മുന്നറിയിപ്പാണ് സർദിസ് - ഭൂരിഭാഗവും മരിച്ചു, ഒരു ചെറിയ ശേഷിപ്പ് മാത്രമേ ജീവിച്ചിരിക്കുന്നുള്ളൂ. ഹൃദയം തണുത്തുപോകുകയും പ്രവൃത്തികൾ അപൂർണ്ണമായി തുടരുകയും ചെയ്യുമ്പോൾ മുൻകാല നേട്ടങ്ങളിലോ പ്രശസ്തിയിലോ ബാഹ്യരൂപങ്ങളിലോ ആശ്രയിക്കുന്നതിനെതിരെ ഇത് മുന്നറിയിപ്പ് നൽകുന്നു. യഥാർത്ഥ ജീവിതത്തിന് ജാഗ്രത, ദൈവം ആരംഭിച്ചതിന്റെ പൂർത്തീകരണം (ഫിലിപ്പിയർ 1:6), കളങ്കമില്ലാത്ത വിശ്വസ്തത എന്നിവ ആവശ്യമാണ്.</w:t>
      </w:r>
    </w:p>
    <w:p w14:paraId="70C15556" w14:textId="0CFF2CD0" w:rsidR="003A2E05" w:rsidRPr="003A2E05" w:rsidRDefault="00B822C8" w:rsidP="003A2E05">
      <w:pPr>
        <w:numPr>
          <w:ilvl w:val="1"/>
          <w:numId w:val="11"/>
        </w:numPr>
      </w:pPr>
      <w:r>
        <w:t xml:space="preserve">കണക്കാക്കിയ സ്കോർ: 10/100 – മിക്കവാറും നിർജീവം. </w:t>
      </w:r>
    </w:p>
    <w:p w14:paraId="43F3B0D0" w14:textId="26715BB7" w:rsidR="003A2E05" w:rsidRPr="003A2E05" w:rsidRDefault="00B822C8" w:rsidP="003A2E05">
      <w:pPr>
        <w:numPr>
          <w:ilvl w:val="1"/>
          <w:numId w:val="11"/>
        </w:numPr>
      </w:pPr>
      <w:r>
        <w:t>ലാഭിച്ചതായി കണക്കാക്കിയ ശതമാനം: 5% – ഒരു ചെറിയ അവശിഷ്ടം സംരക്ഷിക്കപ്പെട്ടു.</w:t>
      </w:r>
    </w:p>
    <w:p w14:paraId="76D2FD0B" w14:textId="77777777" w:rsidR="003A2E05" w:rsidRPr="003A2E05" w:rsidRDefault="003A2E05" w:rsidP="003A2E05">
      <w:pPr>
        <w:numPr>
          <w:ilvl w:val="0"/>
          <w:numId w:val="11"/>
        </w:numPr>
      </w:pPr>
      <w:r>
        <w:t xml:space="preserve">ഫിലാഡൽഫിയ (വെളിപ്പാട് 3:7-13) </w:t>
      </w:r>
    </w:p>
    <w:p w14:paraId="174274E7" w14:textId="54E64E48" w:rsidR="003A2E05" w:rsidRDefault="003A2E05" w:rsidP="003A2E05">
      <w:pPr>
        <w:numPr>
          <w:ilvl w:val="1"/>
          <w:numId w:val="11"/>
        </w:numPr>
      </w:pPr>
      <w:r>
        <w:t>വിലയിരുത്തൽ: ഒലിഗേ ഡൈനാമിസ് (ὀλίγη δύναμις, കുറച്ച് ശക്തി) (വെളിപാട് 3:8) ഉണ്ടായിരുന്നിട്ടും ക്രിസ്തുവിൻ്റെ വചനം (tēreō ലോഗോകൾ, τηρέω λόγος) പാലിച്ചതിന് പ്രശംസിക്കപ്പെട്ടു.</w:t>
      </w:r>
    </w:p>
    <w:p w14:paraId="6C299A07" w14:textId="77777777" w:rsidR="003B772F" w:rsidRPr="009158A6" w:rsidRDefault="003B772F" w:rsidP="003B772F">
      <w:pPr>
        <w:numPr>
          <w:ilvl w:val="1"/>
          <w:numId w:val="11"/>
        </w:numPr>
        <w:rPr>
          <w:b/>
          <w:bCs/>
        </w:rPr>
      </w:pPr>
      <w:r>
        <w:t>നിഗൂഢ ഘടകങ്ങളും വിശദീകരണവും:</w:t>
      </w:r>
    </w:p>
    <w:p w14:paraId="25CF38AF" w14:textId="77777777" w:rsidR="009158A6" w:rsidRDefault="003B772F" w:rsidP="003B772F">
      <w:pPr>
        <w:numPr>
          <w:ilvl w:val="2"/>
          <w:numId w:val="11"/>
        </w:numPr>
      </w:pPr>
      <w:r>
        <w:t>ഫിലാഡെൽഫിയ ഒരു ചെറിയ, ഭൂകമ്പ സാധ്യതയുള്ള നഗരമായിരുന്നു (പതിവ് ഭൂകമ്പങ്ങൾ കെട്ടിടങ്ങളെ നശിപ്പിച്ചതിനാൽ സ്ഥിരതയെ അവർ വിലമതിച്ചിരുന്നു). പരിമിതമായ മനുഷ്യശക്തിയോടെ തന്റെ വചനം മുറുകെപ്പിടിച്ചതിന് യേശു അവരെ അഭിനന്ദിക്കുന്നു - ലൗകിക ശക്തിയെക്കാൾ ദൈവിക ശക്തിയിൽ ആശ്രയിക്കുന്നതിന് ഊന്നൽ നൽകി (cf. സെഖര്യാവ് 4:6: &amp;quot;ശക്തിയാലല്ല, ശക്തിയാലുമല്ല, എന്റെ ആത്മാവിനാൽ&amp;quot;). &amp;quot;സാത്താന്റെ സിനഗോഗ്&amp;quot; വിശ്വസ്തരെ പീഡിപ്പിക്കുന്ന വ്യാജ അവകാശവാദികളെ തിരിച്ചറിയുന്നു (റോമർ 2:28-29).</w:t>
      </w:r>
    </w:p>
    <w:p w14:paraId="368B3444" w14:textId="77777777" w:rsidR="009158A6" w:rsidRDefault="003B772F" w:rsidP="003B772F">
      <w:pPr>
        <w:numPr>
          <w:ilvl w:val="2"/>
          <w:numId w:val="11"/>
        </w:numPr>
      </w:pPr>
      <w:r>
        <w:t>ക്രിസ്തുവിന്റെ കൈവശം &amp;quot;ദാവീദിന്റെ താക്കോൽ&amp;quot; (യെശയ്യാവ് 22:22) ഉണ്ട് - ആർക്കും തിരിച്ചുവിടാൻ കഴിയാത്ത അവസരത്തിന്റെയും ദൗത്യത്തിന്റെയും പ്രവേശനത്തിന്റെയും വാതിലുകൾ തുറക്കാനും അടയ്ക്കാനുമുള്ള പരമാധികാരം.</w:t>
      </w:r>
    </w:p>
    <w:p w14:paraId="45599CF8" w14:textId="3768477C" w:rsidR="003B772F" w:rsidRPr="003B772F" w:rsidRDefault="003B772F" w:rsidP="003B772F">
      <w:pPr>
        <w:numPr>
          <w:ilvl w:val="2"/>
          <w:numId w:val="11"/>
        </w:numPr>
      </w:pPr>
      <w:r>
        <w:t>ജയാളികൾക്കുള്ള വാഗ്ദാനം - &amp;quot;ഞാൻ അവനെ എന്റെ ദൈവത്തിന്റെ ആലയത്തിൽ ഒരു തൂണാക്കും; അവൻ ഇനി അതിൽ നിന്ന് ഒരുനാളും പോകയില്ല&amp;quot; (വാക്യം 12) - ശക്തമായ ഒരു ചിത്രമാണ്: തൂണുകൾ സ്ഥിരതയെയും സ്ഥിരതയെയും പ്രതീകപ്പെടുത്തുന്നു (നഗരത്തിന്റെ ഭൂകമ്പങ്ങളെ അപേക്ഷിച്ച്). ദൈവത്തിന്റെ നിത്യാലയത്തിൽ (വെളിപ്പാട് 21:22), വിശ്വസ്തർ അവന്റെ സാന്നിധ്യത്തിന്റെ സ്ഥിരവും ഇളകാത്തതുമായ ഭാഗങ്ങളായി മാറുന്നു. അവർക്ക് മൂന്ന് പേരുകൾ അവയിൽ എഴുതപ്പെടുന്നു: ദൈവത്തിന്റെ നാമം, പുതിയ യെരുശലേമിന്റെ നാമം (സ്വർഗ്ഗത്തിൽ നിന്ന് ഇറങ്ങിവരുന്ന നഗരം, വെളിപ്പാട് 21:2), ക്രിസ്തുവിന്റെ പുതിയ നാമം - പൂർണ്ണ അവകാശം, പൗരത്വം, രാജ്യത്തിലെ അടുപ്പമുള്ള ഐഡന്റിറ്റി (യെശയ്യാവ് 62:2; വെളിപ്പാട് 2:17).</w:t>
      </w:r>
    </w:p>
    <w:p w14:paraId="6B8B7697" w14:textId="2E603179" w:rsidR="003A2E05" w:rsidRPr="003A2E05" w:rsidRDefault="00B822C8" w:rsidP="003A2E05">
      <w:pPr>
        <w:numPr>
          <w:ilvl w:val="1"/>
          <w:numId w:val="11"/>
        </w:numPr>
      </w:pPr>
      <w:r>
        <w:t xml:space="preserve">കണക്കാക്കിയ സ്കോർ: 90/100 – ഉയർന്ന വിശ്വാസ്യത. </w:t>
      </w:r>
    </w:p>
    <w:p w14:paraId="6051734B" w14:textId="336B6935" w:rsidR="003A2E05" w:rsidRPr="003A2E05" w:rsidRDefault="00B822C8" w:rsidP="003A2E05">
      <w:pPr>
        <w:numPr>
          <w:ilvl w:val="1"/>
          <w:numId w:val="11"/>
        </w:numPr>
      </w:pPr>
      <w:r>
        <w:t>ലാഭിച്ചതായി കണക്കാക്കിയ ശതമാനം: 90% – മിക്കതും സംരക്ഷിക്കപ്പെട്ടു.</w:t>
      </w:r>
    </w:p>
    <w:p w14:paraId="2FC0E894" w14:textId="77777777" w:rsidR="003A2E05" w:rsidRPr="003A2E05" w:rsidRDefault="003A2E05" w:rsidP="003A2E05">
      <w:pPr>
        <w:numPr>
          <w:ilvl w:val="0"/>
          <w:numId w:val="11"/>
        </w:numPr>
      </w:pPr>
      <w:r>
        <w:t xml:space="preserve">ലവോദിക്യ (വെളിപ്പാട് 3:14-22) </w:t>
      </w:r>
    </w:p>
    <w:p w14:paraId="16A73190" w14:textId="161BEA5B" w:rsidR="003A2E05" w:rsidRDefault="003A2E05" w:rsidP="003A2E05">
      <w:pPr>
        <w:numPr>
          <w:ilvl w:val="1"/>
          <w:numId w:val="11"/>
        </w:numPr>
      </w:pPr>
      <w:r>
        <w:t>വിലയിരുത്തൽ: ക്ലിയറോസ് (χλιαρός, ഇളംചൂട്), തിരസ്‌കരണത്തെ അഭിമുഖീകരിക്കുന്നു (എമെസായി, ἐμέσαι, തുപ്പൽ) (വെളിപാട് 3:16).</w:t>
      </w:r>
    </w:p>
    <w:p w14:paraId="6C0545FE" w14:textId="77777777" w:rsidR="007C23DE" w:rsidRPr="0058131E" w:rsidRDefault="007C23DE" w:rsidP="007C23DE">
      <w:pPr>
        <w:numPr>
          <w:ilvl w:val="1"/>
          <w:numId w:val="11"/>
        </w:numPr>
        <w:rPr>
          <w:b/>
          <w:bCs/>
        </w:rPr>
      </w:pPr>
      <w:r>
        <w:t>നിഗൂഢ ഘടകങ്ങളും വിപുലീകൃത വിശദീകരണവും:</w:t>
      </w:r>
    </w:p>
    <w:p w14:paraId="78A888A8" w14:textId="77777777" w:rsidR="00A301C7" w:rsidRDefault="007C23DE" w:rsidP="0058131E">
      <w:pPr>
        <w:numPr>
          <w:ilvl w:val="2"/>
          <w:numId w:val="11"/>
        </w:numPr>
      </w:pPr>
      <w:r>
        <w:t>ലവോദിക്യ സമ്പന്നവും (ബാങ്കിംഗ് കേന്ദ്രം, കറുത്ത കമ്പിളി തുണിത്തരങ്ങൾ, പ്രശസ്തമായ നേത്രരോഗ ചികിത്സ) സ്വയംപര്യാപ്തവുമായിരുന്നു (എ.ഡി. 60 ലെ ഭൂകമ്പത്തിനുശേഷം റോമൻ സഹായമില്ലാതെ പുനർനിർമ്മിച്ചു). സഭ ഇത് പ്രതിഫലിപ്പിച്ചു: &amp;quot;ഞാൻ ധനികനാണ്, സമ്പന്നനായി, ഒന്നിനും ആവശ്യമില്ലെന്ന് നിങ്ങൾ പറയുന്നു&amp;quot; (വാക്യം 17). യേശു വിരോധാഭാസം തുറന്നുകാട്ടുന്നു: അവർ &amp;quot;ദരിദ്രരും, ദയനീയരും, ദരിദ്രരും, അന്ധരും, നഗ്നരുമാണ്.&amp;quot;</w:t>
      </w:r>
    </w:p>
    <w:p w14:paraId="0AB04725" w14:textId="77777777" w:rsidR="00D07168" w:rsidRDefault="007C23DE" w:rsidP="0058131E">
      <w:pPr>
        <w:numPr>
          <w:ilvl w:val="2"/>
          <w:numId w:val="11"/>
        </w:numPr>
      </w:pPr>
      <w:r>
        <w:t>നഗരത്തിലെ വെള്ളത്തിൽ നിന്നാണ് &amp;quot;ഇളം ചൂടുള്ളത്&amp;quot;: ചൂടുള്ള ധാതു നീരുറവകളിൽ നിന്നുള്ള അക്വാഡക്റ്റ് വഴി പൈപ്പ് വഴി, അത് ചൂടുള്ളതും ഓക്കാനം ഉണ്ടാക്കുന്നതുമായി എത്തി - ചൂടുള്ളതോ (ഹിയരാപൊളിസ് പോലെ രോഗശാന്തി/ചികിത്സാ) തണുത്തതോ (കൊളോസെ പോലെ ഉന്മേഷദായകമോ) അല്ല. ഇളം ചൂടുള്ള വെള്ളം ഉപയോഗശൂന്യവും ഛർദ്ദി ഉണ്ടാക്കുന്നതുമായിരുന്നു. സഭയുടെ പ്രവൃത്തികൾ ഒന്നുതന്നെയായിരുന്നു - ആത്മീയമായി ഉത്തേജിപ്പിക്കുന്നതോ ശുദ്ധീകരിക്കുന്നതോ/രോഗശാന്തി നൽകുന്നതോ അല്ല; സ്വയംപര്യാപ്തത ഉൽപ്പാദനക്ഷമമല്ലാത്ത, സംതൃപ്തമായ വിശ്വാസം ഉളവാക്കി.</w:t>
      </w:r>
    </w:p>
    <w:p w14:paraId="2647A1BD" w14:textId="556E7CA2" w:rsidR="007C23DE" w:rsidRPr="007C23DE" w:rsidRDefault="007C23DE" w:rsidP="0058131E">
      <w:pPr>
        <w:numPr>
          <w:ilvl w:val="2"/>
          <w:numId w:val="11"/>
        </w:numPr>
      </w:pPr>
      <w:r>
        <w:t>യേശുവിന്റെ കുറിപ്പടി അവരുടെ അഹങ്കാര പോയിന്റുകൾ വിരോധാഭാസമായി ഉപയോഗിക്കുന്നു: “തീയിൽ ഊതിക്കഴിച്ച സ്വർണ്ണം എന്നിൽ നിന്ന് വാങ്ങുക” (ശുദ്ധീകരിക്കപ്പെട്ട വിശ്വാസത്തിലൂടെ യഥാർത്ഥ സമ്പത്ത്, 1 പത്രോസ് 1:7), “വെള്ള വസ്ത്രം” (നാണക്കേട് മറയ്ക്കുന്ന ക്രിസ്തുവിന്റെ നീതി, വെളിപ്പാട് 19:8), “കണ്ണുരുട്ടൽ” (അവരുടെ യഥാർത്ഥ അവസ്ഥ കാണാനുള്ള ആത്മീയ കാഴ്ച). അവൻ സ്നേഹിക്കുന്നവരെ ശിക്ഷിക്കുന്നു (വാക്യം 19), അവരെ തീക്ഷ്ണമായ മാനസാന്തരത്തിലേക്ക് വിളിക്കുന്നു (സെലോ). “ഇതാ, ഞാൻ വാതിൽക്കൽ നിന്നു മുട്ടുന്നു” (വാക്യം 20) എന്ന ക്ഷണം - തുറക്കുന്ന ഏതൊരാൾക്കും വ്യക്തിപരമായ കൂട്ടായ്മ (പങ്കിട്ട ഭക്ഷണം = അടുപ്പം) നൽകുന്നു. ജയിക്കുന്നവർ ക്രിസ്തുവിനൊപ്പം അവന്റെ സിംഹാസനത്തിൽ ഇരിക്കുന്നു (വാക്യം 21).</w:t>
      </w:r>
    </w:p>
    <w:p w14:paraId="272512D8" w14:textId="0A26DC99" w:rsidR="003A2E05" w:rsidRPr="003A2E05" w:rsidRDefault="00B822C8" w:rsidP="003A2E05">
      <w:pPr>
        <w:numPr>
          <w:ilvl w:val="1"/>
          <w:numId w:val="11"/>
        </w:numPr>
      </w:pPr>
      <w:r>
        <w:t xml:space="preserve">കണക്കാക്കിയ സ്കോർ: 5/100 – ഏതാണ്ട് തിരിച്ചെടുക്കാനാവാത്തത്. </w:t>
      </w:r>
    </w:p>
    <w:p w14:paraId="54509E6B" w14:textId="0B80900C" w:rsidR="003A2E05" w:rsidRPr="003A2E05" w:rsidRDefault="00B822C8" w:rsidP="003A2E05">
      <w:pPr>
        <w:numPr>
          <w:ilvl w:val="1"/>
          <w:numId w:val="11"/>
        </w:numPr>
      </w:pPr>
      <w:r>
        <w:t>ലാഭിച്ചതായി കണക്കാക്കിയ ശതമാനം: 5% – ശരിയായ നിലയിലുള്ളത് ചുരുക്കം ചിലരാണ്.</w:t>
      </w:r>
    </w:p>
    <w:p w14:paraId="33DA4052" w14:textId="77777777" w:rsidR="003A2E05" w:rsidRPr="003A2E05" w:rsidRDefault="003A2E05" w:rsidP="003A2E05">
      <w:r>
        <w:t>മൊത്തത്തിലുള്ള കണക്ക്: ഈ സഭകളിലുടനീളമുള്ള ഏകദേശം 40% അംഗങ്ങൾ രക്ഷിക്കപ്പെട്ടിട്ടുണ്ടാകാം, ഇത് ഗ്രീക്ക് പാഠത്തിലെ സ്തുതിയുടെയും ശാസനയുടെയും സന്തുലിതാവസ്ഥയെ പ്രതിഫലിപ്പിക്കുന്നു (ഉദാഹരണത്തിന്, മാനസാന്തരത്തിനുള്ള മെറ്റനോയ്‌സൺ, ആത്മീയ മരണത്തിനുള്ള നെക്രോസ്).</w:t>
      </w:r>
    </w:p>
    <w:p w14:paraId="56E24E46" w14:textId="77777777" w:rsidR="003A2E05" w:rsidRPr="003A2E05" w:rsidRDefault="003A2E05" w:rsidP="007D2E46">
      <w:pPr>
        <w:pStyle w:val="Heading1"/>
      </w:pPr>
      <w:r>
        <w:t>5. പ്രാദേശിക സഭയിലെ നേതൃത്വവും അധികാരവും</w:t>
      </w:r>
    </w:p>
    <w:p w14:paraId="42E1AE05" w14:textId="77777777" w:rsidR="003A2E05" w:rsidRPr="003A2E05" w:rsidRDefault="003A2E05" w:rsidP="003A2E05">
      <w:r>
        <w:t>ദൈവരാജ്യം പ്രവർത്തിക്കുന്നത് നിയമിത നേതൃത്വത്തിലൂടെയാണ്:</w:t>
      </w:r>
    </w:p>
    <w:p w14:paraId="66DDC071" w14:textId="77777777" w:rsidR="003A2E05" w:rsidRPr="003A2E05" w:rsidRDefault="003A2E05" w:rsidP="003A2E05">
      <w:pPr>
        <w:numPr>
          <w:ilvl w:val="0"/>
          <w:numId w:val="12"/>
        </w:numPr>
      </w:pPr>
      <w:r>
        <w:t>നേതാക്കളോടുള്ള ബഹുമാനം: മൂപ്പന്മാർ (presbyteroi, πρεσβύτεροι) ഇടയവേലയ്ക്ക് ആദരിക്കപ്പെടുന്നു (1 തിമോത്തി 5:17). പരീക്ഷണങ്ങളിൻ കീഴിലും സ്മിർണയുടെ സഹിഷ്ണുത ദൈവിക നേതൃത്വത്തോടുള്ള കീഴ്പ്പെടലിനെ പ്രതിഫലിപ്പിക്കുന്നു.</w:t>
      </w:r>
    </w:p>
    <w:p w14:paraId="642CABF4" w14:textId="77777777" w:rsidR="003A2E05" w:rsidRPr="003A2E05" w:rsidRDefault="003A2E05" w:rsidP="003A2E05">
      <w:pPr>
        <w:numPr>
          <w:ilvl w:val="0"/>
          <w:numId w:val="12"/>
        </w:numPr>
      </w:pPr>
      <w:r>
        <w:t>അവരുടെ വിശ്വാസം അനുകരിക്കുക: ഫിലാഡൽഫിയയിലെ അനുസരണത്തിൽ കാണുന്നതുപോലെ, നേതാക്കൾ വിശ്വസ്തതയെ മാതൃകയാക്കുന്നു (പിസ്റ്റിസ്, πίστις) (എബ്രായർ 13:7).</w:t>
      </w:r>
    </w:p>
    <w:p w14:paraId="20CDA7FA" w14:textId="77777777" w:rsidR="003A2E05" w:rsidRPr="003A2E05" w:rsidRDefault="003A2E05" w:rsidP="003A2E05">
      <w:pPr>
        <w:numPr>
          <w:ilvl w:val="0"/>
          <w:numId w:val="12"/>
        </w:numPr>
      </w:pPr>
      <w:r>
        <w:t>അധികാരത്തിനു കീഴടങ്ങുക: മേൽവിചാരകർക്കുള്ള കീഴടങ്ങൽ (എപ്പിസ്കോപോയ്, ἐπίσκοποι) രാജ്യക്രമത്തെ വളർത്തുന്നു (എബ്രായർ 13:17), ലവോദിക്യയുടെ സ്വാശ്രയത്വത്തെ എതിർക്കുന്നു.</w:t>
      </w:r>
    </w:p>
    <w:p w14:paraId="0CB1F0B9" w14:textId="77777777" w:rsidR="003A2E05" w:rsidRPr="003A2E05" w:rsidRDefault="003A2E05" w:rsidP="007D2E46">
      <w:pPr>
        <w:pStyle w:val="Heading1"/>
      </w:pPr>
      <w:r>
        <w:t>6. കൂട്ടായ്മയോടുള്ള ഭക്തി</w:t>
      </w:r>
    </w:p>
    <w:p w14:paraId="216CA6F3" w14:textId="77777777" w:rsidR="003A2E05" w:rsidRPr="003A2E05" w:rsidRDefault="003A2E05" w:rsidP="003A2E05">
      <w:pPr>
        <w:numPr>
          <w:ilvl w:val="0"/>
          <w:numId w:val="13"/>
        </w:numPr>
      </w:pPr>
      <w:r>
        <w:t>ഒത്തുചേരലിന്റെ ഉദ്ദേശ്യം: വിശ്വാസികൾ സ്നേഹത്തിനും സൽപ്രവൃത്തികൾക്കും വേണ്ടി പരസ്പരം പ്രോത്സാഹിപ്പിക്കുന്നതിനായി ഒത്തുചേരുന്നു (παροξυσμός, എബ്രായർ 10:24-25). എഫെസൊസിന്റെ അഗാപെ നിലനിർത്തുന്നതിൽ പരാജയപ്പെട്ടത് കൂട്ടായ്മയെ അവഗണിക്കുന്നതിന്റെ വില കാണിക്കുന്നു.</w:t>
      </w:r>
    </w:p>
    <w:p w14:paraId="604D8587" w14:textId="77777777" w:rsidR="003A2E05" w:rsidRPr="003A2E05" w:rsidRDefault="003A2E05" w:rsidP="003A2E05">
      <w:pPr>
        <w:numPr>
          <w:ilvl w:val="0"/>
          <w:numId w:val="13"/>
        </w:numPr>
      </w:pPr>
      <w:r>
        <w:t>ദാനത്തോടുള്ള പ്രതിബദ്ധത: ശരീരത്തിന് സംഭാവന ചെയ്യുന്നത് (കൊയ്‌നോനിയ, κοινωνία) രാജ്യത്തിന്റെ നിസ്വാർത്ഥതയെ പ്രതിഫലിപ്പിക്കുന്നു (പ്രവൃത്തികൾ 2:44-45), ലവോദിക്യയുടെ സ്വയംപര്യാപ്തതയിൽ നിന്ന് വ്യത്യസ്തമായി.</w:t>
      </w:r>
    </w:p>
    <w:p w14:paraId="1908704D" w14:textId="77777777" w:rsidR="003A2E05" w:rsidRPr="003A2E05" w:rsidRDefault="003A2E05" w:rsidP="007D2E46">
      <w:pPr>
        <w:pStyle w:val="Heading1"/>
      </w:pPr>
      <w:r>
        <w:t>7. ദൈവത്തിന്റെ ബഹുമുഖ ജ്ഞാനത്തിന്റെ പ്രകടനമായി സഭ.</w:t>
      </w:r>
    </w:p>
    <w:p w14:paraId="73C8EECB" w14:textId="77777777" w:rsidR="003A2E05" w:rsidRPr="003A2E05" w:rsidRDefault="003A2E05" w:rsidP="003A2E05">
      <w:pPr>
        <w:numPr>
          <w:ilvl w:val="0"/>
          <w:numId w:val="14"/>
        </w:numPr>
      </w:pPr>
      <w:r>
        <w:t>നിത്യോദ്ദേശ്യം: ദൈവത്തിന്റെ പോളിപ്പോയിക്കിലോസ് സോഫിയ (πολυποίκιλος σοφία, ബഹുമുഖ ജ്ഞാനം) സഭ വെളിപ്പെടുത്തുന്നു (എഫെസ്യർ 3:10). ഫിലാഡൽഫിയയുടെ വിശ്വസ്തത ഈ ജ്ഞാനത്തെ പ്രകടമാക്കുന്നു.</w:t>
      </w:r>
    </w:p>
    <w:p w14:paraId="7E7DE41E" w14:textId="77777777" w:rsidR="003A2E05" w:rsidRPr="003A2E05" w:rsidRDefault="003A2E05" w:rsidP="003A2E05">
      <w:pPr>
        <w:numPr>
          <w:ilvl w:val="0"/>
          <w:numId w:val="14"/>
        </w:numPr>
      </w:pPr>
      <w:r>
        <w:t>ദൈവത്തിലുള്ള ആത്മവിശ്വാസം: സർദിസിന്റെ ആത്മീയ മരണത്തിൽ നിന്ന് വ്യത്യസ്തമായി, വിശ്വാസികൾ സഭയിലൂടെ (എഫെസ്യർ 3:12) പാരേഷ്യ (παρρησία, ധൈര്യം) ഉപയോഗിച്ച് ദൈവത്തെ സമീപിക്കുന്നു.</w:t>
      </w:r>
    </w:p>
    <w:p w14:paraId="3EA55533" w14:textId="77777777" w:rsidR="003A2E05" w:rsidRPr="003A2E05" w:rsidRDefault="003A2E05" w:rsidP="003A2E05">
      <w:pPr>
        <w:numPr>
          <w:ilvl w:val="0"/>
          <w:numId w:val="14"/>
        </w:numPr>
      </w:pPr>
      <w:r>
        <w:t>പ്രതിബദ്ധതയിലേക്കുള്ള ആഹ്വാനം: പ്രവൃത്തികൾ 2:42-ൽ കാണുന്നതുപോലെ, ഹാജരാകുന്നതിലൂടെയും സേവനത്തിലൂടെയും പൂർണ്ണമായ ഭക്തി ദൈവത്തിന്റെ പദ്ധതിയുമായി യോജിക്കുന്നു.</w:t>
      </w:r>
    </w:p>
    <w:p w14:paraId="67C25A92" w14:textId="77777777" w:rsidR="003A2E05" w:rsidRPr="003A2E05" w:rsidRDefault="003A2E05" w:rsidP="007D2E46">
      <w:pPr>
        <w:pStyle w:val="Heading1"/>
      </w:pPr>
      <w:r>
        <w:t>8. സഭയും രാജ്യവും: ഒരു ആഴത്തിലുള്ള പര്യവേക്ഷണം</w:t>
      </w:r>
    </w:p>
    <w:p w14:paraId="26197319" w14:textId="77777777" w:rsidR="003A2E05" w:rsidRPr="003A2E05" w:rsidRDefault="003A2E05" w:rsidP="003A2E05">
      <w:r>
        <w:t>രാജ്യം ഇതാണ്:</w:t>
      </w:r>
    </w:p>
    <w:p w14:paraId="39615AAD" w14:textId="77777777" w:rsidR="003A2E05" w:rsidRPr="003A2E05" w:rsidRDefault="003A2E05" w:rsidP="003A2E05">
      <w:pPr>
        <w:numPr>
          <w:ilvl w:val="0"/>
          <w:numId w:val="15"/>
        </w:numPr>
      </w:pPr>
      <w:r>
        <w:t>വർത്തമാനവും ഭാവിയും: ക്രിസ്തുവിലൂടെ ഉദ്ഘാടനം ചെയ്യപ്പെട്ടു (ēngiken, ἤγγικεν, സമീപിച്ചിരിക്കുന്നു) (മർക്കോസ് 1:15), എന്നാൽ ഭാവി (വെളിപാട് 11:15).</w:t>
      </w:r>
    </w:p>
    <w:p w14:paraId="66E07B75" w14:textId="77777777" w:rsidR="003A2E05" w:rsidRPr="003A2E05" w:rsidRDefault="003A2E05" w:rsidP="003A2E05">
      <w:pPr>
        <w:numPr>
          <w:ilvl w:val="0"/>
          <w:numId w:val="15"/>
        </w:numPr>
      </w:pPr>
      <w:r>
        <w:t>ആത്മീയവും ദൃശ്യവും: വിശ്വാസികളുടെ ഹൃദയങ്ങളിൽ (ലൂക്കോസ് 17:20-21) സഭയുടെ ദൗത്യത്തിലൂടെയും (മത്തായി 5:14-16).</w:t>
      </w:r>
    </w:p>
    <w:p w14:paraId="4CED24D3" w14:textId="77777777" w:rsidR="003A2E05" w:rsidRPr="003A2E05" w:rsidRDefault="003A2E05" w:rsidP="003A2E05">
      <w:pPr>
        <w:numPr>
          <w:ilvl w:val="0"/>
          <w:numId w:val="15"/>
        </w:numPr>
      </w:pPr>
      <w:r>
        <w:t>പരിവർത്തനാത്മകം: രാജ്യത്തിന്റെ കേന്ദ്രമെന്ന നിലയിൽ സഭ ജീവിതങ്ങളെ പരിവർത്തനം ചെയ്യുന്നു (മെറ്റാനോയ, μετάνοια, മാനസാന്തരം) (മത്തായി 28:19-20).</w:t>
      </w:r>
    </w:p>
    <w:p w14:paraId="40AA8D04" w14:textId="77777777" w:rsidR="003A2E05" w:rsidRPr="003A2E05" w:rsidRDefault="003A2E05" w:rsidP="003A2E05">
      <w:pPr>
        <w:numPr>
          <w:ilvl w:val="0"/>
          <w:numId w:val="15"/>
        </w:numPr>
      </w:pPr>
      <w:r>
        <w:t>നിത്യത: ദൈവത്തിന്റെ നിത്യവാഴ്ചയ്ക്കായി സഭ പ്രതീക്ഷിക്കുന്നു (വെളിപ്പാട് 22:1-5). ഏഴ് സഭകളുടെ സമ്മിശ്ര രേഖ - സ്മുർന്നയുടെ വിശ്വസ്തതയും ലവോദിക്യയുടെ പരാജയവും - സ്ഥിരമായ പ്രതിബദ്ധതയെ പ്രേരിപ്പിക്കുന്നു.</w:t>
      </w:r>
    </w:p>
    <w:p w14:paraId="69F0AE8A" w14:textId="77777777" w:rsidR="003A2E05" w:rsidRPr="003A2E05" w:rsidRDefault="003A2E05" w:rsidP="007D2E46">
      <w:pPr>
        <w:pStyle w:val="Heading1"/>
      </w:pPr>
      <w:r>
        <w:t>തീരുമാനം</w:t>
      </w:r>
    </w:p>
    <w:p w14:paraId="5164C70A" w14:textId="77777777" w:rsidR="003A2E05" w:rsidRPr="003A2E05" w:rsidRDefault="003A2E05" w:rsidP="003A2E05">
      <w:r>
        <w:t>ദൈവരാജ്യം വെളിപ്പെടുത്തുന്നതിനുള്ള ദൈവത്തിന്റെ ഉപകരണമാണ് സഭ. വെളിപാടിലെ ഏഴ് സഭകളും ആത്മീയ വ്യതിയാനത്തിനെതിരെ (നെക്രോസ്, ക്ലിയാറോസ്) മുന്നറിയിപ്പ് നൽകുകയും വിശ്വസ്തതയെ (പിസ്റ്റോസ്) പ്രശംസിക്കുകയും ചെയ്യുന്നു. പ്രാദേശിക സഭയോടുള്ള പ്രതിബദ്ധത - ഹാജർ, കൂട്ടായ്മ, നേതൃത്വത്തോടുള്ള സമർപ്പണം - ആത്മീയ വളർച്ച ഉറപ്പാക്കുകയും ദൈവത്തിന്റെ നിത്യ പദ്ധതിയുമായി യോജിക്കുകയും ചെയ്യുന്നു. ഏഴ് സഭകളിലെയും ഏകദേശം 40% അംഗങ്ങൾ മാത്രമേ രക്ഷിക്കപ്പെട്ട അവസ്ഥയിലായിരുന്നുള്ളൂ, മെറ്റാനോസോൺ (മാനസാന്തരപ്പെടുക) എന്ന യേശുവിന്റെ ആഹ്വാനത്തിന് ചെവികൊടുക്കാൻ വിശ്വാസികളെ പ്രേരിപ്പിക്കുന്നു.</w:t>
      </w:r>
    </w:p>
    <w:p w14:paraId="22349B7C" w14:textId="77777777" w:rsidR="003A2E05" w:rsidRPr="003A2E05" w:rsidRDefault="003A2E05" w:rsidP="00F43B5B">
      <w:pPr>
        <w:pStyle w:val="Heading2"/>
      </w:pPr>
      <w:r>
        <w:t>പ്രയോഗത്തിനുള്ള തിരുവെഴുത്ത് നുറുങ്ങുകൾ</w:t>
      </w:r>
    </w:p>
    <w:p w14:paraId="573D9726" w14:textId="77777777" w:rsidR="003A2E05" w:rsidRPr="003A2E05" w:rsidRDefault="003A2E05" w:rsidP="003A2E05">
      <w:pPr>
        <w:numPr>
          <w:ilvl w:val="0"/>
          <w:numId w:val="16"/>
        </w:numPr>
      </w:pPr>
      <w:r>
        <w:t>കൊലൊസ്സ്യർ 1:18: ക്രിസ്തുവിനു കീഴടങ്ങുക, കെഫാലെ (സഭയുടെ തലവൻ).</w:t>
      </w:r>
    </w:p>
    <w:p w14:paraId="70DC61FF" w14:textId="77777777" w:rsidR="003A2E05" w:rsidRPr="003A2E05" w:rsidRDefault="003A2E05" w:rsidP="003A2E05">
      <w:pPr>
        <w:numPr>
          <w:ilvl w:val="0"/>
          <w:numId w:val="16"/>
        </w:numPr>
      </w:pPr>
      <w:r>
        <w:t>1 കൊരിന്ത്യർ 12:12-27: ശരീരത്തിൽ പരസ്പരാശ്രിതത്വം സ്വീകരിക്കുക.</w:t>
      </w:r>
    </w:p>
    <w:p w14:paraId="51A861A1" w14:textId="77777777" w:rsidR="003A2E05" w:rsidRPr="003A2E05" w:rsidRDefault="003A2E05" w:rsidP="003A2E05">
      <w:pPr>
        <w:numPr>
          <w:ilvl w:val="0"/>
          <w:numId w:val="16"/>
        </w:numPr>
      </w:pPr>
      <w:r>
        <w:t>എബ്രായർ 10:24-25: ഒഴുക്ക് ഒഴിവാക്കാൻ കൊയ്‌നോനിയ (കൂട്ടായ്മ) യ്ക്ക് മുൻഗണന നൽകുക.</w:t>
      </w:r>
    </w:p>
    <w:p w14:paraId="43B65034" w14:textId="77777777" w:rsidR="003A2E05" w:rsidRPr="003A2E05" w:rsidRDefault="003A2E05" w:rsidP="003A2E05">
      <w:pPr>
        <w:numPr>
          <w:ilvl w:val="0"/>
          <w:numId w:val="16"/>
        </w:numPr>
      </w:pPr>
      <w:r>
        <w:t>പ്രവൃത്തികൾ 2:42-47: ആദിമസഭയുടെ ഭക്തിയെ മാതൃകയാക്കുക.</w:t>
      </w:r>
    </w:p>
    <w:p w14:paraId="442FB840" w14:textId="77777777" w:rsidR="003A2E05" w:rsidRPr="003A2E05" w:rsidRDefault="003A2E05" w:rsidP="003A2E05">
      <w:pPr>
        <w:numPr>
          <w:ilvl w:val="0"/>
          <w:numId w:val="16"/>
        </w:numPr>
      </w:pPr>
      <w:r>
        <w:t>എഫെസ്യർ 2:19-22: അക്രോഗോണിയോസ് (മൂലക്കല്ല്) ആയ ക്രിസ്തുവിൽ പണിയുക.</w:t>
      </w:r>
    </w:p>
    <w:p w14:paraId="75BC5586" w14:textId="77777777" w:rsidR="003A2E05" w:rsidRPr="003A2E05" w:rsidRDefault="003A2E05" w:rsidP="00F43B5B">
      <w:pPr>
        <w:pStyle w:val="Heading2"/>
      </w:pPr>
      <w:r>
        <w:t>കോൾ ടു ആക്ഷൻ</w:t>
      </w:r>
    </w:p>
    <w:p w14:paraId="5529F38F" w14:textId="77777777" w:rsidR="003A2E05" w:rsidRPr="003A2E05" w:rsidRDefault="003A2E05" w:rsidP="003A2E05">
      <w:r>
        <w:t>ഏഴ് സഭകളും പഠിപ്പിക്കുന്നതുപോലെ, പ്രാദേശിക സഭയോട് പൂർണ്ണമായും പ്രതിജ്ഞാബദ്ധരായിരിക്കുക. എല്ലാ കൂടിവരവുകളിലും പങ്കെടുക്കുക, നിസ്വാർത്ഥമായി സേവിക്കുക, ദൈവരാജ്യവുമായി ഒത്തുചേരുക, സ്മിർണയെയും ഫിലാഡൽഫിയയെയും അനുകരിക്കുമ്പോൾ സാർദിസിന്റെയും ലവോദിക്യയുടെയും പരാജയങ്ങൾ ഒഴിവാക്കുക.</w:t>
      </w:r>
    </w:p>
    <w:p w14:paraId="1D181EAE" w14:textId="77777777" w:rsidR="0038413E" w:rsidRDefault="0038413E" w:rsidP="003A2E05"/>
    <w:p w14:paraId="68C86059" w14:textId="77777777" w:rsidR="008F6526" w:rsidRPr="008F6526" w:rsidRDefault="00D20F4E" w:rsidP="008F6526">
      <w:r>
        <w:t>സംഗ്രഹ പട്ടിക: ദൈവരാജ്യത്തിന്റെ ആവിഷ്കാരമായി സഭ - പ്രധാന ബൈബിൾ പഠിപ്പിക്കലുകൾ</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0"/>
        <w:gridCol w:w="1841"/>
        <w:gridCol w:w="1322"/>
        <w:gridCol w:w="2008"/>
        <w:gridCol w:w="1176"/>
        <w:gridCol w:w="1489"/>
      </w:tblGrid>
      <w:tr w:rsidR="00D20F4E" w:rsidRPr="00D20F4E" w14:paraId="7D71489D" w14:textId="77777777">
        <w:trPr>
          <w:tblHeader/>
          <w:tblCellSpacing w:w="15" w:type="dxa"/>
        </w:trPr>
        <w:tc>
          <w:tcPr>
            <w:tcW w:w="0" w:type="auto"/>
            <w:vAlign w:val="center"/>
            <w:hideMark/>
          </w:tcPr>
          <w:p w14:paraId="4410AC0F" w14:textId="77777777" w:rsidR="00D20F4E" w:rsidRPr="00D20F4E" w:rsidRDefault="00D20F4E" w:rsidP="00D20F4E">
            <w:pPr>
              <w:rPr>
                <w:b/>
                <w:bCs/>
                <w:sz w:val="16"/>
                <w:szCs w:val="16"/>
              </w:rPr>
            </w:pPr>
            <w:r>
              <w:t>തീം / വിഭാഗം</w:t>
            </w:r>
          </w:p>
        </w:tc>
        <w:tc>
          <w:tcPr>
            <w:tcW w:w="0" w:type="auto"/>
            <w:vAlign w:val="center"/>
            <w:hideMark/>
          </w:tcPr>
          <w:p w14:paraId="4EA58D32" w14:textId="77777777" w:rsidR="00D20F4E" w:rsidRPr="00D20F4E" w:rsidRDefault="00D20F4E" w:rsidP="00D20F4E">
            <w:pPr>
              <w:rPr>
                <w:b/>
                <w:bCs/>
                <w:sz w:val="16"/>
                <w:szCs w:val="16"/>
              </w:rPr>
            </w:pPr>
            <w:r>
              <w:t>ബൈബിൾ ആശയത്തിന്റെ പ്രധാന ഭാഗം / രൂപകം</w:t>
            </w:r>
          </w:p>
        </w:tc>
        <w:tc>
          <w:tcPr>
            <w:tcW w:w="0" w:type="auto"/>
            <w:vAlign w:val="center"/>
            <w:hideMark/>
          </w:tcPr>
          <w:p w14:paraId="40269786" w14:textId="77777777" w:rsidR="00D20F4E" w:rsidRPr="00D20F4E" w:rsidRDefault="00D20F4E" w:rsidP="00D20F4E">
            <w:pPr>
              <w:rPr>
                <w:b/>
                <w:bCs/>
                <w:sz w:val="16"/>
                <w:szCs w:val="16"/>
              </w:rPr>
            </w:pPr>
            <w:r>
              <w:t>പ്രധാന തിരുവെഴുത്തു പരാമർശങ്ങൾ</w:t>
            </w:r>
          </w:p>
        </w:tc>
        <w:tc>
          <w:tcPr>
            <w:tcW w:w="0" w:type="auto"/>
            <w:vAlign w:val="center"/>
            <w:hideMark/>
          </w:tcPr>
          <w:p w14:paraId="238FB9C9" w14:textId="77777777" w:rsidR="00D20F4E" w:rsidRPr="00D20F4E" w:rsidRDefault="00D20F4E" w:rsidP="00D20F4E">
            <w:pPr>
              <w:rPr>
                <w:b/>
                <w:bCs/>
                <w:sz w:val="16"/>
                <w:szCs w:val="16"/>
              </w:rPr>
            </w:pPr>
            <w:r>
              <w:t>പ്രായോഗിക പ്രയോഗം / പ്രതിബദ്ധതയ്ക്കുള്ള ആഹ്വാനം</w:t>
            </w:r>
          </w:p>
        </w:tc>
        <w:tc>
          <w:tcPr>
            <w:tcW w:w="0" w:type="auto"/>
            <w:vAlign w:val="center"/>
            <w:hideMark/>
          </w:tcPr>
          <w:p w14:paraId="5BD72025" w14:textId="77777777" w:rsidR="00D20F4E" w:rsidRPr="00D20F4E" w:rsidRDefault="00D20F4E" w:rsidP="00D20F4E">
            <w:pPr>
              <w:rPr>
                <w:b/>
                <w:bCs/>
                <w:sz w:val="16"/>
                <w:szCs w:val="16"/>
              </w:rPr>
            </w:pPr>
            <w:r>
              <w:t>ഏഴ് സഭകളിൽ നിന്നുള്ള നല്ല മാതൃക</w:t>
            </w:r>
          </w:p>
        </w:tc>
        <w:tc>
          <w:tcPr>
            <w:tcW w:w="0" w:type="auto"/>
            <w:vAlign w:val="center"/>
            <w:hideMark/>
          </w:tcPr>
          <w:p w14:paraId="66F91A42" w14:textId="77777777" w:rsidR="00D20F4E" w:rsidRPr="00D20F4E" w:rsidRDefault="00D20F4E" w:rsidP="00D20F4E">
            <w:pPr>
              <w:rPr>
                <w:b/>
                <w:bCs/>
                <w:sz w:val="16"/>
                <w:szCs w:val="16"/>
              </w:rPr>
            </w:pPr>
            <w:r>
              <w:t>ഏഴ് സഭകളിൽ നിന്നുള്ള നെഗറ്റീവ് മുന്നറിയിപ്പ്</w:t>
            </w:r>
          </w:p>
        </w:tc>
      </w:tr>
      <w:tr w:rsidR="00D20F4E" w:rsidRPr="00D20F4E" w14:paraId="4FC6485F" w14:textId="77777777">
        <w:trPr>
          <w:tblCellSpacing w:w="15" w:type="dxa"/>
        </w:trPr>
        <w:tc>
          <w:tcPr>
            <w:tcW w:w="0" w:type="auto"/>
            <w:vAlign w:val="center"/>
            <w:hideMark/>
          </w:tcPr>
          <w:p w14:paraId="7DFBABCA" w14:textId="77777777" w:rsidR="00D20F4E" w:rsidRPr="00D20F4E" w:rsidRDefault="00D20F4E" w:rsidP="00D20F4E">
            <w:pPr>
              <w:rPr>
                <w:sz w:val="16"/>
                <w:szCs w:val="16"/>
              </w:rPr>
            </w:pPr>
            <w:r>
              <w:t>സഭയുടെ ബൈബിൾ അർത്ഥം</w:t>
            </w:r>
          </w:p>
        </w:tc>
        <w:tc>
          <w:tcPr>
            <w:tcW w:w="0" w:type="auto"/>
            <w:vAlign w:val="center"/>
            <w:hideMark/>
          </w:tcPr>
          <w:p w14:paraId="3AFA4EDB" w14:textId="77777777" w:rsidR="00D20F4E" w:rsidRPr="00D20F4E" w:rsidRDefault="00D20F4E" w:rsidP="00D20F4E">
            <w:pPr>
              <w:rPr>
                <w:sz w:val="16"/>
                <w:szCs w:val="16"/>
              </w:rPr>
            </w:pPr>
            <w:r>
              <w:t>എക്ലേഷ്യ = വിളിച്ചുചേർത്ത സമ്മേളനം; സാർവത്രികവും പ്രാദേശികവും</w:t>
            </w:r>
          </w:p>
        </w:tc>
        <w:tc>
          <w:tcPr>
            <w:tcW w:w="0" w:type="auto"/>
            <w:vAlign w:val="center"/>
            <w:hideMark/>
          </w:tcPr>
          <w:p w14:paraId="2FB005BF" w14:textId="77777777" w:rsidR="00D20F4E" w:rsidRPr="00D20F4E" w:rsidRDefault="00D20F4E" w:rsidP="00D20F4E">
            <w:pPr>
              <w:rPr>
                <w:sz w:val="16"/>
                <w:szCs w:val="16"/>
              </w:rPr>
            </w:pPr>
            <w:r>
              <w:t>മത്തായി 16:18; പ്രവൃത്തികൾ 2:41-47; എഫെസ്യർ 1:22-23; എബ്രായർ 12:22-24</w:t>
            </w:r>
          </w:p>
        </w:tc>
        <w:tc>
          <w:tcPr>
            <w:tcW w:w="0" w:type="auto"/>
            <w:vAlign w:val="center"/>
            <w:hideMark/>
          </w:tcPr>
          <w:p w14:paraId="0ED9303B" w14:textId="77777777" w:rsidR="00D20F4E" w:rsidRPr="00D20F4E" w:rsidRDefault="00D20F4E" w:rsidP="00D20F4E">
            <w:pPr>
              <w:rPr>
                <w:sz w:val="16"/>
                <w:szCs w:val="16"/>
              </w:rPr>
            </w:pPr>
            <w:r>
              <w:t>പഠിപ്പിക്കൽ, കൂട്ടായ്മ, അപ്പം മുറിക്കൽ, പ്രാർത്ഥന എന്നിവയ്ക്കായി സമർപ്പിച്ചിരിക്കുന്ന ദൃശ്യമായ പ്രാദേശിക സമ്മേളനത്തിൽ പങ്കെടുക്കുക.</w:t>
            </w:r>
          </w:p>
        </w:tc>
        <w:tc>
          <w:tcPr>
            <w:tcW w:w="0" w:type="auto"/>
            <w:vAlign w:val="center"/>
            <w:hideMark/>
          </w:tcPr>
          <w:p w14:paraId="3D1BF19E" w14:textId="77777777" w:rsidR="00D20F4E" w:rsidRPr="00D20F4E" w:rsidRDefault="00D20F4E" w:rsidP="00D20F4E">
            <w:pPr>
              <w:rPr>
                <w:sz w:val="16"/>
                <w:szCs w:val="16"/>
              </w:rPr>
            </w:pPr>
            <w:r>
              <w:t>സ്മിർണ, ഫിലാഡൽഫിയ (വിശ്വാസി)</w:t>
            </w:r>
          </w:p>
        </w:tc>
        <w:tc>
          <w:tcPr>
            <w:tcW w:w="0" w:type="auto"/>
            <w:vAlign w:val="center"/>
            <w:hideMark/>
          </w:tcPr>
          <w:p w14:paraId="74111E5A" w14:textId="77777777" w:rsidR="00D20F4E" w:rsidRPr="00D20F4E" w:rsidRDefault="00D20F4E" w:rsidP="00D20F4E">
            <w:pPr>
              <w:rPr>
                <w:sz w:val="16"/>
                <w:szCs w:val="16"/>
              </w:rPr>
            </w:pPr>
            <w:r>
              <w:t>ലവോദിക്യ (ശീതോഷ്ണമായ വേർപിരിയൽ)</w:t>
            </w:r>
          </w:p>
        </w:tc>
      </w:tr>
      <w:tr w:rsidR="00D20F4E" w:rsidRPr="00D20F4E" w14:paraId="1622E5A7" w14:textId="77777777">
        <w:trPr>
          <w:tblCellSpacing w:w="15" w:type="dxa"/>
        </w:trPr>
        <w:tc>
          <w:tcPr>
            <w:tcW w:w="0" w:type="auto"/>
            <w:vAlign w:val="center"/>
            <w:hideMark/>
          </w:tcPr>
          <w:p w14:paraId="04D35116" w14:textId="77777777" w:rsidR="00D20F4E" w:rsidRPr="00D20F4E" w:rsidRDefault="00D20F4E" w:rsidP="00D20F4E">
            <w:pPr>
              <w:rPr>
                <w:sz w:val="16"/>
                <w:szCs w:val="16"/>
              </w:rPr>
            </w:pPr>
            <w:r>
              <w:t>സഭയും രാജ്യവും തമ്മിലുള്ള ബന്ധം</w:t>
            </w:r>
          </w:p>
        </w:tc>
        <w:tc>
          <w:tcPr>
            <w:tcW w:w="0" w:type="auto"/>
            <w:vAlign w:val="center"/>
            <w:hideMark/>
          </w:tcPr>
          <w:p w14:paraId="39DA7409" w14:textId="77777777" w:rsidR="00D20F4E" w:rsidRPr="00D20F4E" w:rsidRDefault="00D20F4E" w:rsidP="00D20F4E">
            <w:pPr>
              <w:rPr>
                <w:sz w:val="16"/>
                <w:szCs w:val="16"/>
              </w:rPr>
            </w:pPr>
            <w:r>
              <w:t>ദൈവഭരണത്തിന്റെ വർത്തമാനകാല പ്രകടനം; ഭാവിയിലെ പൂർണ്ണ ഭരണം പ്രതീക്ഷിക്കുന്നു.</w:t>
            </w:r>
          </w:p>
        </w:tc>
        <w:tc>
          <w:tcPr>
            <w:tcW w:w="0" w:type="auto"/>
            <w:vAlign w:val="center"/>
            <w:hideMark/>
          </w:tcPr>
          <w:p w14:paraId="0CA25C35" w14:textId="77777777" w:rsidR="00D20F4E" w:rsidRPr="00D20F4E" w:rsidRDefault="00D20F4E" w:rsidP="00D20F4E">
            <w:pPr>
              <w:rPr>
                <w:sz w:val="16"/>
                <w:szCs w:val="16"/>
              </w:rPr>
            </w:pPr>
            <w:r>
              <w:t>മർക്കൊസ് 1:15; ലൂക്കൊസ് 17:20-21; കൊലൊസ്സ്യർ 1:13-14; വെളിപ്പാട് 11:15, 21:1-4</w:t>
            </w:r>
          </w:p>
        </w:tc>
        <w:tc>
          <w:tcPr>
            <w:tcW w:w="0" w:type="auto"/>
            <w:vAlign w:val="center"/>
            <w:hideMark/>
          </w:tcPr>
          <w:p w14:paraId="4BB8160D" w14:textId="77777777" w:rsidR="00D20F4E" w:rsidRPr="00D20F4E" w:rsidRDefault="00D20F4E" w:rsidP="00D20F4E">
            <w:pPr>
              <w:rPr>
                <w:sz w:val="16"/>
                <w:szCs w:val="16"/>
              </w:rPr>
            </w:pPr>
            <w:r>
              <w:t>ഭക്തി, ഐക്യം, ദൗത്യം എന്നിവയിലൂടെ ഇപ്പോൾ രാജ്യ മൂല്യങ്ങൾ ജീവിക്കുക.</w:t>
            </w:r>
          </w:p>
        </w:tc>
        <w:tc>
          <w:tcPr>
            <w:tcW w:w="0" w:type="auto"/>
            <w:vAlign w:val="center"/>
            <w:hideMark/>
          </w:tcPr>
          <w:p w14:paraId="7032BE6C" w14:textId="77777777" w:rsidR="00D20F4E" w:rsidRPr="00D20F4E" w:rsidRDefault="00D20F4E" w:rsidP="00D20F4E">
            <w:pPr>
              <w:rPr>
                <w:sz w:val="16"/>
                <w:szCs w:val="16"/>
              </w:rPr>
            </w:pPr>
            <w:r>
              <w:t>സ്മിർണ, ഫിലാഡൽഫിയ</w:t>
            </w:r>
          </w:p>
        </w:tc>
        <w:tc>
          <w:tcPr>
            <w:tcW w:w="0" w:type="auto"/>
            <w:vAlign w:val="center"/>
            <w:hideMark/>
          </w:tcPr>
          <w:p w14:paraId="65C01CEF" w14:textId="77777777" w:rsidR="00D20F4E" w:rsidRPr="00D20F4E" w:rsidRDefault="00D20F4E" w:rsidP="00D20F4E">
            <w:pPr>
              <w:rPr>
                <w:sz w:val="16"/>
                <w:szCs w:val="16"/>
              </w:rPr>
            </w:pPr>
            <w:r>
              <w:t>സാർദിസ് (മരിച്ചു), ലവോദിക്യ (സ്വയം ആശ്രയിക്കുന്ന)</w:t>
            </w:r>
          </w:p>
        </w:tc>
      </w:tr>
      <w:tr w:rsidR="00D20F4E" w:rsidRPr="00D20F4E" w14:paraId="0C92A1BD" w14:textId="77777777">
        <w:trPr>
          <w:tblCellSpacing w:w="15" w:type="dxa"/>
        </w:trPr>
        <w:tc>
          <w:tcPr>
            <w:tcW w:w="0" w:type="auto"/>
            <w:vAlign w:val="center"/>
            <w:hideMark/>
          </w:tcPr>
          <w:p w14:paraId="53D0EF90" w14:textId="77777777" w:rsidR="00D20F4E" w:rsidRPr="00D20F4E" w:rsidRDefault="00D20F4E" w:rsidP="00D20F4E">
            <w:pPr>
              <w:rPr>
                <w:sz w:val="16"/>
                <w:szCs w:val="16"/>
              </w:rPr>
            </w:pPr>
            <w:r>
              <w:t>ശക്തമായ വിവരണങ്ങൾ</w:t>
            </w:r>
          </w:p>
        </w:tc>
        <w:tc>
          <w:tcPr>
            <w:tcW w:w="0" w:type="auto"/>
            <w:vAlign w:val="center"/>
            <w:hideMark/>
          </w:tcPr>
          <w:p w14:paraId="1183547C" w14:textId="77777777" w:rsidR="00D20F4E" w:rsidRPr="00D20F4E" w:rsidRDefault="00D20F4E" w:rsidP="00D20F4E">
            <w:pPr>
              <w:rPr>
                <w:sz w:val="16"/>
                <w:szCs w:val="16"/>
              </w:rPr>
            </w:pPr>
            <w:r>
              <w:t>വീട്, കെട്ടിടം (ക്രിസ്തുവിന്റെ മൂലക്കല്ല്), വിശുദ്ധ മന്ദിരം, ക്രിസ്തുവിന്റെ ശരീരം</w:t>
            </w:r>
          </w:p>
        </w:tc>
        <w:tc>
          <w:tcPr>
            <w:tcW w:w="0" w:type="auto"/>
            <w:vAlign w:val="center"/>
            <w:hideMark/>
          </w:tcPr>
          <w:p w14:paraId="764CE579" w14:textId="77777777" w:rsidR="00D20F4E" w:rsidRPr="00D20F4E" w:rsidRDefault="00D20F4E" w:rsidP="00D20F4E">
            <w:pPr>
              <w:rPr>
                <w:sz w:val="16"/>
                <w:szCs w:val="16"/>
              </w:rPr>
            </w:pPr>
            <w:r>
              <w:t>എഫെ 2:19-22; 1 കൊരി 3:16-17; 1 തിമൊഥെയൊ 3:15; കൊലൊസ്സ്യർ 1:18</w:t>
            </w:r>
          </w:p>
        </w:tc>
        <w:tc>
          <w:tcPr>
            <w:tcW w:w="0" w:type="auto"/>
            <w:vAlign w:val="center"/>
            <w:hideMark/>
          </w:tcPr>
          <w:p w14:paraId="7F0C3748" w14:textId="77777777" w:rsidR="00D20F4E" w:rsidRPr="00D20F4E" w:rsidRDefault="00D20F4E" w:rsidP="00D20F4E">
            <w:pPr>
              <w:rPr>
                <w:sz w:val="16"/>
                <w:szCs w:val="16"/>
              </w:rPr>
            </w:pPr>
            <w:r>
              <w:t>ക്രിസ്തുവിൽ പണിയുക; വിശുദ്ധി നിലനിർത്തുക; പരസ്പരാശ്രിതമായി പ്രവർത്തിക്കുക.</w:t>
            </w:r>
          </w:p>
        </w:tc>
        <w:tc>
          <w:tcPr>
            <w:tcW w:w="0" w:type="auto"/>
            <w:vAlign w:val="center"/>
            <w:hideMark/>
          </w:tcPr>
          <w:p w14:paraId="12B1CDC1" w14:textId="77777777" w:rsidR="00D20F4E" w:rsidRPr="00D20F4E" w:rsidRDefault="00D20F4E" w:rsidP="00D20F4E">
            <w:pPr>
              <w:rPr>
                <w:sz w:val="16"/>
                <w:szCs w:val="16"/>
              </w:rPr>
            </w:pPr>
            <w:r>
              <w:t>ഫിലാഡൽഫിയ (സ്തംഭ വാഗ്ദാനം)</w:t>
            </w:r>
          </w:p>
        </w:tc>
        <w:tc>
          <w:tcPr>
            <w:tcW w:w="0" w:type="auto"/>
            <w:vAlign w:val="center"/>
            <w:hideMark/>
          </w:tcPr>
          <w:p w14:paraId="4A2F1DAF" w14:textId="77777777" w:rsidR="00D20F4E" w:rsidRPr="00D20F4E" w:rsidRDefault="00D20F4E" w:rsidP="00D20F4E">
            <w:pPr>
              <w:rPr>
                <w:sz w:val="16"/>
                <w:szCs w:val="16"/>
              </w:rPr>
            </w:pPr>
            <w:r>
              <w:t>എഫെസസ് (നഷ്ടപ്പെട്ട സ്നേഹം സ്ഥിരതയെ ഭീഷണിപ്പെടുത്തുന്നു), സർദിസ് (മുഷിഞ്ഞ വസ്ത്രങ്ങൾ)</w:t>
            </w:r>
          </w:p>
        </w:tc>
      </w:tr>
      <w:tr w:rsidR="00D20F4E" w:rsidRPr="00D20F4E" w14:paraId="7D218192" w14:textId="77777777">
        <w:trPr>
          <w:tblCellSpacing w:w="15" w:type="dxa"/>
        </w:trPr>
        <w:tc>
          <w:tcPr>
            <w:tcW w:w="0" w:type="auto"/>
            <w:vAlign w:val="center"/>
            <w:hideMark/>
          </w:tcPr>
          <w:p w14:paraId="705376FF" w14:textId="77777777" w:rsidR="00D20F4E" w:rsidRPr="00D20F4E" w:rsidRDefault="00D20F4E" w:rsidP="00D20F4E">
            <w:pPr>
              <w:rPr>
                <w:sz w:val="16"/>
                <w:szCs w:val="16"/>
              </w:rPr>
            </w:pPr>
            <w:r>
              <w:t>സഭയിലെ ഐക്യം</w:t>
            </w:r>
          </w:p>
        </w:tc>
        <w:tc>
          <w:tcPr>
            <w:tcW w:w="0" w:type="auto"/>
            <w:vAlign w:val="center"/>
            <w:hideMark/>
          </w:tcPr>
          <w:p w14:paraId="4D08FC56" w14:textId="77777777" w:rsidR="00D20F4E" w:rsidRPr="00D20F4E" w:rsidRDefault="00D20F4E" w:rsidP="00D20F4E">
            <w:pPr>
              <w:rPr>
                <w:sz w:val="16"/>
                <w:szCs w:val="16"/>
              </w:rPr>
            </w:pPr>
            <w:r>
              <w:t>ഒരു ആത്മാവിനാൽ ഒരു ശരീരം; ഒരേ മനസ്സ്; കക്ഷിഭേദങ്ങൾ ഒഴിവാക്കുക.</w:t>
            </w:r>
          </w:p>
        </w:tc>
        <w:tc>
          <w:tcPr>
            <w:tcW w:w="0" w:type="auto"/>
            <w:vAlign w:val="center"/>
            <w:hideMark/>
          </w:tcPr>
          <w:p w14:paraId="6CC55811" w14:textId="77777777" w:rsidR="00D20F4E" w:rsidRPr="00D20F4E" w:rsidRDefault="00D20F4E" w:rsidP="00D20F4E">
            <w:pPr>
              <w:rPr>
                <w:sz w:val="16"/>
                <w:szCs w:val="16"/>
              </w:rPr>
            </w:pPr>
            <w:r>
              <w:t>1 കൊരി 12:12-13; എഫെ 4:4-6; 1 കൊരി 1:10</w:t>
            </w:r>
          </w:p>
        </w:tc>
        <w:tc>
          <w:tcPr>
            <w:tcW w:w="0" w:type="auto"/>
            <w:vAlign w:val="center"/>
            <w:hideMark/>
          </w:tcPr>
          <w:p w14:paraId="69D0626F" w14:textId="77777777" w:rsidR="00D20F4E" w:rsidRPr="00D20F4E" w:rsidRDefault="00D20F4E" w:rsidP="00D20F4E">
            <w:pPr>
              <w:rPr>
                <w:sz w:val="16"/>
                <w:szCs w:val="16"/>
              </w:rPr>
            </w:pPr>
            <w:r>
              <w:t>ബൈബിൾപരമായ വിന്യാസം (ഫ്രോണിയോ) പിന്തുടരുക; വിഭജനം നിരസിക്കുക.</w:t>
            </w:r>
          </w:p>
        </w:tc>
        <w:tc>
          <w:tcPr>
            <w:tcW w:w="0" w:type="auto"/>
            <w:vAlign w:val="center"/>
            <w:hideMark/>
          </w:tcPr>
          <w:p w14:paraId="7A5D29A4" w14:textId="77777777" w:rsidR="00D20F4E" w:rsidRPr="00D20F4E" w:rsidRDefault="00D20F4E" w:rsidP="00D20F4E">
            <w:pPr>
              <w:rPr>
                <w:sz w:val="16"/>
                <w:szCs w:val="16"/>
              </w:rPr>
            </w:pPr>
            <w:r>
              <w:t>—</w:t>
            </w:r>
          </w:p>
        </w:tc>
        <w:tc>
          <w:tcPr>
            <w:tcW w:w="0" w:type="auto"/>
            <w:vAlign w:val="center"/>
            <w:hideMark/>
          </w:tcPr>
          <w:p w14:paraId="6313794E" w14:textId="77777777" w:rsidR="00D20F4E" w:rsidRPr="00D20F4E" w:rsidRDefault="00D20F4E" w:rsidP="00D20F4E">
            <w:pPr>
              <w:rPr>
                <w:sz w:val="16"/>
                <w:szCs w:val="16"/>
              </w:rPr>
            </w:pPr>
            <w:r>
              <w:t>പെർഗമോസ് (തെറ്റായ പഠിപ്പിക്കൽ ഭിന്നതയ്ക്ക് കാരണമായി)</w:t>
            </w:r>
          </w:p>
        </w:tc>
      </w:tr>
      <w:tr w:rsidR="00D20F4E" w:rsidRPr="00D20F4E" w14:paraId="3230A273" w14:textId="77777777">
        <w:trPr>
          <w:tblCellSpacing w:w="15" w:type="dxa"/>
        </w:trPr>
        <w:tc>
          <w:tcPr>
            <w:tcW w:w="0" w:type="auto"/>
            <w:vAlign w:val="center"/>
            <w:hideMark/>
          </w:tcPr>
          <w:p w14:paraId="0974AEE2" w14:textId="77777777" w:rsidR="00D20F4E" w:rsidRPr="00D20F4E" w:rsidRDefault="00D20F4E" w:rsidP="00D20F4E">
            <w:pPr>
              <w:rPr>
                <w:sz w:val="16"/>
                <w:szCs w:val="16"/>
              </w:rPr>
            </w:pPr>
            <w:r>
              <w:t>നേതൃത്വവും അധികാരവും</w:t>
            </w:r>
          </w:p>
        </w:tc>
        <w:tc>
          <w:tcPr>
            <w:tcW w:w="0" w:type="auto"/>
            <w:vAlign w:val="center"/>
            <w:hideMark/>
          </w:tcPr>
          <w:p w14:paraId="5C65DCDB" w14:textId="77777777" w:rsidR="00D20F4E" w:rsidRPr="00D20F4E" w:rsidRDefault="00D20F4E" w:rsidP="00D20F4E">
            <w:pPr>
              <w:rPr>
                <w:sz w:val="16"/>
                <w:szCs w:val="16"/>
              </w:rPr>
            </w:pPr>
            <w:r>
              <w:t>മൂപ്പന്മാരെയും മൂപ്പന്മാരെയും ബഹുമാനിക്കുക; മേൽവിചാരകന്മാർക്ക് കീഴടങ്ങുക</w:t>
            </w:r>
          </w:p>
        </w:tc>
        <w:tc>
          <w:tcPr>
            <w:tcW w:w="0" w:type="auto"/>
            <w:vAlign w:val="center"/>
            <w:hideMark/>
          </w:tcPr>
          <w:p w14:paraId="4AD6A5B5" w14:textId="77777777" w:rsidR="00D20F4E" w:rsidRPr="00D20F4E" w:rsidRDefault="00D20F4E" w:rsidP="00D20F4E">
            <w:pPr>
              <w:rPr>
                <w:sz w:val="16"/>
                <w:szCs w:val="16"/>
              </w:rPr>
            </w:pPr>
            <w:r>
              <w:t>1 തിമൊഥെയൊസ് 5:17; എബ്രായർ 13:7,17</w:t>
            </w:r>
          </w:p>
        </w:tc>
        <w:tc>
          <w:tcPr>
            <w:tcW w:w="0" w:type="auto"/>
            <w:vAlign w:val="center"/>
            <w:hideMark/>
          </w:tcPr>
          <w:p w14:paraId="279FFD07" w14:textId="77777777" w:rsidR="00D20F4E" w:rsidRPr="00D20F4E" w:rsidRDefault="00D20F4E" w:rsidP="00D20F4E">
            <w:pPr>
              <w:rPr>
                <w:sz w:val="16"/>
                <w:szCs w:val="16"/>
              </w:rPr>
            </w:pPr>
            <w:r>
              <w:t>വിശ്വസ്തരായ നേതാക്കളെ അനുകരിക്കുക; ക്രമത്തിനായി കീഴടങ്ങുക.</w:t>
            </w:r>
          </w:p>
        </w:tc>
        <w:tc>
          <w:tcPr>
            <w:tcW w:w="0" w:type="auto"/>
            <w:vAlign w:val="center"/>
            <w:hideMark/>
          </w:tcPr>
          <w:p w14:paraId="3FBABB14" w14:textId="77777777" w:rsidR="00D20F4E" w:rsidRPr="00D20F4E" w:rsidRDefault="00D20F4E" w:rsidP="00D20F4E">
            <w:pPr>
              <w:rPr>
                <w:sz w:val="16"/>
                <w:szCs w:val="16"/>
              </w:rPr>
            </w:pPr>
            <w:r>
              <w:t>സ്മിർണ, ഫിലാഡൽഫിയ</w:t>
            </w:r>
          </w:p>
        </w:tc>
        <w:tc>
          <w:tcPr>
            <w:tcW w:w="0" w:type="auto"/>
            <w:vAlign w:val="center"/>
            <w:hideMark/>
          </w:tcPr>
          <w:p w14:paraId="79A7B751" w14:textId="77777777" w:rsidR="00D20F4E" w:rsidRPr="00D20F4E" w:rsidRDefault="00D20F4E" w:rsidP="00D20F4E">
            <w:pPr>
              <w:rPr>
                <w:sz w:val="16"/>
                <w:szCs w:val="16"/>
              </w:rPr>
            </w:pPr>
            <w:r>
              <w:t>ലവോദിക്യ (സ്വയംപര്യാപ്തതയെ അവഗണിച്ച അധികാരം)</w:t>
            </w:r>
          </w:p>
        </w:tc>
      </w:tr>
      <w:tr w:rsidR="00D20F4E" w:rsidRPr="00D20F4E" w14:paraId="7CA9D2FF" w14:textId="77777777">
        <w:trPr>
          <w:tblCellSpacing w:w="15" w:type="dxa"/>
        </w:trPr>
        <w:tc>
          <w:tcPr>
            <w:tcW w:w="0" w:type="auto"/>
            <w:vAlign w:val="center"/>
            <w:hideMark/>
          </w:tcPr>
          <w:p w14:paraId="0ED4F1B8" w14:textId="77777777" w:rsidR="00D20F4E" w:rsidRPr="00D20F4E" w:rsidRDefault="00D20F4E" w:rsidP="00D20F4E">
            <w:pPr>
              <w:rPr>
                <w:sz w:val="16"/>
                <w:szCs w:val="16"/>
              </w:rPr>
            </w:pPr>
            <w:r>
              <w:t>കൂട്ടായ്മയോടുള്ള ഭക്തി</w:t>
            </w:r>
          </w:p>
        </w:tc>
        <w:tc>
          <w:tcPr>
            <w:tcW w:w="0" w:type="auto"/>
            <w:vAlign w:val="center"/>
            <w:hideMark/>
          </w:tcPr>
          <w:p w14:paraId="1A49CE74" w14:textId="77777777" w:rsidR="00D20F4E" w:rsidRPr="00D20F4E" w:rsidRDefault="00D20F4E" w:rsidP="00D20F4E">
            <w:pPr>
              <w:rPr>
                <w:sz w:val="16"/>
                <w:szCs w:val="16"/>
              </w:rPr>
            </w:pPr>
            <w:r>
              <w:t>പരസ്പരം സ്നേഹിക്കാനും നല്ല കാര്യങ്ങൾ ചെയ്യാനും പ്രോത്സാഹിപ്പിക്കുക; വിഭവങ്ങൾ പങ്കിടുക</w:t>
            </w:r>
          </w:p>
        </w:tc>
        <w:tc>
          <w:tcPr>
            <w:tcW w:w="0" w:type="auto"/>
            <w:vAlign w:val="center"/>
            <w:hideMark/>
          </w:tcPr>
          <w:p w14:paraId="1C81EADF" w14:textId="77777777" w:rsidR="00D20F4E" w:rsidRPr="00D20F4E" w:rsidRDefault="00D20F4E" w:rsidP="00D20F4E">
            <w:pPr>
              <w:rPr>
                <w:sz w:val="16"/>
                <w:szCs w:val="16"/>
              </w:rPr>
            </w:pPr>
            <w:r>
              <w:t>എബ്രായർ 10:24-25; പ്രവൃത്തികൾ 2:44-45</w:t>
            </w:r>
          </w:p>
        </w:tc>
        <w:tc>
          <w:tcPr>
            <w:tcW w:w="0" w:type="auto"/>
            <w:vAlign w:val="center"/>
            <w:hideMark/>
          </w:tcPr>
          <w:p w14:paraId="3F1C1F5D" w14:textId="77777777" w:rsidR="00D20F4E" w:rsidRPr="00D20F4E" w:rsidRDefault="00D20F4E" w:rsidP="00D20F4E">
            <w:pPr>
              <w:rPr>
                <w:sz w:val="16"/>
                <w:szCs w:val="16"/>
              </w:rPr>
            </w:pPr>
            <w:r>
              <w:t>ഒത്തുചേരൽ, ദാനം, കൊയ്‌നോനിയ എന്നിവയ്ക്ക് മുൻഗണന നൽകുക.</w:t>
            </w:r>
          </w:p>
        </w:tc>
        <w:tc>
          <w:tcPr>
            <w:tcW w:w="0" w:type="auto"/>
            <w:vAlign w:val="center"/>
            <w:hideMark/>
          </w:tcPr>
          <w:p w14:paraId="34EC0F06" w14:textId="77777777" w:rsidR="00D20F4E" w:rsidRPr="00D20F4E" w:rsidRDefault="00D20F4E" w:rsidP="00D20F4E">
            <w:pPr>
              <w:rPr>
                <w:sz w:val="16"/>
                <w:szCs w:val="16"/>
              </w:rPr>
            </w:pPr>
            <w:r>
              <w:t>—</w:t>
            </w:r>
          </w:p>
        </w:tc>
        <w:tc>
          <w:tcPr>
            <w:tcW w:w="0" w:type="auto"/>
            <w:vAlign w:val="center"/>
            <w:hideMark/>
          </w:tcPr>
          <w:p w14:paraId="5F0923A8" w14:textId="77777777" w:rsidR="00D20F4E" w:rsidRPr="00D20F4E" w:rsidRDefault="00D20F4E" w:rsidP="00D20F4E">
            <w:pPr>
              <w:rPr>
                <w:sz w:val="16"/>
                <w:szCs w:val="16"/>
              </w:rPr>
            </w:pPr>
            <w:r>
              <w:t>എഫെസൊസ് (അവഗണിക്കപ്പെട്ട സ്നേഹം), ലവോദിക്യ (സ്വയം ശ്രദ്ധ കേന്ദ്രീകരിക്കൽ)</w:t>
            </w:r>
          </w:p>
        </w:tc>
      </w:tr>
      <w:tr w:rsidR="00D20F4E" w:rsidRPr="00D20F4E" w14:paraId="397F77E8" w14:textId="77777777">
        <w:trPr>
          <w:tblCellSpacing w:w="15" w:type="dxa"/>
        </w:trPr>
        <w:tc>
          <w:tcPr>
            <w:tcW w:w="0" w:type="auto"/>
            <w:vAlign w:val="center"/>
            <w:hideMark/>
          </w:tcPr>
          <w:p w14:paraId="1A108137" w14:textId="77777777" w:rsidR="00D20F4E" w:rsidRPr="00D20F4E" w:rsidRDefault="00D20F4E" w:rsidP="00D20F4E">
            <w:pPr>
              <w:rPr>
                <w:sz w:val="16"/>
                <w:szCs w:val="16"/>
              </w:rPr>
            </w:pPr>
            <w:r>
              <w:t>ബഹുമുഖ ജ്ഞാനവും ശാശ്വത ലക്ഷ്യവും</w:t>
            </w:r>
          </w:p>
        </w:tc>
        <w:tc>
          <w:tcPr>
            <w:tcW w:w="0" w:type="auto"/>
            <w:vAlign w:val="center"/>
            <w:hideMark/>
          </w:tcPr>
          <w:p w14:paraId="0639E922" w14:textId="77777777" w:rsidR="00D20F4E" w:rsidRPr="00D20F4E" w:rsidRDefault="00D20F4E" w:rsidP="00D20F4E">
            <w:pPr>
              <w:rPr>
                <w:sz w:val="16"/>
                <w:szCs w:val="16"/>
              </w:rPr>
            </w:pPr>
            <w:r>
              <w:t>ദൈവത്തിന്റെ പോളിപ്പോയിക്കിലോസ് സോഫിയയെ സഭ വെളിപ്പെടുത്തുന്നു; പ്രവേശനത്തിൽ ധൈര്യം.</w:t>
            </w:r>
          </w:p>
        </w:tc>
        <w:tc>
          <w:tcPr>
            <w:tcW w:w="0" w:type="auto"/>
            <w:vAlign w:val="center"/>
            <w:hideMark/>
          </w:tcPr>
          <w:p w14:paraId="76B18222" w14:textId="77777777" w:rsidR="00D20F4E" w:rsidRPr="00D20F4E" w:rsidRDefault="00D20F4E" w:rsidP="00D20F4E">
            <w:pPr>
              <w:rPr>
                <w:sz w:val="16"/>
                <w:szCs w:val="16"/>
              </w:rPr>
            </w:pPr>
            <w:r>
              <w:t>എഫെസ്യർ 3:10,12</w:t>
            </w:r>
          </w:p>
        </w:tc>
        <w:tc>
          <w:tcPr>
            <w:tcW w:w="0" w:type="auto"/>
            <w:vAlign w:val="center"/>
            <w:hideMark/>
          </w:tcPr>
          <w:p w14:paraId="12DA48D1" w14:textId="77777777" w:rsidR="00D20F4E" w:rsidRPr="00D20F4E" w:rsidRDefault="00D20F4E" w:rsidP="00D20F4E">
            <w:pPr>
              <w:rPr>
                <w:sz w:val="16"/>
                <w:szCs w:val="16"/>
              </w:rPr>
            </w:pPr>
            <w:r>
              <w:t>ആത്മവിശ്വാസത്തോടെ ദൈവത്തെ സമീപിക്കുക; നിത്യരാജ്യത്തിന്റെ കാവൽക്കാരായി സേവിക്കുക.</w:t>
            </w:r>
          </w:p>
        </w:tc>
        <w:tc>
          <w:tcPr>
            <w:tcW w:w="0" w:type="auto"/>
            <w:vAlign w:val="center"/>
            <w:hideMark/>
          </w:tcPr>
          <w:p w14:paraId="5B283425" w14:textId="77777777" w:rsidR="00D20F4E" w:rsidRPr="00D20F4E" w:rsidRDefault="00D20F4E" w:rsidP="00D20F4E">
            <w:pPr>
              <w:rPr>
                <w:sz w:val="16"/>
                <w:szCs w:val="16"/>
              </w:rPr>
            </w:pPr>
            <w:r>
              <w:t>ഫിലാഡെൽഫിയ (വിവിധ ജ്ഞാനം കാണിച്ചിരിക്കുന്നു)</w:t>
            </w:r>
          </w:p>
        </w:tc>
        <w:tc>
          <w:tcPr>
            <w:tcW w:w="0" w:type="auto"/>
            <w:vAlign w:val="center"/>
            <w:hideMark/>
          </w:tcPr>
          <w:p w14:paraId="30654E74" w14:textId="77777777" w:rsidR="00D20F4E" w:rsidRPr="00D20F4E" w:rsidRDefault="00D20F4E" w:rsidP="00D20F4E">
            <w:pPr>
              <w:rPr>
                <w:sz w:val="16"/>
                <w:szCs w:val="16"/>
              </w:rPr>
            </w:pPr>
            <w:r>
              <w:t>സർദിസ് (മരണം ജ്ഞാനത്തെ മറയ്ക്കുന്നു)</w:t>
            </w:r>
          </w:p>
        </w:tc>
      </w:tr>
      <w:tr w:rsidR="00D20F4E" w:rsidRPr="00D20F4E" w14:paraId="16A48AC2" w14:textId="77777777">
        <w:trPr>
          <w:tblCellSpacing w:w="15" w:type="dxa"/>
        </w:trPr>
        <w:tc>
          <w:tcPr>
            <w:tcW w:w="0" w:type="auto"/>
            <w:vAlign w:val="center"/>
            <w:hideMark/>
          </w:tcPr>
          <w:p w14:paraId="6A27C8DC" w14:textId="77777777" w:rsidR="00D20F4E" w:rsidRPr="00D20F4E" w:rsidRDefault="00D20F4E" w:rsidP="00D20F4E">
            <w:pPr>
              <w:rPr>
                <w:sz w:val="16"/>
                <w:szCs w:val="16"/>
              </w:rPr>
            </w:pPr>
            <w:r>
              <w:t>മൊത്തത്തിലുള്ള കോൾ</w:t>
            </w:r>
          </w:p>
        </w:tc>
        <w:tc>
          <w:tcPr>
            <w:tcW w:w="0" w:type="auto"/>
            <w:vAlign w:val="center"/>
            <w:hideMark/>
          </w:tcPr>
          <w:p w14:paraId="13518800" w14:textId="77777777" w:rsidR="00D20F4E" w:rsidRPr="00D20F4E" w:rsidRDefault="00D20F4E" w:rsidP="00D20F4E">
            <w:pPr>
              <w:rPr>
                <w:sz w:val="16"/>
                <w:szCs w:val="16"/>
              </w:rPr>
            </w:pPr>
            <w:r>
              <w:t>പൂർണ്ണ സമർപ്പണം ദൈവത്തിന്റെ പദ്ധതിയുമായി യോജിക്കുന്നു.</w:t>
            </w:r>
          </w:p>
        </w:tc>
        <w:tc>
          <w:tcPr>
            <w:tcW w:w="0" w:type="auto"/>
            <w:vAlign w:val="center"/>
            <w:hideMark/>
          </w:tcPr>
          <w:p w14:paraId="39DB26F1" w14:textId="77777777" w:rsidR="00D20F4E" w:rsidRPr="00D20F4E" w:rsidRDefault="00D20F4E" w:rsidP="00D20F4E">
            <w:pPr>
              <w:rPr>
                <w:sz w:val="16"/>
                <w:szCs w:val="16"/>
              </w:rPr>
            </w:pPr>
            <w:r>
              <w:t>പ്രവൃത്തികൾ 2:42-47; കൊലൊസ്സ്യർ 1:18; എഫെസ്യർ 2:19-22</w:t>
            </w:r>
          </w:p>
        </w:tc>
        <w:tc>
          <w:tcPr>
            <w:tcW w:w="0" w:type="auto"/>
            <w:vAlign w:val="center"/>
            <w:hideMark/>
          </w:tcPr>
          <w:p w14:paraId="2771B535" w14:textId="77777777" w:rsidR="00D20F4E" w:rsidRPr="00D20F4E" w:rsidRDefault="00D20F4E" w:rsidP="00D20F4E">
            <w:pPr>
              <w:rPr>
                <w:sz w:val="16"/>
                <w:szCs w:val="16"/>
              </w:rPr>
            </w:pPr>
            <w:r>
              <w:t>വിശ്വസ്തതയോടെ പങ്കെടുക്കുക, നിസ്വാർത്ഥമായി സേവിക്കുക, ആവശ്യമുള്ളിടത്ത് പശ്ചാത്തപിക്കുക</w:t>
            </w:r>
          </w:p>
        </w:tc>
        <w:tc>
          <w:tcPr>
            <w:tcW w:w="0" w:type="auto"/>
            <w:vAlign w:val="center"/>
            <w:hideMark/>
          </w:tcPr>
          <w:p w14:paraId="50417AEF" w14:textId="77777777" w:rsidR="00D20F4E" w:rsidRPr="00D20F4E" w:rsidRDefault="00D20F4E" w:rsidP="00D20F4E">
            <w:pPr>
              <w:rPr>
                <w:sz w:val="16"/>
                <w:szCs w:val="16"/>
              </w:rPr>
            </w:pPr>
            <w:r>
              <w:t>സ്മിർണ &amp;amp; ഫിലാഡൽഫിയ (പിസ്റ്റോ)</w:t>
            </w:r>
          </w:p>
        </w:tc>
        <w:tc>
          <w:tcPr>
            <w:tcW w:w="0" w:type="auto"/>
            <w:vAlign w:val="center"/>
            <w:hideMark/>
          </w:tcPr>
          <w:p w14:paraId="7B160401" w14:textId="77777777" w:rsidR="00D20F4E" w:rsidRPr="00D20F4E" w:rsidRDefault="00D20F4E" w:rsidP="00D20F4E">
            <w:pPr>
              <w:rPr>
                <w:sz w:val="16"/>
                <w:szCs w:val="16"/>
              </w:rPr>
            </w:pPr>
            <w:r>
              <w:t>സാർഡിസ് &amp;amp; ലാവോഡിസിയ (നെക്രോസ്, ക്ലിയറോസ്)</w:t>
            </w:r>
          </w:p>
        </w:tc>
      </w:tr>
    </w:tbl>
    <w:p w14:paraId="4B907765" w14:textId="77777777" w:rsidR="003D76E6" w:rsidRDefault="003D76E6" w:rsidP="003A2E05"/>
    <w:p w14:paraId="6243DF55" w14:textId="34AEBE68" w:rsidR="003D76E6" w:rsidRDefault="00CF31E1" w:rsidP="003A2E05">
      <w:r>
        <w:t>സംഗ്രഹ പട്ടിക: വെളിപ്പാട് 2–3 ലെ ഏഴ് സഭകളുടെ വിലയിരുത്തൽ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4"/>
        <w:gridCol w:w="1583"/>
        <w:gridCol w:w="2081"/>
        <w:gridCol w:w="1305"/>
        <w:gridCol w:w="1103"/>
        <w:gridCol w:w="2080"/>
      </w:tblGrid>
      <w:tr w:rsidR="00882026" w:rsidRPr="00882026" w14:paraId="70D93E55" w14:textId="77777777">
        <w:trPr>
          <w:tblHeader/>
          <w:tblCellSpacing w:w="15" w:type="dxa"/>
        </w:trPr>
        <w:tc>
          <w:tcPr>
            <w:tcW w:w="0" w:type="auto"/>
            <w:vAlign w:val="center"/>
            <w:hideMark/>
          </w:tcPr>
          <w:p w14:paraId="038A61D4" w14:textId="77777777" w:rsidR="00882026" w:rsidRPr="00882026" w:rsidRDefault="00882026" w:rsidP="00882026">
            <w:pPr>
              <w:rPr>
                <w:b/>
                <w:bCs/>
                <w:sz w:val="16"/>
                <w:szCs w:val="16"/>
              </w:rPr>
            </w:pPr>
            <w:r>
              <w:t>പള്ളി</w:t>
            </w:r>
          </w:p>
        </w:tc>
        <w:tc>
          <w:tcPr>
            <w:tcW w:w="0" w:type="auto"/>
            <w:vAlign w:val="center"/>
            <w:hideMark/>
          </w:tcPr>
          <w:p w14:paraId="6ED7B9E9" w14:textId="77777777" w:rsidR="00882026" w:rsidRPr="00882026" w:rsidRDefault="00882026" w:rsidP="00882026">
            <w:pPr>
              <w:rPr>
                <w:b/>
                <w:bCs/>
                <w:sz w:val="16"/>
                <w:szCs w:val="16"/>
              </w:rPr>
            </w:pPr>
            <w:r>
              <w:t>കീ സ്തുതി</w:t>
            </w:r>
          </w:p>
        </w:tc>
        <w:tc>
          <w:tcPr>
            <w:tcW w:w="0" w:type="auto"/>
            <w:vAlign w:val="center"/>
            <w:hideMark/>
          </w:tcPr>
          <w:p w14:paraId="65040CD0" w14:textId="77777777" w:rsidR="00882026" w:rsidRPr="00882026" w:rsidRDefault="00882026" w:rsidP="00882026">
            <w:pPr>
              <w:rPr>
                <w:b/>
                <w:bCs/>
                <w:sz w:val="16"/>
                <w:szCs w:val="16"/>
              </w:rPr>
            </w:pPr>
            <w:r>
              <w:t>കീ ശാസന / ഗുരുതരമായ പരാജയം</w:t>
            </w:r>
          </w:p>
        </w:tc>
        <w:tc>
          <w:tcPr>
            <w:tcW w:w="0" w:type="auto"/>
            <w:vAlign w:val="center"/>
            <w:hideMark/>
          </w:tcPr>
          <w:p w14:paraId="676C7A6D" w14:textId="77777777" w:rsidR="00882026" w:rsidRPr="00882026" w:rsidRDefault="00882026" w:rsidP="00882026">
            <w:pPr>
              <w:rPr>
                <w:b/>
                <w:bCs/>
                <w:sz w:val="16"/>
                <w:szCs w:val="16"/>
              </w:rPr>
            </w:pPr>
            <w:r>
              <w:t>കണക്കാക്കിയ സ്കോർ (യേശുവിന്റെ സംതൃപ്തി)</w:t>
            </w:r>
          </w:p>
        </w:tc>
        <w:tc>
          <w:tcPr>
            <w:tcW w:w="0" w:type="auto"/>
            <w:vAlign w:val="center"/>
            <w:hideMark/>
          </w:tcPr>
          <w:p w14:paraId="47A192E5" w14:textId="77777777" w:rsidR="00882026" w:rsidRPr="00882026" w:rsidRDefault="00882026" w:rsidP="00882026">
            <w:pPr>
              <w:rPr>
                <w:b/>
                <w:bCs/>
                <w:sz w:val="16"/>
                <w:szCs w:val="16"/>
              </w:rPr>
            </w:pPr>
            <w:r>
              <w:t>ലാഭിക്കാൻ സാധ്യതയുള്ളതിന്റെ കണക്കാക്കിയ ശതമാനം</w:t>
            </w:r>
          </w:p>
        </w:tc>
        <w:tc>
          <w:tcPr>
            <w:tcW w:w="0" w:type="auto"/>
            <w:vAlign w:val="center"/>
            <w:hideMark/>
          </w:tcPr>
          <w:p w14:paraId="1C8D393B" w14:textId="77777777" w:rsidR="00882026" w:rsidRPr="00882026" w:rsidRDefault="00882026" w:rsidP="00882026">
            <w:pPr>
              <w:rPr>
                <w:b/>
                <w:bCs/>
                <w:sz w:val="16"/>
                <w:szCs w:val="16"/>
              </w:rPr>
            </w:pPr>
            <w:r>
              <w:t>പ്രാഥമിക ആത്മീയ മുന്നറിയിപ്പ് / പാഠം</w:t>
            </w:r>
          </w:p>
        </w:tc>
      </w:tr>
      <w:tr w:rsidR="00882026" w:rsidRPr="00882026" w14:paraId="0C18660B" w14:textId="77777777">
        <w:trPr>
          <w:tblCellSpacing w:w="15" w:type="dxa"/>
        </w:trPr>
        <w:tc>
          <w:tcPr>
            <w:tcW w:w="0" w:type="auto"/>
            <w:vAlign w:val="center"/>
            <w:hideMark/>
          </w:tcPr>
          <w:p w14:paraId="59394208" w14:textId="77777777" w:rsidR="00882026" w:rsidRPr="00882026" w:rsidRDefault="00882026" w:rsidP="00882026">
            <w:pPr>
              <w:rPr>
                <w:sz w:val="16"/>
                <w:szCs w:val="16"/>
              </w:rPr>
            </w:pPr>
            <w:r>
              <w:t>എഫെസൊസ്</w:t>
            </w:r>
          </w:p>
        </w:tc>
        <w:tc>
          <w:tcPr>
            <w:tcW w:w="0" w:type="auto"/>
            <w:vAlign w:val="center"/>
            <w:hideMark/>
          </w:tcPr>
          <w:p w14:paraId="04A71031" w14:textId="77777777" w:rsidR="00882026" w:rsidRPr="00882026" w:rsidRDefault="00882026" w:rsidP="00882026">
            <w:pPr>
              <w:rPr>
                <w:sz w:val="16"/>
                <w:szCs w:val="16"/>
              </w:rPr>
            </w:pPr>
            <w:r>
              <w:t>ശക്തമായ ഉപദേശം, തിരസ്കരിക്കപ്പെട്ട വ്യാജ അപ്പോസ്തലന്മാർ &amp;amp; നിക്കൊലാവ്യർ</w:t>
            </w:r>
          </w:p>
        </w:tc>
        <w:tc>
          <w:tcPr>
            <w:tcW w:w="0" w:type="auto"/>
            <w:vAlign w:val="center"/>
            <w:hideMark/>
          </w:tcPr>
          <w:p w14:paraId="1824CEC4" w14:textId="77777777" w:rsidR="00882026" w:rsidRPr="00882026" w:rsidRDefault="00882026" w:rsidP="00882026">
            <w:pPr>
              <w:rPr>
                <w:sz w:val="16"/>
                <w:szCs w:val="16"/>
              </w:rPr>
            </w:pPr>
            <w:r>
              <w:t>ഉപേക്ഷിക്കപ്പെട്ട ആദ്യ പ്രണയം (അഗപേ പ്രോതേ); വിളക്കുതണ്ട് നീക്കം ചെയ്യാനുള്ള സാധ്യത കൂടുതലാണ്.</w:t>
            </w:r>
          </w:p>
        </w:tc>
        <w:tc>
          <w:tcPr>
            <w:tcW w:w="0" w:type="auto"/>
            <w:vAlign w:val="center"/>
            <w:hideMark/>
          </w:tcPr>
          <w:p w14:paraId="571CFA10" w14:textId="77777777" w:rsidR="00882026" w:rsidRPr="00882026" w:rsidRDefault="00882026" w:rsidP="00882026">
            <w:pPr>
              <w:rPr>
                <w:sz w:val="16"/>
                <w:szCs w:val="16"/>
              </w:rPr>
            </w:pPr>
            <w:r>
              <w:t>45/100</w:t>
            </w:r>
          </w:p>
        </w:tc>
        <w:tc>
          <w:tcPr>
            <w:tcW w:w="0" w:type="auto"/>
            <w:vAlign w:val="center"/>
            <w:hideMark/>
          </w:tcPr>
          <w:p w14:paraId="0DB20EE2" w14:textId="77777777" w:rsidR="00882026" w:rsidRPr="00882026" w:rsidRDefault="00882026" w:rsidP="00882026">
            <w:pPr>
              <w:rPr>
                <w:sz w:val="16"/>
                <w:szCs w:val="16"/>
              </w:rPr>
            </w:pPr>
            <w:r>
              <w:t>40%</w:t>
            </w:r>
          </w:p>
        </w:tc>
        <w:tc>
          <w:tcPr>
            <w:tcW w:w="0" w:type="auto"/>
            <w:vAlign w:val="center"/>
            <w:hideMark/>
          </w:tcPr>
          <w:p w14:paraId="02F1AA21" w14:textId="77777777" w:rsidR="00882026" w:rsidRPr="00882026" w:rsidRDefault="00882026" w:rsidP="00882026">
            <w:pPr>
              <w:rPr>
                <w:sz w:val="16"/>
                <w:szCs w:val="16"/>
              </w:rPr>
            </w:pPr>
            <w:r>
              <w:t>വികാരഭരിതമായ ഭക്തിയില്ലാത്ത സിദ്ധാന്തം പര്യാപ്തമല്ല.</w:t>
            </w:r>
          </w:p>
        </w:tc>
      </w:tr>
      <w:tr w:rsidR="00882026" w:rsidRPr="00882026" w14:paraId="6B7AE784" w14:textId="77777777">
        <w:trPr>
          <w:tblCellSpacing w:w="15" w:type="dxa"/>
        </w:trPr>
        <w:tc>
          <w:tcPr>
            <w:tcW w:w="0" w:type="auto"/>
            <w:vAlign w:val="center"/>
            <w:hideMark/>
          </w:tcPr>
          <w:p w14:paraId="1F0F745D" w14:textId="77777777" w:rsidR="00882026" w:rsidRPr="00882026" w:rsidRDefault="00882026" w:rsidP="00882026">
            <w:pPr>
              <w:rPr>
                <w:sz w:val="16"/>
                <w:szCs w:val="16"/>
              </w:rPr>
            </w:pPr>
            <w:r>
              <w:t>സ്മിർണ</w:t>
            </w:r>
          </w:p>
        </w:tc>
        <w:tc>
          <w:tcPr>
            <w:tcW w:w="0" w:type="auto"/>
            <w:vAlign w:val="center"/>
            <w:hideMark/>
          </w:tcPr>
          <w:p w14:paraId="2EEFDF61" w14:textId="77777777" w:rsidR="00882026" w:rsidRPr="00882026" w:rsidRDefault="00882026" w:rsidP="00882026">
            <w:pPr>
              <w:rPr>
                <w:sz w:val="16"/>
                <w:szCs w:val="16"/>
              </w:rPr>
            </w:pPr>
            <w:r>
              <w:t>പീഡനത്തിൻ കീഴിൽ വിശ്വസ്തൻ; ശാസനയില്ല</w:t>
            </w:r>
          </w:p>
        </w:tc>
        <w:tc>
          <w:tcPr>
            <w:tcW w:w="0" w:type="auto"/>
            <w:vAlign w:val="center"/>
            <w:hideMark/>
          </w:tcPr>
          <w:p w14:paraId="43596165" w14:textId="77777777" w:rsidR="00882026" w:rsidRPr="00882026" w:rsidRDefault="00882026" w:rsidP="00882026">
            <w:pPr>
              <w:rPr>
                <w:sz w:val="16"/>
                <w:szCs w:val="16"/>
              </w:rPr>
            </w:pPr>
            <w:r>
              <w:t>ഒന്നുമില്ല</w:t>
            </w:r>
          </w:p>
        </w:tc>
        <w:tc>
          <w:tcPr>
            <w:tcW w:w="0" w:type="auto"/>
            <w:vAlign w:val="center"/>
            <w:hideMark/>
          </w:tcPr>
          <w:p w14:paraId="56FA3705" w14:textId="77777777" w:rsidR="00882026" w:rsidRPr="00882026" w:rsidRDefault="00882026" w:rsidP="00882026">
            <w:pPr>
              <w:rPr>
                <w:sz w:val="16"/>
                <w:szCs w:val="16"/>
              </w:rPr>
            </w:pPr>
            <w:r>
              <w:t>95/100</w:t>
            </w:r>
          </w:p>
        </w:tc>
        <w:tc>
          <w:tcPr>
            <w:tcW w:w="0" w:type="auto"/>
            <w:vAlign w:val="center"/>
            <w:hideMark/>
          </w:tcPr>
          <w:p w14:paraId="581D9C5F" w14:textId="77777777" w:rsidR="00882026" w:rsidRPr="00882026" w:rsidRDefault="00882026" w:rsidP="00882026">
            <w:pPr>
              <w:rPr>
                <w:sz w:val="16"/>
                <w:szCs w:val="16"/>
              </w:rPr>
            </w:pPr>
            <w:r>
              <w:t>95%</w:t>
            </w:r>
          </w:p>
        </w:tc>
        <w:tc>
          <w:tcPr>
            <w:tcW w:w="0" w:type="auto"/>
            <w:vAlign w:val="center"/>
            <w:hideMark/>
          </w:tcPr>
          <w:p w14:paraId="0304D563" w14:textId="77777777" w:rsidR="00882026" w:rsidRPr="00882026" w:rsidRDefault="00882026" w:rsidP="00882026">
            <w:pPr>
              <w:rPr>
                <w:sz w:val="16"/>
                <w:szCs w:val="16"/>
              </w:rPr>
            </w:pPr>
            <w:r>
              <w:t>പരീക്ഷണങ്ങളിലെ സഹിഷ്ണുത ക്രിസ്തുവിനെ പ്രസാദിപ്പിക്കുന്നു</w:t>
            </w:r>
          </w:p>
        </w:tc>
      </w:tr>
      <w:tr w:rsidR="00882026" w:rsidRPr="00882026" w14:paraId="4FD66819" w14:textId="77777777">
        <w:trPr>
          <w:tblCellSpacing w:w="15" w:type="dxa"/>
        </w:trPr>
        <w:tc>
          <w:tcPr>
            <w:tcW w:w="0" w:type="auto"/>
            <w:vAlign w:val="center"/>
            <w:hideMark/>
          </w:tcPr>
          <w:p w14:paraId="6510A7C4" w14:textId="77777777" w:rsidR="00882026" w:rsidRPr="00882026" w:rsidRDefault="00882026" w:rsidP="00882026">
            <w:pPr>
              <w:rPr>
                <w:sz w:val="16"/>
                <w:szCs w:val="16"/>
              </w:rPr>
            </w:pPr>
            <w:r>
              <w:t>പെർഗാമോസ്</w:t>
            </w:r>
          </w:p>
        </w:tc>
        <w:tc>
          <w:tcPr>
            <w:tcW w:w="0" w:type="auto"/>
            <w:vAlign w:val="center"/>
            <w:hideMark/>
          </w:tcPr>
          <w:p w14:paraId="4B0101DD" w14:textId="77777777" w:rsidR="00882026" w:rsidRPr="00882026" w:rsidRDefault="00882026" w:rsidP="00882026">
            <w:pPr>
              <w:rPr>
                <w:sz w:val="16"/>
                <w:szCs w:val="16"/>
              </w:rPr>
            </w:pPr>
            <w:r>
              <w:t>സാത്താന്റെ ശക്തികേന്ദ്രത്തിൽ മുറുകെ പിടിച്ചു</w:t>
            </w:r>
          </w:p>
        </w:tc>
        <w:tc>
          <w:tcPr>
            <w:tcW w:w="0" w:type="auto"/>
            <w:vAlign w:val="center"/>
            <w:hideMark/>
          </w:tcPr>
          <w:p w14:paraId="00B15833" w14:textId="77777777" w:rsidR="00882026" w:rsidRPr="00882026" w:rsidRDefault="00882026" w:rsidP="00882026">
            <w:pPr>
              <w:rPr>
                <w:sz w:val="16"/>
                <w:szCs w:val="16"/>
              </w:rPr>
            </w:pPr>
            <w:r>
              <w:t>ബിലെയാം/നിക്കോളായൻ പഠിപ്പിക്കൽ (വിഗ്രഹാരാധനയും അധാർമികതയും) സഹിച്ചു.</w:t>
            </w:r>
          </w:p>
        </w:tc>
        <w:tc>
          <w:tcPr>
            <w:tcW w:w="0" w:type="auto"/>
            <w:vAlign w:val="center"/>
            <w:hideMark/>
          </w:tcPr>
          <w:p w14:paraId="2E9158FF" w14:textId="77777777" w:rsidR="00882026" w:rsidRPr="00882026" w:rsidRDefault="00882026" w:rsidP="00882026">
            <w:pPr>
              <w:rPr>
                <w:sz w:val="16"/>
                <w:szCs w:val="16"/>
              </w:rPr>
            </w:pPr>
            <w:r>
              <w:t>35/100</w:t>
            </w:r>
          </w:p>
        </w:tc>
        <w:tc>
          <w:tcPr>
            <w:tcW w:w="0" w:type="auto"/>
            <w:vAlign w:val="center"/>
            <w:hideMark/>
          </w:tcPr>
          <w:p w14:paraId="190FF885" w14:textId="77777777" w:rsidR="00882026" w:rsidRPr="00882026" w:rsidRDefault="00882026" w:rsidP="00882026">
            <w:pPr>
              <w:rPr>
                <w:sz w:val="16"/>
                <w:szCs w:val="16"/>
              </w:rPr>
            </w:pPr>
            <w:r>
              <w:t>30%</w:t>
            </w:r>
          </w:p>
        </w:tc>
        <w:tc>
          <w:tcPr>
            <w:tcW w:w="0" w:type="auto"/>
            <w:vAlign w:val="center"/>
            <w:hideMark/>
          </w:tcPr>
          <w:p w14:paraId="14BDC90B" w14:textId="77777777" w:rsidR="00882026" w:rsidRPr="00882026" w:rsidRDefault="00882026" w:rsidP="00882026">
            <w:pPr>
              <w:rPr>
                <w:sz w:val="16"/>
                <w:szCs w:val="16"/>
              </w:rPr>
            </w:pPr>
            <w:r>
              <w:t>വ്യാജ പഠിപ്പിക്കലുകളുമായുള്ള വിട്ടുവീഴ്ച പുളിമാവ് പോലെ പടരുന്നു</w:t>
            </w:r>
          </w:p>
        </w:tc>
      </w:tr>
      <w:tr w:rsidR="00882026" w:rsidRPr="00882026" w14:paraId="4D527116" w14:textId="77777777">
        <w:trPr>
          <w:tblCellSpacing w:w="15" w:type="dxa"/>
        </w:trPr>
        <w:tc>
          <w:tcPr>
            <w:tcW w:w="0" w:type="auto"/>
            <w:vAlign w:val="center"/>
            <w:hideMark/>
          </w:tcPr>
          <w:p w14:paraId="6F647902" w14:textId="77777777" w:rsidR="00882026" w:rsidRPr="00882026" w:rsidRDefault="00882026" w:rsidP="00882026">
            <w:pPr>
              <w:rPr>
                <w:sz w:val="16"/>
                <w:szCs w:val="16"/>
              </w:rPr>
            </w:pPr>
            <w:r>
              <w:t>തുയത്തൈര</w:t>
            </w:r>
          </w:p>
        </w:tc>
        <w:tc>
          <w:tcPr>
            <w:tcW w:w="0" w:type="auto"/>
            <w:vAlign w:val="center"/>
            <w:hideMark/>
          </w:tcPr>
          <w:p w14:paraId="7C8335DD" w14:textId="77777777" w:rsidR="00882026" w:rsidRPr="00882026" w:rsidRDefault="00882026" w:rsidP="00882026">
            <w:pPr>
              <w:rPr>
                <w:sz w:val="16"/>
                <w:szCs w:val="16"/>
              </w:rPr>
            </w:pPr>
            <w:r>
              <w:t>സ്നേഹം, സേവനം, വളരുന്ന പ്രവൃത്തികൾ</w:t>
            </w:r>
          </w:p>
        </w:tc>
        <w:tc>
          <w:tcPr>
            <w:tcW w:w="0" w:type="auto"/>
            <w:vAlign w:val="center"/>
            <w:hideMark/>
          </w:tcPr>
          <w:p w14:paraId="50B64E1A" w14:textId="77777777" w:rsidR="00882026" w:rsidRPr="00882026" w:rsidRDefault="00882026" w:rsidP="00882026">
            <w:pPr>
              <w:rPr>
                <w:sz w:val="16"/>
                <w:szCs w:val="16"/>
              </w:rPr>
            </w:pPr>
            <w:r>
              <w:t>&amp;quot;ഈസബെലിനെ&amp;quot; (പോർണിയ, വിഗ്രഹാരാധന, സാത്താന്റെ ആഴമേറിയ കാര്യങ്ങൾ) സഹിച്ചു.</w:t>
            </w:r>
          </w:p>
        </w:tc>
        <w:tc>
          <w:tcPr>
            <w:tcW w:w="0" w:type="auto"/>
            <w:vAlign w:val="center"/>
            <w:hideMark/>
          </w:tcPr>
          <w:p w14:paraId="7CDF2E28" w14:textId="77777777" w:rsidR="00882026" w:rsidRPr="00882026" w:rsidRDefault="00882026" w:rsidP="00882026">
            <w:pPr>
              <w:rPr>
                <w:sz w:val="16"/>
                <w:szCs w:val="16"/>
              </w:rPr>
            </w:pPr>
            <w:r>
              <w:t>30/100</w:t>
            </w:r>
          </w:p>
        </w:tc>
        <w:tc>
          <w:tcPr>
            <w:tcW w:w="0" w:type="auto"/>
            <w:vAlign w:val="center"/>
            <w:hideMark/>
          </w:tcPr>
          <w:p w14:paraId="18FAB842" w14:textId="77777777" w:rsidR="00882026" w:rsidRPr="00882026" w:rsidRDefault="00882026" w:rsidP="00882026">
            <w:pPr>
              <w:rPr>
                <w:sz w:val="16"/>
                <w:szCs w:val="16"/>
              </w:rPr>
            </w:pPr>
            <w:r>
              <w:t>25%</w:t>
            </w:r>
          </w:p>
        </w:tc>
        <w:tc>
          <w:tcPr>
            <w:tcW w:w="0" w:type="auto"/>
            <w:vAlign w:val="center"/>
            <w:hideMark/>
          </w:tcPr>
          <w:p w14:paraId="657B7C0A" w14:textId="77777777" w:rsidR="00882026" w:rsidRPr="00882026" w:rsidRDefault="00882026" w:rsidP="00882026">
            <w:pPr>
              <w:rPr>
                <w:sz w:val="16"/>
                <w:szCs w:val="16"/>
              </w:rPr>
            </w:pPr>
            <w:r>
              <w:t>അധാർമികതയോ ഉപദേശമോ സഹിഷ്ണുത കാണിക്കുന്നത് മുഴുവൻ ശരീരത്തെയും ഭീഷണിപ്പെടുത്തുന്നു.</w:t>
            </w:r>
          </w:p>
        </w:tc>
      </w:tr>
      <w:tr w:rsidR="00882026" w:rsidRPr="00882026" w14:paraId="2F008A6A" w14:textId="77777777">
        <w:trPr>
          <w:tblCellSpacing w:w="15" w:type="dxa"/>
        </w:trPr>
        <w:tc>
          <w:tcPr>
            <w:tcW w:w="0" w:type="auto"/>
            <w:vAlign w:val="center"/>
            <w:hideMark/>
          </w:tcPr>
          <w:p w14:paraId="6EC93095" w14:textId="77777777" w:rsidR="00882026" w:rsidRPr="00882026" w:rsidRDefault="00882026" w:rsidP="00882026">
            <w:pPr>
              <w:rPr>
                <w:sz w:val="16"/>
                <w:szCs w:val="16"/>
              </w:rPr>
            </w:pPr>
            <w:r>
              <w:t>സാർദിസ്</w:t>
            </w:r>
          </w:p>
        </w:tc>
        <w:tc>
          <w:tcPr>
            <w:tcW w:w="0" w:type="auto"/>
            <w:vAlign w:val="center"/>
            <w:hideMark/>
          </w:tcPr>
          <w:p w14:paraId="3759AAEE" w14:textId="77777777" w:rsidR="00882026" w:rsidRPr="00882026" w:rsidRDefault="00882026" w:rsidP="00882026">
            <w:pPr>
              <w:rPr>
                <w:sz w:val="16"/>
                <w:szCs w:val="16"/>
              </w:rPr>
            </w:pPr>
            <w:r>
              <w:t>വിശ്വസ്തരായ കുറച്ച് പേരുകൾ അവശേഷിക്കുന്നു</w:t>
            </w:r>
          </w:p>
        </w:tc>
        <w:tc>
          <w:tcPr>
            <w:tcW w:w="0" w:type="auto"/>
            <w:vAlign w:val="center"/>
            <w:hideMark/>
          </w:tcPr>
          <w:p w14:paraId="05FF4E65" w14:textId="77777777" w:rsidR="00882026" w:rsidRPr="00882026" w:rsidRDefault="00882026" w:rsidP="00882026">
            <w:pPr>
              <w:rPr>
                <w:sz w:val="16"/>
                <w:szCs w:val="16"/>
              </w:rPr>
            </w:pPr>
            <w:r>
              <w:t>ആത്മീയമായി മരിച്ച (നെക്രോസ്); അപൂർണ്ണമായ പ്രവൃത്തികൾ; പ്രശസ്തിയിൽ അധിഷ്ഠിതം.</w:t>
            </w:r>
          </w:p>
        </w:tc>
        <w:tc>
          <w:tcPr>
            <w:tcW w:w="0" w:type="auto"/>
            <w:vAlign w:val="center"/>
            <w:hideMark/>
          </w:tcPr>
          <w:p w14:paraId="2E6F3BAE" w14:textId="77777777" w:rsidR="00882026" w:rsidRPr="00882026" w:rsidRDefault="00882026" w:rsidP="00882026">
            <w:pPr>
              <w:rPr>
                <w:sz w:val="16"/>
                <w:szCs w:val="16"/>
              </w:rPr>
            </w:pPr>
            <w:r>
              <w:t>10/100</w:t>
            </w:r>
          </w:p>
        </w:tc>
        <w:tc>
          <w:tcPr>
            <w:tcW w:w="0" w:type="auto"/>
            <w:vAlign w:val="center"/>
            <w:hideMark/>
          </w:tcPr>
          <w:p w14:paraId="7C514485" w14:textId="77777777" w:rsidR="00882026" w:rsidRPr="00882026" w:rsidRDefault="00882026" w:rsidP="00882026">
            <w:pPr>
              <w:rPr>
                <w:sz w:val="16"/>
                <w:szCs w:val="16"/>
              </w:rPr>
            </w:pPr>
            <w:r>
              <w:t>5%</w:t>
            </w:r>
          </w:p>
        </w:tc>
        <w:tc>
          <w:tcPr>
            <w:tcW w:w="0" w:type="auto"/>
            <w:vAlign w:val="center"/>
            <w:hideMark/>
          </w:tcPr>
          <w:p w14:paraId="54BE9900" w14:textId="77777777" w:rsidR="00882026" w:rsidRPr="00882026" w:rsidRDefault="00882026" w:rsidP="00882026">
            <w:pPr>
              <w:rPr>
                <w:sz w:val="16"/>
                <w:szCs w:val="16"/>
              </w:rPr>
            </w:pPr>
            <w:r>
              <w:t>വർത്തമാനകാല ജീവിതമില്ലാത്ത ഭൂതകാല മഹത്വം ന്യായവിധിയിലേക്ക് നയിക്കുന്നു.</w:t>
            </w:r>
          </w:p>
        </w:tc>
      </w:tr>
      <w:tr w:rsidR="00882026" w:rsidRPr="00882026" w14:paraId="183631BF" w14:textId="77777777">
        <w:trPr>
          <w:tblCellSpacing w:w="15" w:type="dxa"/>
        </w:trPr>
        <w:tc>
          <w:tcPr>
            <w:tcW w:w="0" w:type="auto"/>
            <w:vAlign w:val="center"/>
            <w:hideMark/>
          </w:tcPr>
          <w:p w14:paraId="42CAD02F" w14:textId="77777777" w:rsidR="00882026" w:rsidRPr="00882026" w:rsidRDefault="00882026" w:rsidP="00882026">
            <w:pPr>
              <w:rPr>
                <w:sz w:val="16"/>
                <w:szCs w:val="16"/>
              </w:rPr>
            </w:pPr>
            <w:r>
              <w:t>ഫിലാഡൽഫിയ</w:t>
            </w:r>
          </w:p>
        </w:tc>
        <w:tc>
          <w:tcPr>
            <w:tcW w:w="0" w:type="auto"/>
            <w:vAlign w:val="center"/>
            <w:hideMark/>
          </w:tcPr>
          <w:p w14:paraId="79A18671" w14:textId="77777777" w:rsidR="00882026" w:rsidRPr="00882026" w:rsidRDefault="00882026" w:rsidP="00882026">
            <w:pPr>
              <w:rPr>
                <w:sz w:val="16"/>
                <w:szCs w:val="16"/>
              </w:rPr>
            </w:pPr>
            <w:r>
              <w:t>ശക്തി കുറവായിരുന്നിട്ടും ക്രിസ്തുവിന്റെ വചനം പാലിച്ചു.</w:t>
            </w:r>
          </w:p>
        </w:tc>
        <w:tc>
          <w:tcPr>
            <w:tcW w:w="0" w:type="auto"/>
            <w:vAlign w:val="center"/>
            <w:hideMark/>
          </w:tcPr>
          <w:p w14:paraId="44AFA86B" w14:textId="77777777" w:rsidR="00882026" w:rsidRPr="00882026" w:rsidRDefault="00882026" w:rsidP="00882026">
            <w:pPr>
              <w:rPr>
                <w:sz w:val="16"/>
                <w:szCs w:val="16"/>
              </w:rPr>
            </w:pPr>
            <w:r>
              <w:t>ഒന്നുമില്ല</w:t>
            </w:r>
          </w:p>
        </w:tc>
        <w:tc>
          <w:tcPr>
            <w:tcW w:w="0" w:type="auto"/>
            <w:vAlign w:val="center"/>
            <w:hideMark/>
          </w:tcPr>
          <w:p w14:paraId="21DCE505" w14:textId="77777777" w:rsidR="00882026" w:rsidRPr="00882026" w:rsidRDefault="00882026" w:rsidP="00882026">
            <w:pPr>
              <w:rPr>
                <w:sz w:val="16"/>
                <w:szCs w:val="16"/>
              </w:rPr>
            </w:pPr>
            <w:r>
              <w:t>90/100</w:t>
            </w:r>
          </w:p>
        </w:tc>
        <w:tc>
          <w:tcPr>
            <w:tcW w:w="0" w:type="auto"/>
            <w:vAlign w:val="center"/>
            <w:hideMark/>
          </w:tcPr>
          <w:p w14:paraId="324AA39E" w14:textId="77777777" w:rsidR="00882026" w:rsidRPr="00882026" w:rsidRDefault="00882026" w:rsidP="00882026">
            <w:pPr>
              <w:rPr>
                <w:sz w:val="16"/>
                <w:szCs w:val="16"/>
              </w:rPr>
            </w:pPr>
            <w:r>
              <w:t>90%</w:t>
            </w:r>
          </w:p>
        </w:tc>
        <w:tc>
          <w:tcPr>
            <w:tcW w:w="0" w:type="auto"/>
            <w:vAlign w:val="center"/>
            <w:hideMark/>
          </w:tcPr>
          <w:p w14:paraId="7473C414" w14:textId="77777777" w:rsidR="00882026" w:rsidRPr="00882026" w:rsidRDefault="00882026" w:rsidP="00882026">
            <w:pPr>
              <w:rPr>
                <w:sz w:val="16"/>
                <w:szCs w:val="16"/>
              </w:rPr>
            </w:pPr>
            <w:r>
              <w:t>ദൈവത്തിലുള്ള ആശ്രയത്വത്തോടെയുള്ള വിശ്വസ്തത വാതിലുകൾ തുറക്കുന്നു.</w:t>
            </w:r>
          </w:p>
        </w:tc>
      </w:tr>
      <w:tr w:rsidR="00882026" w:rsidRPr="00882026" w14:paraId="531D93C1" w14:textId="77777777">
        <w:trPr>
          <w:tblCellSpacing w:w="15" w:type="dxa"/>
        </w:trPr>
        <w:tc>
          <w:tcPr>
            <w:tcW w:w="0" w:type="auto"/>
            <w:vAlign w:val="center"/>
            <w:hideMark/>
          </w:tcPr>
          <w:p w14:paraId="721F373D" w14:textId="77777777" w:rsidR="00882026" w:rsidRPr="00882026" w:rsidRDefault="00882026" w:rsidP="00882026">
            <w:pPr>
              <w:rPr>
                <w:sz w:val="16"/>
                <w:szCs w:val="16"/>
              </w:rPr>
            </w:pPr>
            <w:r>
              <w:t>ലാവോഡിക്യ</w:t>
            </w:r>
          </w:p>
        </w:tc>
        <w:tc>
          <w:tcPr>
            <w:tcW w:w="0" w:type="auto"/>
            <w:vAlign w:val="center"/>
            <w:hideMark/>
          </w:tcPr>
          <w:p w14:paraId="32970A9C" w14:textId="77777777" w:rsidR="00882026" w:rsidRPr="00882026" w:rsidRDefault="00882026" w:rsidP="00882026">
            <w:pPr>
              <w:rPr>
                <w:sz w:val="16"/>
                <w:szCs w:val="16"/>
              </w:rPr>
            </w:pPr>
            <w:r>
              <w:t>ഒന്നുമില്ല</w:t>
            </w:r>
          </w:p>
        </w:tc>
        <w:tc>
          <w:tcPr>
            <w:tcW w:w="0" w:type="auto"/>
            <w:vAlign w:val="center"/>
            <w:hideMark/>
          </w:tcPr>
          <w:p w14:paraId="677EC86E" w14:textId="77777777" w:rsidR="00882026" w:rsidRPr="00882026" w:rsidRDefault="00882026" w:rsidP="00882026">
            <w:pPr>
              <w:rPr>
                <w:sz w:val="16"/>
                <w:szCs w:val="16"/>
              </w:rPr>
            </w:pPr>
            <w:r>
              <w:t>ഇളം ചൂട് (ക്ലിയാരോസ്), സ്വയംപര്യാപ്തത; പുറത്തുചാടാൻ സാധ്യതയുണ്ട്.</w:t>
            </w:r>
          </w:p>
        </w:tc>
        <w:tc>
          <w:tcPr>
            <w:tcW w:w="0" w:type="auto"/>
            <w:vAlign w:val="center"/>
            <w:hideMark/>
          </w:tcPr>
          <w:p w14:paraId="05DC01ED" w14:textId="77777777" w:rsidR="00882026" w:rsidRPr="00882026" w:rsidRDefault="00882026" w:rsidP="00882026">
            <w:pPr>
              <w:rPr>
                <w:sz w:val="16"/>
                <w:szCs w:val="16"/>
              </w:rPr>
            </w:pPr>
            <w:r>
              <w:t>5/100</w:t>
            </w:r>
          </w:p>
        </w:tc>
        <w:tc>
          <w:tcPr>
            <w:tcW w:w="0" w:type="auto"/>
            <w:vAlign w:val="center"/>
            <w:hideMark/>
          </w:tcPr>
          <w:p w14:paraId="64428C08" w14:textId="77777777" w:rsidR="00882026" w:rsidRPr="00882026" w:rsidRDefault="00882026" w:rsidP="00882026">
            <w:pPr>
              <w:rPr>
                <w:sz w:val="16"/>
                <w:szCs w:val="16"/>
              </w:rPr>
            </w:pPr>
            <w:r>
              <w:t>5%</w:t>
            </w:r>
          </w:p>
        </w:tc>
        <w:tc>
          <w:tcPr>
            <w:tcW w:w="0" w:type="auto"/>
            <w:vAlign w:val="center"/>
            <w:hideMark/>
          </w:tcPr>
          <w:p w14:paraId="6802EBD1" w14:textId="77777777" w:rsidR="00882026" w:rsidRPr="00882026" w:rsidRDefault="00882026" w:rsidP="00882026">
            <w:pPr>
              <w:rPr>
                <w:sz w:val="16"/>
                <w:szCs w:val="16"/>
              </w:rPr>
            </w:pPr>
            <w:r>
              <w:t>ആത്മസംതൃപ്തിയും സ്വാശ്രയത്വവും ക്രിസ്തുവിന് ഓക്കാനം ഉണ്ടാക്കുന്നു.</w:t>
            </w:r>
          </w:p>
        </w:tc>
      </w:tr>
      <w:tr w:rsidR="00882026" w:rsidRPr="00882026" w14:paraId="3E881A42" w14:textId="77777777">
        <w:trPr>
          <w:tblCellSpacing w:w="15" w:type="dxa"/>
        </w:trPr>
        <w:tc>
          <w:tcPr>
            <w:tcW w:w="0" w:type="auto"/>
            <w:vAlign w:val="center"/>
            <w:hideMark/>
          </w:tcPr>
          <w:p w14:paraId="30BA435B" w14:textId="77777777" w:rsidR="00882026" w:rsidRPr="00882026" w:rsidRDefault="00882026" w:rsidP="00882026">
            <w:pPr>
              <w:rPr>
                <w:sz w:val="16"/>
                <w:szCs w:val="16"/>
              </w:rPr>
            </w:pPr>
            <w:r>
              <w:t>മൊത്തത്തിൽ</w:t>
            </w:r>
          </w:p>
        </w:tc>
        <w:tc>
          <w:tcPr>
            <w:tcW w:w="0" w:type="auto"/>
            <w:vAlign w:val="center"/>
            <w:hideMark/>
          </w:tcPr>
          <w:p w14:paraId="74B6D7A4" w14:textId="77777777" w:rsidR="00882026" w:rsidRPr="00882026" w:rsidRDefault="00882026" w:rsidP="00882026">
            <w:pPr>
              <w:rPr>
                <w:sz w:val="16"/>
                <w:szCs w:val="16"/>
              </w:rPr>
            </w:pPr>
            <w:r>
              <w:t>—</w:t>
            </w:r>
          </w:p>
        </w:tc>
        <w:tc>
          <w:tcPr>
            <w:tcW w:w="0" w:type="auto"/>
            <w:vAlign w:val="center"/>
            <w:hideMark/>
          </w:tcPr>
          <w:p w14:paraId="257BA9C3" w14:textId="77777777" w:rsidR="00882026" w:rsidRPr="00882026" w:rsidRDefault="00882026" w:rsidP="00882026">
            <w:pPr>
              <w:rPr>
                <w:sz w:val="16"/>
                <w:szCs w:val="16"/>
              </w:rPr>
            </w:pPr>
            <w:r>
              <w:t>—</w:t>
            </w:r>
          </w:p>
        </w:tc>
        <w:tc>
          <w:tcPr>
            <w:tcW w:w="0" w:type="auto"/>
            <w:vAlign w:val="center"/>
            <w:hideMark/>
          </w:tcPr>
          <w:p w14:paraId="142C68FF" w14:textId="77777777" w:rsidR="00882026" w:rsidRPr="00882026" w:rsidRDefault="00882026" w:rsidP="00882026">
            <w:pPr>
              <w:rPr>
                <w:sz w:val="16"/>
                <w:szCs w:val="16"/>
              </w:rPr>
            </w:pPr>
            <w:r>
              <w:t>~40/100 (ശരാശരി)</w:t>
            </w:r>
          </w:p>
        </w:tc>
        <w:tc>
          <w:tcPr>
            <w:tcW w:w="0" w:type="auto"/>
            <w:vAlign w:val="center"/>
            <w:hideMark/>
          </w:tcPr>
          <w:p w14:paraId="06C4B93C" w14:textId="77777777" w:rsidR="00882026" w:rsidRPr="00882026" w:rsidRDefault="00882026" w:rsidP="00882026">
            <w:pPr>
              <w:rPr>
                <w:sz w:val="16"/>
                <w:szCs w:val="16"/>
              </w:rPr>
            </w:pPr>
            <w:r>
              <w:t>~40%</w:t>
            </w:r>
          </w:p>
        </w:tc>
        <w:tc>
          <w:tcPr>
            <w:tcW w:w="0" w:type="auto"/>
            <w:vAlign w:val="center"/>
            <w:hideMark/>
          </w:tcPr>
          <w:p w14:paraId="4402E7EC" w14:textId="77777777" w:rsidR="00882026" w:rsidRPr="00882026" w:rsidRDefault="00882026" w:rsidP="00882026">
            <w:pPr>
              <w:rPr>
                <w:sz w:val="16"/>
                <w:szCs w:val="16"/>
              </w:rPr>
            </w:pPr>
            <w:r>
              <w:t>സമ്മിശ്ര രേഖകൾ മാനസാന്തരത്തെയും (മെറ്റാനോയ്‌സൺ) ജാഗ്രതയെയും പ്രേരിപ്പിക്കുന്നു.</w:t>
            </w:r>
          </w:p>
        </w:tc>
      </w:tr>
    </w:tbl>
    <w:p w14:paraId="67E956C2" w14:textId="77777777" w:rsidR="003D76E6" w:rsidRPr="003A2E05" w:rsidRDefault="003D76E6" w:rsidP="003A2E05"/>
    <w:sectPr w:rsidR="003D76E6" w:rsidRPr="003A2E05">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13FF"/>
    <w:multiLevelType w:val="multilevel"/>
    <w:tmpl w:val="8EE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E67AD"/>
    <w:multiLevelType w:val="multilevel"/>
    <w:tmpl w:val="340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905BA2"/>
    <w:multiLevelType w:val="multilevel"/>
    <w:tmpl w:val="1DA0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5B03F4"/>
    <w:multiLevelType w:val="multilevel"/>
    <w:tmpl w:val="C76C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657F"/>
    <w:multiLevelType w:val="multilevel"/>
    <w:tmpl w:val="309E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7729"/>
    <w:multiLevelType w:val="multilevel"/>
    <w:tmpl w:val="71622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C4AFF"/>
    <w:multiLevelType w:val="multilevel"/>
    <w:tmpl w:val="B386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114914"/>
    <w:multiLevelType w:val="multilevel"/>
    <w:tmpl w:val="A60C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C1CDC"/>
    <w:multiLevelType w:val="multilevel"/>
    <w:tmpl w:val="D21A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D157B"/>
    <w:multiLevelType w:val="multilevel"/>
    <w:tmpl w:val="66B6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A81CEC"/>
    <w:multiLevelType w:val="multilevel"/>
    <w:tmpl w:val="84B4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DA41CB"/>
    <w:multiLevelType w:val="multilevel"/>
    <w:tmpl w:val="B28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697A24"/>
    <w:multiLevelType w:val="multilevel"/>
    <w:tmpl w:val="F100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C07C4F"/>
    <w:multiLevelType w:val="multilevel"/>
    <w:tmpl w:val="745A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8922BB"/>
    <w:multiLevelType w:val="multilevel"/>
    <w:tmpl w:val="4F5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9E6E87"/>
    <w:multiLevelType w:val="multilevel"/>
    <w:tmpl w:val="E940BC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B77700"/>
    <w:multiLevelType w:val="multilevel"/>
    <w:tmpl w:val="2E44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102372">
    <w:abstractNumId w:val="15"/>
  </w:num>
  <w:num w:numId="2" w16cid:durableId="1256477897">
    <w:abstractNumId w:val="0"/>
  </w:num>
  <w:num w:numId="3" w16cid:durableId="276835002">
    <w:abstractNumId w:val="9"/>
  </w:num>
  <w:num w:numId="4" w16cid:durableId="257369492">
    <w:abstractNumId w:val="1"/>
  </w:num>
  <w:num w:numId="5" w16cid:durableId="759133484">
    <w:abstractNumId w:val="2"/>
  </w:num>
  <w:num w:numId="6" w16cid:durableId="715856627">
    <w:abstractNumId w:val="11"/>
  </w:num>
  <w:num w:numId="7" w16cid:durableId="39793610">
    <w:abstractNumId w:val="6"/>
  </w:num>
  <w:num w:numId="8" w16cid:durableId="251015757">
    <w:abstractNumId w:val="4"/>
  </w:num>
  <w:num w:numId="9" w16cid:durableId="244341800">
    <w:abstractNumId w:val="14"/>
  </w:num>
  <w:num w:numId="10" w16cid:durableId="1902397455">
    <w:abstractNumId w:val="10"/>
  </w:num>
  <w:num w:numId="11" w16cid:durableId="1023627209">
    <w:abstractNumId w:val="5"/>
  </w:num>
  <w:num w:numId="12" w16cid:durableId="1318145344">
    <w:abstractNumId w:val="3"/>
  </w:num>
  <w:num w:numId="13" w16cid:durableId="76248606">
    <w:abstractNumId w:val="12"/>
  </w:num>
  <w:num w:numId="14" w16cid:durableId="2064676851">
    <w:abstractNumId w:val="8"/>
  </w:num>
  <w:num w:numId="15" w16cid:durableId="1289553310">
    <w:abstractNumId w:val="16"/>
  </w:num>
  <w:num w:numId="16" w16cid:durableId="2121340635">
    <w:abstractNumId w:val="7"/>
  </w:num>
  <w:num w:numId="17" w16cid:durableId="9842392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3E"/>
    <w:rsid w:val="000728B5"/>
    <w:rsid w:val="000C2B64"/>
    <w:rsid w:val="001B145B"/>
    <w:rsid w:val="00203F83"/>
    <w:rsid w:val="0025204D"/>
    <w:rsid w:val="00294BAA"/>
    <w:rsid w:val="002A43EB"/>
    <w:rsid w:val="00300C29"/>
    <w:rsid w:val="0038413E"/>
    <w:rsid w:val="003A2E05"/>
    <w:rsid w:val="003B772F"/>
    <w:rsid w:val="003D76E6"/>
    <w:rsid w:val="003E5D79"/>
    <w:rsid w:val="004928CE"/>
    <w:rsid w:val="0052404B"/>
    <w:rsid w:val="00561AF9"/>
    <w:rsid w:val="00577C8F"/>
    <w:rsid w:val="0058131E"/>
    <w:rsid w:val="0058198B"/>
    <w:rsid w:val="005E7EAC"/>
    <w:rsid w:val="00706CA0"/>
    <w:rsid w:val="00710341"/>
    <w:rsid w:val="007C23DE"/>
    <w:rsid w:val="007D2E46"/>
    <w:rsid w:val="007E4C5B"/>
    <w:rsid w:val="008275EB"/>
    <w:rsid w:val="008457A0"/>
    <w:rsid w:val="00882026"/>
    <w:rsid w:val="008B30DE"/>
    <w:rsid w:val="008E14DD"/>
    <w:rsid w:val="008F6526"/>
    <w:rsid w:val="00900AC0"/>
    <w:rsid w:val="009158A6"/>
    <w:rsid w:val="00A301C7"/>
    <w:rsid w:val="00A65E5E"/>
    <w:rsid w:val="00A76967"/>
    <w:rsid w:val="00A82025"/>
    <w:rsid w:val="00A92241"/>
    <w:rsid w:val="00B30E1B"/>
    <w:rsid w:val="00B822C8"/>
    <w:rsid w:val="00B90B3A"/>
    <w:rsid w:val="00BD430F"/>
    <w:rsid w:val="00BF14A8"/>
    <w:rsid w:val="00CC6A7C"/>
    <w:rsid w:val="00CF31E1"/>
    <w:rsid w:val="00CF4DD4"/>
    <w:rsid w:val="00D031C8"/>
    <w:rsid w:val="00D07168"/>
    <w:rsid w:val="00D20F4E"/>
    <w:rsid w:val="00D36323"/>
    <w:rsid w:val="00D4627A"/>
    <w:rsid w:val="00D627D2"/>
    <w:rsid w:val="00D73FAC"/>
    <w:rsid w:val="00D90E03"/>
    <w:rsid w:val="00DB2B6E"/>
    <w:rsid w:val="00E0607C"/>
    <w:rsid w:val="00F43B5B"/>
    <w:rsid w:val="00F554CE"/>
    <w:rsid w:val="00FC4D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587B"/>
  <w15:chartTrackingRefBased/>
  <w15:docId w15:val="{9F5261E4-34F0-4CAB-95CA-0942772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1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841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1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1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1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1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841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1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1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1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13E"/>
    <w:rPr>
      <w:rFonts w:eastAsiaTheme="majorEastAsia" w:cstheme="majorBidi"/>
      <w:color w:val="272727" w:themeColor="text1" w:themeTint="D8"/>
    </w:rPr>
  </w:style>
  <w:style w:type="paragraph" w:styleId="Title">
    <w:name w:val="Title"/>
    <w:basedOn w:val="Normal"/>
    <w:next w:val="Normal"/>
    <w:link w:val="TitleChar"/>
    <w:uiPriority w:val="10"/>
    <w:qFormat/>
    <w:rsid w:val="0038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13E"/>
    <w:pPr>
      <w:spacing w:before="160"/>
      <w:jc w:val="center"/>
    </w:pPr>
    <w:rPr>
      <w:i/>
      <w:iCs/>
      <w:color w:val="404040" w:themeColor="text1" w:themeTint="BF"/>
    </w:rPr>
  </w:style>
  <w:style w:type="character" w:customStyle="1" w:styleId="QuoteChar">
    <w:name w:val="Quote Char"/>
    <w:basedOn w:val="DefaultParagraphFont"/>
    <w:link w:val="Quote"/>
    <w:uiPriority w:val="29"/>
    <w:rsid w:val="0038413E"/>
    <w:rPr>
      <w:i/>
      <w:iCs/>
      <w:color w:val="404040" w:themeColor="text1" w:themeTint="BF"/>
    </w:rPr>
  </w:style>
  <w:style w:type="paragraph" w:styleId="ListParagraph">
    <w:name w:val="List Paragraph"/>
    <w:basedOn w:val="Normal"/>
    <w:uiPriority w:val="34"/>
    <w:qFormat/>
    <w:rsid w:val="0038413E"/>
    <w:pPr>
      <w:ind w:left="720"/>
      <w:contextualSpacing/>
    </w:pPr>
  </w:style>
  <w:style w:type="character" w:styleId="IntenseEmphasis">
    <w:name w:val="Intense Emphasis"/>
    <w:basedOn w:val="DefaultParagraphFont"/>
    <w:uiPriority w:val="21"/>
    <w:qFormat/>
    <w:rsid w:val="0038413E"/>
    <w:rPr>
      <w:i/>
      <w:iCs/>
      <w:color w:val="2F5496" w:themeColor="accent1" w:themeShade="BF"/>
    </w:rPr>
  </w:style>
  <w:style w:type="paragraph" w:styleId="IntenseQuote">
    <w:name w:val="Intense Quote"/>
    <w:basedOn w:val="Normal"/>
    <w:next w:val="Normal"/>
    <w:link w:val="IntenseQuoteChar"/>
    <w:uiPriority w:val="30"/>
    <w:qFormat/>
    <w:rsid w:val="00384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13E"/>
    <w:rPr>
      <w:i/>
      <w:iCs/>
      <w:color w:val="2F5496" w:themeColor="accent1" w:themeShade="BF"/>
    </w:rPr>
  </w:style>
  <w:style w:type="character" w:styleId="IntenseReference">
    <w:name w:val="Intense Reference"/>
    <w:basedOn w:val="DefaultParagraphFont"/>
    <w:uiPriority w:val="32"/>
    <w:qFormat/>
    <w:rsid w:val="0038413E"/>
    <w:rPr>
      <w:b/>
      <w:bCs/>
      <w:smallCaps/>
      <w:color w:val="2F5496" w:themeColor="accent1" w:themeShade="BF"/>
      <w:spacing w:val="5"/>
    </w:rPr>
  </w:style>
  <w:style w:type="character" w:styleId="Hyperlink">
    <w:name w:val="Hyperlink"/>
    <w:basedOn w:val="DefaultParagraphFont"/>
    <w:uiPriority w:val="99"/>
    <w:unhideWhenUsed/>
    <w:rsid w:val="0038413E"/>
    <w:rPr>
      <w:color w:val="0563C1" w:themeColor="hyperlink"/>
      <w:u w:val="single"/>
    </w:rPr>
  </w:style>
  <w:style w:type="character" w:styleId="UnresolvedMention">
    <w:name w:val="Unresolved Mention"/>
    <w:basedOn w:val="DefaultParagraphFont"/>
    <w:uiPriority w:val="99"/>
    <w:semiHidden/>
    <w:unhideWhenUsed/>
    <w:rsid w:val="0038413E"/>
    <w:rPr>
      <w:color w:val="605E5C"/>
      <w:shd w:val="clear" w:color="auto" w:fill="E1DFDD"/>
    </w:rPr>
  </w:style>
  <w:style w:type="paragraph" w:styleId="NormalWeb">
    <w:name w:val="Normal (Web)"/>
    <w:basedOn w:val="Normal"/>
    <w:uiPriority w:val="99"/>
    <w:semiHidden/>
    <w:unhideWhenUsed/>
    <w:rsid w:val="00BD43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444171">
      <w:bodyDiv w:val="1"/>
      <w:marLeft w:val="0"/>
      <w:marRight w:val="0"/>
      <w:marTop w:val="0"/>
      <w:marBottom w:val="0"/>
      <w:divBdr>
        <w:top w:val="none" w:sz="0" w:space="0" w:color="auto"/>
        <w:left w:val="none" w:sz="0" w:space="0" w:color="auto"/>
        <w:bottom w:val="none" w:sz="0" w:space="0" w:color="auto"/>
        <w:right w:val="none" w:sz="0" w:space="0" w:color="auto"/>
      </w:divBdr>
      <w:divsChild>
        <w:div w:id="1927492749">
          <w:marLeft w:val="0"/>
          <w:marRight w:val="0"/>
          <w:marTop w:val="0"/>
          <w:marBottom w:val="0"/>
          <w:divBdr>
            <w:top w:val="none" w:sz="0" w:space="0" w:color="auto"/>
            <w:left w:val="none" w:sz="0" w:space="0" w:color="auto"/>
            <w:bottom w:val="none" w:sz="0" w:space="0" w:color="auto"/>
            <w:right w:val="none" w:sz="0" w:space="0" w:color="auto"/>
          </w:divBdr>
          <w:divsChild>
            <w:div w:id="3241044">
              <w:marLeft w:val="0"/>
              <w:marRight w:val="0"/>
              <w:marTop w:val="0"/>
              <w:marBottom w:val="0"/>
              <w:divBdr>
                <w:top w:val="single" w:sz="2" w:space="0" w:color="000000"/>
                <w:left w:val="single" w:sz="2" w:space="0" w:color="000000"/>
                <w:bottom w:val="single" w:sz="2" w:space="0" w:color="000000"/>
                <w:right w:val="single" w:sz="2" w:space="0" w:color="000000"/>
              </w:divBdr>
            </w:div>
            <w:div w:id="1476333880">
              <w:marLeft w:val="0"/>
              <w:marRight w:val="0"/>
              <w:marTop w:val="0"/>
              <w:marBottom w:val="0"/>
              <w:divBdr>
                <w:top w:val="single" w:sz="2" w:space="0" w:color="000000"/>
                <w:left w:val="single" w:sz="2" w:space="0" w:color="000000"/>
                <w:bottom w:val="single" w:sz="2" w:space="0" w:color="000000"/>
                <w:right w:val="single" w:sz="2" w:space="0" w:color="000000"/>
              </w:divBdr>
            </w:div>
            <w:div w:id="395203184">
              <w:marLeft w:val="0"/>
              <w:marRight w:val="0"/>
              <w:marTop w:val="312"/>
              <w:marBottom w:val="144"/>
              <w:divBdr>
                <w:top w:val="single" w:sz="2" w:space="0" w:color="000000"/>
                <w:left w:val="single" w:sz="2" w:space="0" w:color="000000"/>
                <w:bottom w:val="single" w:sz="2" w:space="0" w:color="000000"/>
                <w:right w:val="single" w:sz="2" w:space="0" w:color="000000"/>
              </w:divBdr>
            </w:div>
            <w:div w:id="758988044">
              <w:marLeft w:val="0"/>
              <w:marRight w:val="0"/>
              <w:marTop w:val="0"/>
              <w:marBottom w:val="0"/>
              <w:divBdr>
                <w:top w:val="single" w:sz="2" w:space="0" w:color="000000"/>
                <w:left w:val="single" w:sz="2" w:space="0" w:color="000000"/>
                <w:bottom w:val="single" w:sz="2" w:space="0" w:color="000000"/>
                <w:right w:val="single" w:sz="2" w:space="0" w:color="000000"/>
              </w:divBdr>
            </w:div>
            <w:div w:id="1552768990">
              <w:marLeft w:val="0"/>
              <w:marRight w:val="0"/>
              <w:marTop w:val="0"/>
              <w:marBottom w:val="0"/>
              <w:divBdr>
                <w:top w:val="single" w:sz="2" w:space="0" w:color="000000"/>
                <w:left w:val="single" w:sz="2" w:space="0" w:color="000000"/>
                <w:bottom w:val="single" w:sz="2" w:space="0" w:color="000000"/>
                <w:right w:val="single" w:sz="2" w:space="0" w:color="000000"/>
              </w:divBdr>
            </w:div>
            <w:div w:id="1684936673">
              <w:marLeft w:val="0"/>
              <w:marRight w:val="0"/>
              <w:marTop w:val="0"/>
              <w:marBottom w:val="0"/>
              <w:divBdr>
                <w:top w:val="single" w:sz="2" w:space="0" w:color="000000"/>
                <w:left w:val="single" w:sz="2" w:space="0" w:color="000000"/>
                <w:bottom w:val="single" w:sz="2" w:space="0" w:color="000000"/>
                <w:right w:val="single" w:sz="2" w:space="0" w:color="000000"/>
              </w:divBdr>
            </w:div>
            <w:div w:id="512955041">
              <w:marLeft w:val="0"/>
              <w:marRight w:val="0"/>
              <w:marTop w:val="0"/>
              <w:marBottom w:val="0"/>
              <w:divBdr>
                <w:top w:val="single" w:sz="2" w:space="0" w:color="000000"/>
                <w:left w:val="single" w:sz="2" w:space="0" w:color="000000"/>
                <w:bottom w:val="single" w:sz="2" w:space="0" w:color="000000"/>
                <w:right w:val="single" w:sz="2" w:space="0" w:color="000000"/>
              </w:divBdr>
            </w:div>
            <w:div w:id="1509565411">
              <w:marLeft w:val="0"/>
              <w:marRight w:val="0"/>
              <w:marTop w:val="0"/>
              <w:marBottom w:val="0"/>
              <w:divBdr>
                <w:top w:val="single" w:sz="2" w:space="0" w:color="000000"/>
                <w:left w:val="single" w:sz="2" w:space="0" w:color="000000"/>
                <w:bottom w:val="single" w:sz="2" w:space="0" w:color="000000"/>
                <w:right w:val="single" w:sz="2" w:space="0" w:color="000000"/>
              </w:divBdr>
            </w:div>
            <w:div w:id="1540169488">
              <w:marLeft w:val="0"/>
              <w:marRight w:val="0"/>
              <w:marTop w:val="0"/>
              <w:marBottom w:val="0"/>
              <w:divBdr>
                <w:top w:val="single" w:sz="2" w:space="0" w:color="000000"/>
                <w:left w:val="single" w:sz="2" w:space="0" w:color="000000"/>
                <w:bottom w:val="single" w:sz="2" w:space="0" w:color="000000"/>
                <w:right w:val="single" w:sz="2" w:space="0" w:color="000000"/>
              </w:divBdr>
            </w:div>
            <w:div w:id="811947165">
              <w:marLeft w:val="0"/>
              <w:marRight w:val="0"/>
              <w:marTop w:val="0"/>
              <w:marBottom w:val="0"/>
              <w:divBdr>
                <w:top w:val="single" w:sz="2" w:space="0" w:color="000000"/>
                <w:left w:val="single" w:sz="2" w:space="0" w:color="000000"/>
                <w:bottom w:val="single" w:sz="2" w:space="0" w:color="000000"/>
                <w:right w:val="single" w:sz="2" w:space="0" w:color="000000"/>
              </w:divBdr>
            </w:div>
            <w:div w:id="542182953">
              <w:marLeft w:val="0"/>
              <w:marRight w:val="0"/>
              <w:marTop w:val="312"/>
              <w:marBottom w:val="144"/>
              <w:divBdr>
                <w:top w:val="single" w:sz="2" w:space="0" w:color="000000"/>
                <w:left w:val="single" w:sz="2" w:space="0" w:color="000000"/>
                <w:bottom w:val="single" w:sz="2" w:space="0" w:color="000000"/>
                <w:right w:val="single" w:sz="2" w:space="0" w:color="000000"/>
              </w:divBdr>
            </w:div>
            <w:div w:id="886919714">
              <w:marLeft w:val="0"/>
              <w:marRight w:val="0"/>
              <w:marTop w:val="0"/>
              <w:marBottom w:val="0"/>
              <w:divBdr>
                <w:top w:val="single" w:sz="2" w:space="0" w:color="000000"/>
                <w:left w:val="single" w:sz="2" w:space="0" w:color="000000"/>
                <w:bottom w:val="single" w:sz="2" w:space="0" w:color="000000"/>
                <w:right w:val="single" w:sz="2" w:space="0" w:color="000000"/>
              </w:divBdr>
            </w:div>
            <w:div w:id="1985967091">
              <w:marLeft w:val="0"/>
              <w:marRight w:val="0"/>
              <w:marTop w:val="312"/>
              <w:marBottom w:val="144"/>
              <w:divBdr>
                <w:top w:val="single" w:sz="2" w:space="0" w:color="000000"/>
                <w:left w:val="single" w:sz="2" w:space="0" w:color="000000"/>
                <w:bottom w:val="single" w:sz="2" w:space="0" w:color="000000"/>
                <w:right w:val="single" w:sz="2" w:space="0" w:color="000000"/>
              </w:divBdr>
            </w:div>
            <w:div w:id="1584678587">
              <w:marLeft w:val="0"/>
              <w:marRight w:val="0"/>
              <w:marTop w:val="0"/>
              <w:marBottom w:val="0"/>
              <w:divBdr>
                <w:top w:val="single" w:sz="2" w:space="0" w:color="000000"/>
                <w:left w:val="single" w:sz="2" w:space="0" w:color="000000"/>
                <w:bottom w:val="single" w:sz="2" w:space="0" w:color="000000"/>
                <w:right w:val="single" w:sz="2" w:space="0" w:color="000000"/>
              </w:divBdr>
            </w:div>
            <w:div w:id="1416975932">
              <w:marLeft w:val="0"/>
              <w:marRight w:val="0"/>
              <w:marTop w:val="0"/>
              <w:marBottom w:val="0"/>
              <w:divBdr>
                <w:top w:val="single" w:sz="2" w:space="0" w:color="000000"/>
                <w:left w:val="single" w:sz="2" w:space="0" w:color="000000"/>
                <w:bottom w:val="single" w:sz="2" w:space="0" w:color="000000"/>
                <w:right w:val="single" w:sz="2" w:space="0" w:color="000000"/>
              </w:divBdr>
            </w:div>
            <w:div w:id="1521159102">
              <w:marLeft w:val="0"/>
              <w:marRight w:val="0"/>
              <w:marTop w:val="0"/>
              <w:marBottom w:val="0"/>
              <w:divBdr>
                <w:top w:val="single" w:sz="2" w:space="0" w:color="000000"/>
                <w:left w:val="single" w:sz="2" w:space="0" w:color="000000"/>
                <w:bottom w:val="single" w:sz="2" w:space="0" w:color="000000"/>
                <w:right w:val="single" w:sz="2" w:space="0" w:color="000000"/>
              </w:divBdr>
            </w:div>
            <w:div w:id="216405252">
              <w:marLeft w:val="0"/>
              <w:marRight w:val="0"/>
              <w:marTop w:val="312"/>
              <w:marBottom w:val="144"/>
              <w:divBdr>
                <w:top w:val="single" w:sz="2" w:space="0" w:color="000000"/>
                <w:left w:val="single" w:sz="2" w:space="0" w:color="000000"/>
                <w:bottom w:val="single" w:sz="2" w:space="0" w:color="000000"/>
                <w:right w:val="single" w:sz="2" w:space="0" w:color="000000"/>
              </w:divBdr>
            </w:div>
            <w:div w:id="1472019095">
              <w:marLeft w:val="0"/>
              <w:marRight w:val="0"/>
              <w:marTop w:val="0"/>
              <w:marBottom w:val="0"/>
              <w:divBdr>
                <w:top w:val="single" w:sz="2" w:space="0" w:color="000000"/>
                <w:left w:val="single" w:sz="2" w:space="0" w:color="000000"/>
                <w:bottom w:val="single" w:sz="2" w:space="0" w:color="000000"/>
                <w:right w:val="single" w:sz="2" w:space="0" w:color="000000"/>
              </w:divBdr>
            </w:div>
            <w:div w:id="1451436611">
              <w:marLeft w:val="0"/>
              <w:marRight w:val="0"/>
              <w:marTop w:val="312"/>
              <w:marBottom w:val="144"/>
              <w:divBdr>
                <w:top w:val="single" w:sz="2" w:space="0" w:color="000000"/>
                <w:left w:val="single" w:sz="2" w:space="0" w:color="000000"/>
                <w:bottom w:val="single" w:sz="2" w:space="0" w:color="000000"/>
                <w:right w:val="single" w:sz="2" w:space="0" w:color="000000"/>
              </w:divBdr>
            </w:div>
            <w:div w:id="1720201843">
              <w:marLeft w:val="0"/>
              <w:marRight w:val="0"/>
              <w:marTop w:val="0"/>
              <w:marBottom w:val="0"/>
              <w:divBdr>
                <w:top w:val="single" w:sz="2" w:space="0" w:color="000000"/>
                <w:left w:val="single" w:sz="2" w:space="0" w:color="000000"/>
                <w:bottom w:val="single" w:sz="2" w:space="0" w:color="000000"/>
                <w:right w:val="single" w:sz="2" w:space="0" w:color="000000"/>
              </w:divBdr>
            </w:div>
            <w:div w:id="115294598">
              <w:marLeft w:val="0"/>
              <w:marRight w:val="0"/>
              <w:marTop w:val="312"/>
              <w:marBottom w:val="144"/>
              <w:divBdr>
                <w:top w:val="single" w:sz="2" w:space="0" w:color="000000"/>
                <w:left w:val="single" w:sz="2" w:space="0" w:color="000000"/>
                <w:bottom w:val="single" w:sz="2" w:space="0" w:color="000000"/>
                <w:right w:val="single" w:sz="2" w:space="0" w:color="000000"/>
              </w:divBdr>
            </w:div>
            <w:div w:id="1459446883">
              <w:marLeft w:val="0"/>
              <w:marRight w:val="0"/>
              <w:marTop w:val="0"/>
              <w:marBottom w:val="0"/>
              <w:divBdr>
                <w:top w:val="single" w:sz="2" w:space="0" w:color="000000"/>
                <w:left w:val="single" w:sz="2" w:space="0" w:color="000000"/>
                <w:bottom w:val="single" w:sz="2" w:space="0" w:color="000000"/>
                <w:right w:val="single" w:sz="2" w:space="0" w:color="000000"/>
              </w:divBdr>
            </w:div>
            <w:div w:id="1653559479">
              <w:marLeft w:val="0"/>
              <w:marRight w:val="0"/>
              <w:marTop w:val="312"/>
              <w:marBottom w:val="144"/>
              <w:divBdr>
                <w:top w:val="single" w:sz="2" w:space="0" w:color="000000"/>
                <w:left w:val="single" w:sz="2" w:space="0" w:color="000000"/>
                <w:bottom w:val="single" w:sz="2" w:space="0" w:color="000000"/>
                <w:right w:val="single" w:sz="2" w:space="0" w:color="000000"/>
              </w:divBdr>
            </w:div>
            <w:div w:id="220098568">
              <w:marLeft w:val="0"/>
              <w:marRight w:val="0"/>
              <w:marTop w:val="0"/>
              <w:marBottom w:val="0"/>
              <w:divBdr>
                <w:top w:val="single" w:sz="2" w:space="0" w:color="000000"/>
                <w:left w:val="single" w:sz="2" w:space="0" w:color="000000"/>
                <w:bottom w:val="single" w:sz="2" w:space="0" w:color="000000"/>
                <w:right w:val="single" w:sz="2" w:space="0" w:color="000000"/>
              </w:divBdr>
            </w:div>
            <w:div w:id="2037074189">
              <w:marLeft w:val="0"/>
              <w:marRight w:val="0"/>
              <w:marTop w:val="0"/>
              <w:marBottom w:val="0"/>
              <w:divBdr>
                <w:top w:val="single" w:sz="2" w:space="0" w:color="000000"/>
                <w:left w:val="single" w:sz="2" w:space="0" w:color="000000"/>
                <w:bottom w:val="single" w:sz="2" w:space="0" w:color="000000"/>
                <w:right w:val="single" w:sz="2" w:space="0" w:color="000000"/>
              </w:divBdr>
            </w:div>
            <w:div w:id="279142590">
              <w:marLeft w:val="0"/>
              <w:marRight w:val="0"/>
              <w:marTop w:val="0"/>
              <w:marBottom w:val="0"/>
              <w:divBdr>
                <w:top w:val="single" w:sz="2" w:space="0" w:color="000000"/>
                <w:left w:val="single" w:sz="2" w:space="0" w:color="000000"/>
                <w:bottom w:val="single" w:sz="2" w:space="0" w:color="000000"/>
                <w:right w:val="single" w:sz="2" w:space="0" w:color="000000"/>
              </w:divBdr>
            </w:div>
            <w:div w:id="25757787">
              <w:marLeft w:val="0"/>
              <w:marRight w:val="0"/>
              <w:marTop w:val="0"/>
              <w:marBottom w:val="0"/>
              <w:divBdr>
                <w:top w:val="single" w:sz="2" w:space="0" w:color="000000"/>
                <w:left w:val="single" w:sz="2" w:space="0" w:color="000000"/>
                <w:bottom w:val="single" w:sz="2" w:space="0" w:color="000000"/>
                <w:right w:val="single" w:sz="2" w:space="0" w:color="000000"/>
              </w:divBdr>
            </w:div>
            <w:div w:id="123961014">
              <w:marLeft w:val="0"/>
              <w:marRight w:val="0"/>
              <w:marTop w:val="0"/>
              <w:marBottom w:val="0"/>
              <w:divBdr>
                <w:top w:val="single" w:sz="2" w:space="0" w:color="000000"/>
                <w:left w:val="single" w:sz="2" w:space="0" w:color="000000"/>
                <w:bottom w:val="single" w:sz="2" w:space="0" w:color="000000"/>
                <w:right w:val="single" w:sz="2" w:space="0" w:color="000000"/>
              </w:divBdr>
            </w:div>
            <w:div w:id="1293948314">
              <w:marLeft w:val="0"/>
              <w:marRight w:val="0"/>
              <w:marTop w:val="0"/>
              <w:marBottom w:val="0"/>
              <w:divBdr>
                <w:top w:val="single" w:sz="2" w:space="0" w:color="000000"/>
                <w:left w:val="single" w:sz="2" w:space="0" w:color="000000"/>
                <w:bottom w:val="single" w:sz="2" w:space="0" w:color="000000"/>
                <w:right w:val="single" w:sz="2" w:space="0" w:color="000000"/>
              </w:divBdr>
            </w:div>
            <w:div w:id="1344090940">
              <w:marLeft w:val="0"/>
              <w:marRight w:val="0"/>
              <w:marTop w:val="312"/>
              <w:marBottom w:val="144"/>
              <w:divBdr>
                <w:top w:val="single" w:sz="2" w:space="0" w:color="000000"/>
                <w:left w:val="single" w:sz="2" w:space="0" w:color="000000"/>
                <w:bottom w:val="single" w:sz="2" w:space="0" w:color="000000"/>
                <w:right w:val="single" w:sz="2" w:space="0" w:color="000000"/>
              </w:divBdr>
            </w:div>
            <w:div w:id="736517361">
              <w:marLeft w:val="0"/>
              <w:marRight w:val="0"/>
              <w:marTop w:val="0"/>
              <w:marBottom w:val="0"/>
              <w:divBdr>
                <w:top w:val="single" w:sz="2" w:space="0" w:color="000000"/>
                <w:left w:val="single" w:sz="2" w:space="0" w:color="000000"/>
                <w:bottom w:val="single" w:sz="2" w:space="0" w:color="000000"/>
                <w:right w:val="single" w:sz="2" w:space="0" w:color="000000"/>
              </w:divBdr>
            </w:div>
            <w:div w:id="834497976">
              <w:marLeft w:val="0"/>
              <w:marRight w:val="0"/>
              <w:marTop w:val="0"/>
              <w:marBottom w:val="0"/>
              <w:divBdr>
                <w:top w:val="single" w:sz="2" w:space="0" w:color="000000"/>
                <w:left w:val="single" w:sz="2" w:space="0" w:color="000000"/>
                <w:bottom w:val="single" w:sz="2" w:space="0" w:color="000000"/>
                <w:right w:val="single" w:sz="2" w:space="0" w:color="000000"/>
              </w:divBdr>
            </w:div>
            <w:div w:id="102842912">
              <w:marLeft w:val="0"/>
              <w:marRight w:val="0"/>
              <w:marTop w:val="0"/>
              <w:marBottom w:val="0"/>
              <w:divBdr>
                <w:top w:val="single" w:sz="2" w:space="0" w:color="000000"/>
                <w:left w:val="single" w:sz="2" w:space="0" w:color="000000"/>
                <w:bottom w:val="single" w:sz="2" w:space="0" w:color="000000"/>
                <w:right w:val="single" w:sz="2" w:space="0" w:color="000000"/>
              </w:divBdr>
            </w:div>
            <w:div w:id="1379167160">
              <w:marLeft w:val="0"/>
              <w:marRight w:val="0"/>
              <w:marTop w:val="0"/>
              <w:marBottom w:val="0"/>
              <w:divBdr>
                <w:top w:val="single" w:sz="2" w:space="0" w:color="000000"/>
                <w:left w:val="single" w:sz="2" w:space="0" w:color="000000"/>
                <w:bottom w:val="single" w:sz="2" w:space="0" w:color="000000"/>
                <w:right w:val="single" w:sz="2" w:space="0" w:color="000000"/>
              </w:divBdr>
            </w:div>
            <w:div w:id="609551602">
              <w:marLeft w:val="0"/>
              <w:marRight w:val="0"/>
              <w:marTop w:val="0"/>
              <w:marBottom w:val="0"/>
              <w:divBdr>
                <w:top w:val="single" w:sz="2" w:space="0" w:color="000000"/>
                <w:left w:val="single" w:sz="2" w:space="0" w:color="000000"/>
                <w:bottom w:val="single" w:sz="2" w:space="0" w:color="000000"/>
                <w:right w:val="single" w:sz="2" w:space="0" w:color="000000"/>
              </w:divBdr>
            </w:div>
            <w:div w:id="839127344">
              <w:marLeft w:val="0"/>
              <w:marRight w:val="0"/>
              <w:marTop w:val="0"/>
              <w:marBottom w:val="0"/>
              <w:divBdr>
                <w:top w:val="single" w:sz="2" w:space="0" w:color="000000"/>
                <w:left w:val="single" w:sz="2" w:space="0" w:color="000000"/>
                <w:bottom w:val="single" w:sz="2" w:space="0" w:color="000000"/>
                <w:right w:val="single" w:sz="2" w:space="0" w:color="000000"/>
              </w:divBdr>
            </w:div>
            <w:div w:id="1541435738">
              <w:marLeft w:val="0"/>
              <w:marRight w:val="0"/>
              <w:marTop w:val="0"/>
              <w:marBottom w:val="0"/>
              <w:divBdr>
                <w:top w:val="single" w:sz="2" w:space="0" w:color="000000"/>
                <w:left w:val="single" w:sz="2" w:space="0" w:color="000000"/>
                <w:bottom w:val="single" w:sz="2" w:space="0" w:color="000000"/>
                <w:right w:val="single" w:sz="2" w:space="0" w:color="000000"/>
              </w:divBdr>
            </w:div>
            <w:div w:id="11520184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05067502">
      <w:bodyDiv w:val="1"/>
      <w:marLeft w:val="0"/>
      <w:marRight w:val="0"/>
      <w:marTop w:val="0"/>
      <w:marBottom w:val="0"/>
      <w:divBdr>
        <w:top w:val="none" w:sz="0" w:space="0" w:color="auto"/>
        <w:left w:val="none" w:sz="0" w:space="0" w:color="auto"/>
        <w:bottom w:val="none" w:sz="0" w:space="0" w:color="auto"/>
        <w:right w:val="none" w:sz="0" w:space="0" w:color="auto"/>
      </w:divBdr>
      <w:divsChild>
        <w:div w:id="1291862515">
          <w:marLeft w:val="0"/>
          <w:marRight w:val="0"/>
          <w:marTop w:val="0"/>
          <w:marBottom w:val="0"/>
          <w:divBdr>
            <w:top w:val="none" w:sz="0" w:space="0" w:color="auto"/>
            <w:left w:val="none" w:sz="0" w:space="0" w:color="auto"/>
            <w:bottom w:val="none" w:sz="0" w:space="0" w:color="auto"/>
            <w:right w:val="none" w:sz="0" w:space="0" w:color="auto"/>
          </w:divBdr>
        </w:div>
        <w:div w:id="886260366">
          <w:marLeft w:val="0"/>
          <w:marRight w:val="0"/>
          <w:marTop w:val="0"/>
          <w:marBottom w:val="0"/>
          <w:divBdr>
            <w:top w:val="none" w:sz="0" w:space="0" w:color="auto"/>
            <w:left w:val="none" w:sz="0" w:space="0" w:color="auto"/>
            <w:bottom w:val="none" w:sz="0" w:space="0" w:color="auto"/>
            <w:right w:val="none" w:sz="0" w:space="0" w:color="auto"/>
          </w:divBdr>
        </w:div>
        <w:div w:id="1629438028">
          <w:marLeft w:val="0"/>
          <w:marRight w:val="0"/>
          <w:marTop w:val="0"/>
          <w:marBottom w:val="0"/>
          <w:divBdr>
            <w:top w:val="none" w:sz="0" w:space="0" w:color="auto"/>
            <w:left w:val="none" w:sz="0" w:space="0" w:color="auto"/>
            <w:bottom w:val="none" w:sz="0" w:space="0" w:color="auto"/>
            <w:right w:val="none" w:sz="0" w:space="0" w:color="auto"/>
          </w:divBdr>
        </w:div>
        <w:div w:id="830218761">
          <w:marLeft w:val="0"/>
          <w:marRight w:val="0"/>
          <w:marTop w:val="0"/>
          <w:marBottom w:val="0"/>
          <w:divBdr>
            <w:top w:val="none" w:sz="0" w:space="0" w:color="auto"/>
            <w:left w:val="none" w:sz="0" w:space="0" w:color="auto"/>
            <w:bottom w:val="none" w:sz="0" w:space="0" w:color="auto"/>
            <w:right w:val="none" w:sz="0" w:space="0" w:color="auto"/>
          </w:divBdr>
        </w:div>
        <w:div w:id="1303123015">
          <w:marLeft w:val="0"/>
          <w:marRight w:val="0"/>
          <w:marTop w:val="0"/>
          <w:marBottom w:val="0"/>
          <w:divBdr>
            <w:top w:val="none" w:sz="0" w:space="0" w:color="auto"/>
            <w:left w:val="none" w:sz="0" w:space="0" w:color="auto"/>
            <w:bottom w:val="none" w:sz="0" w:space="0" w:color="auto"/>
            <w:right w:val="none" w:sz="0" w:space="0" w:color="auto"/>
          </w:divBdr>
        </w:div>
        <w:div w:id="1892841600">
          <w:marLeft w:val="0"/>
          <w:marRight w:val="0"/>
          <w:marTop w:val="0"/>
          <w:marBottom w:val="0"/>
          <w:divBdr>
            <w:top w:val="none" w:sz="0" w:space="0" w:color="auto"/>
            <w:left w:val="none" w:sz="0" w:space="0" w:color="auto"/>
            <w:bottom w:val="none" w:sz="0" w:space="0" w:color="auto"/>
            <w:right w:val="none" w:sz="0" w:space="0" w:color="auto"/>
          </w:divBdr>
        </w:div>
        <w:div w:id="2095741119">
          <w:marLeft w:val="0"/>
          <w:marRight w:val="0"/>
          <w:marTop w:val="0"/>
          <w:marBottom w:val="0"/>
          <w:divBdr>
            <w:top w:val="none" w:sz="0" w:space="0" w:color="auto"/>
            <w:left w:val="none" w:sz="0" w:space="0" w:color="auto"/>
            <w:bottom w:val="none" w:sz="0" w:space="0" w:color="auto"/>
            <w:right w:val="none" w:sz="0" w:space="0" w:color="auto"/>
          </w:divBdr>
        </w:div>
        <w:div w:id="1772774260">
          <w:marLeft w:val="0"/>
          <w:marRight w:val="0"/>
          <w:marTop w:val="0"/>
          <w:marBottom w:val="0"/>
          <w:divBdr>
            <w:top w:val="none" w:sz="0" w:space="0" w:color="auto"/>
            <w:left w:val="none" w:sz="0" w:space="0" w:color="auto"/>
            <w:bottom w:val="none" w:sz="0" w:space="0" w:color="auto"/>
            <w:right w:val="none" w:sz="0" w:space="0" w:color="auto"/>
          </w:divBdr>
        </w:div>
        <w:div w:id="105202963">
          <w:marLeft w:val="0"/>
          <w:marRight w:val="0"/>
          <w:marTop w:val="0"/>
          <w:marBottom w:val="0"/>
          <w:divBdr>
            <w:top w:val="none" w:sz="0" w:space="0" w:color="auto"/>
            <w:left w:val="none" w:sz="0" w:space="0" w:color="auto"/>
            <w:bottom w:val="none" w:sz="0" w:space="0" w:color="auto"/>
            <w:right w:val="none" w:sz="0" w:space="0" w:color="auto"/>
          </w:divBdr>
        </w:div>
        <w:div w:id="2017416583">
          <w:marLeft w:val="0"/>
          <w:marRight w:val="0"/>
          <w:marTop w:val="0"/>
          <w:marBottom w:val="0"/>
          <w:divBdr>
            <w:top w:val="none" w:sz="0" w:space="0" w:color="auto"/>
            <w:left w:val="none" w:sz="0" w:space="0" w:color="auto"/>
            <w:bottom w:val="none" w:sz="0" w:space="0" w:color="auto"/>
            <w:right w:val="none" w:sz="0" w:space="0" w:color="auto"/>
          </w:divBdr>
        </w:div>
        <w:div w:id="1194267349">
          <w:marLeft w:val="0"/>
          <w:marRight w:val="0"/>
          <w:marTop w:val="0"/>
          <w:marBottom w:val="0"/>
          <w:divBdr>
            <w:top w:val="none" w:sz="0" w:space="0" w:color="auto"/>
            <w:left w:val="none" w:sz="0" w:space="0" w:color="auto"/>
            <w:bottom w:val="none" w:sz="0" w:space="0" w:color="auto"/>
            <w:right w:val="none" w:sz="0" w:space="0" w:color="auto"/>
          </w:divBdr>
        </w:div>
        <w:div w:id="96558125">
          <w:marLeft w:val="0"/>
          <w:marRight w:val="0"/>
          <w:marTop w:val="0"/>
          <w:marBottom w:val="0"/>
          <w:divBdr>
            <w:top w:val="none" w:sz="0" w:space="0" w:color="auto"/>
            <w:left w:val="none" w:sz="0" w:space="0" w:color="auto"/>
            <w:bottom w:val="none" w:sz="0" w:space="0" w:color="auto"/>
            <w:right w:val="none" w:sz="0" w:space="0" w:color="auto"/>
          </w:divBdr>
        </w:div>
        <w:div w:id="1375077653">
          <w:marLeft w:val="0"/>
          <w:marRight w:val="0"/>
          <w:marTop w:val="0"/>
          <w:marBottom w:val="0"/>
          <w:divBdr>
            <w:top w:val="none" w:sz="0" w:space="0" w:color="auto"/>
            <w:left w:val="none" w:sz="0" w:space="0" w:color="auto"/>
            <w:bottom w:val="none" w:sz="0" w:space="0" w:color="auto"/>
            <w:right w:val="none" w:sz="0" w:space="0" w:color="auto"/>
          </w:divBdr>
        </w:div>
        <w:div w:id="224075269">
          <w:marLeft w:val="0"/>
          <w:marRight w:val="0"/>
          <w:marTop w:val="0"/>
          <w:marBottom w:val="0"/>
          <w:divBdr>
            <w:top w:val="none" w:sz="0" w:space="0" w:color="auto"/>
            <w:left w:val="none" w:sz="0" w:space="0" w:color="auto"/>
            <w:bottom w:val="none" w:sz="0" w:space="0" w:color="auto"/>
            <w:right w:val="none" w:sz="0" w:space="0" w:color="auto"/>
          </w:divBdr>
        </w:div>
        <w:div w:id="952520063">
          <w:marLeft w:val="0"/>
          <w:marRight w:val="0"/>
          <w:marTop w:val="0"/>
          <w:marBottom w:val="0"/>
          <w:divBdr>
            <w:top w:val="none" w:sz="0" w:space="0" w:color="auto"/>
            <w:left w:val="none" w:sz="0" w:space="0" w:color="auto"/>
            <w:bottom w:val="none" w:sz="0" w:space="0" w:color="auto"/>
            <w:right w:val="none" w:sz="0" w:space="0" w:color="auto"/>
          </w:divBdr>
        </w:div>
        <w:div w:id="332876761">
          <w:marLeft w:val="0"/>
          <w:marRight w:val="0"/>
          <w:marTop w:val="0"/>
          <w:marBottom w:val="0"/>
          <w:divBdr>
            <w:top w:val="none" w:sz="0" w:space="0" w:color="auto"/>
            <w:left w:val="none" w:sz="0" w:space="0" w:color="auto"/>
            <w:bottom w:val="none" w:sz="0" w:space="0" w:color="auto"/>
            <w:right w:val="none" w:sz="0" w:space="0" w:color="auto"/>
          </w:divBdr>
        </w:div>
        <w:div w:id="1604025279">
          <w:marLeft w:val="0"/>
          <w:marRight w:val="0"/>
          <w:marTop w:val="0"/>
          <w:marBottom w:val="0"/>
          <w:divBdr>
            <w:top w:val="none" w:sz="0" w:space="0" w:color="auto"/>
            <w:left w:val="none" w:sz="0" w:space="0" w:color="auto"/>
            <w:bottom w:val="none" w:sz="0" w:space="0" w:color="auto"/>
            <w:right w:val="none" w:sz="0" w:space="0" w:color="auto"/>
          </w:divBdr>
        </w:div>
      </w:divsChild>
    </w:div>
    <w:div w:id="20376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1030B-93DC-4AD1-AF6E-C04D356D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3216</Words>
  <Characters>19168</Characters>
  <Application>Microsoft Office Word</Application>
  <DocSecurity>0</DocSecurity>
  <Lines>547</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50</cp:revision>
  <dcterms:created xsi:type="dcterms:W3CDTF">2025-06-09T21:25:00Z</dcterms:created>
  <dcterms:modified xsi:type="dcterms:W3CDTF">2026-03-02T05:47:00Z</dcterms:modified>
</cp:coreProperties>
</file>