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ភាពជាសិស្ស៖ ការដើរតាមព្រះយេស៊ូវស្របតាមព្រះគម្ពីរសញ្ញាថ្មី</w:t>
      </w:r>
    </w:p>
    <w:p w14:paraId="527E98A4" w14:textId="77777777" w:rsidR="00A747F3" w:rsidRPr="00A747F3" w:rsidRDefault="00A747F3" w:rsidP="00A77CB1">
      <w:pPr>
        <w:pStyle w:val="Heading1"/>
      </w:pPr>
      <w:r>
        <w:t>សេចក្តីផ្តើម</w:t>
      </w:r>
    </w:p>
    <w:p w14:paraId="5DB2ADE2" w14:textId="77777777" w:rsidR="00A747F3" w:rsidRPr="00A747F3" w:rsidRDefault="00A747F3" w:rsidP="00A747F3">
      <w:r>
        <w:t>ព្រះគម្ពីរសញ្ញាថ្មីសង្កត់ធ្ងន់លើភាពជាសិស្សជាអត្តសញ្ញាណស្នូលរបស់អ្នកដែលដើរតាមព្រះយេស៊ូវគ្រីស្ទ។ ការសិក្សានេះស្វែងយល់ពីការអំពាវនាវរបស់ព្រះគម្ពីរទៅកាន់ភាពជាសិស្ស តម្លៃ គោលបំណង និងបញ្ហាប្រឈមរបស់វា ដែលមានមូលដ្ឋានលើព្រះគម្ពីរ។ ពាក្យថា «សិស្ស» (ភាសាក្រិច៖ mathētēs មានន័យថា អ្នករៀន ឬ អ្នកដើរតាម) លេចឡើងជាង 250 ដងនៅក្នុងព្រះគម្ពីរសញ្ញាថ្មី ដែលមានចំនួនច្រើនជាងពាក្យថា «គ្រិស្តសាសនិក» ដែលលេចឡើងត្រឹមតែបីដងប៉ុណ្ណោះ (កិច្ចការ 11:26; កិច្ចការ 26:28; 1ពេត្រុស 4:16)។ ការសិក្សានេះបញ្ជាក់ពីអត្ថន័យនៃការធ្វើជាសិស្សរបស់ព្រះយេស៊ូវ និងដោះស្រាយបញ្ហាប្រឈមនៃការរក្សាភាពស្មោះត្រង់។</w:t>
      </w:r>
    </w:p>
    <w:p w14:paraId="2AC59CEE" w14:textId="77777777" w:rsidR="00A747F3" w:rsidRPr="00A747F3" w:rsidRDefault="00A747F3" w:rsidP="00A77CB1">
      <w:pPr>
        <w:pStyle w:val="Heading1"/>
      </w:pPr>
      <w:r>
        <w:t>១. អត្តសញ្ញាណ​ព្រះគម្ពីរ​របស់​សិស្ស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«គ្រិស្តបរិស័ទ» ទល់នឹង «សិស្ស» (កិច្ចការ ១១:១៩-២៦):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ពាក្យថា «គ្រិស្តសាសនិក» ត្រូវបានប្រើជាលើកដំបូងនៅអាន់ទីយ៉ូក ដើម្បីពិពណ៌នាអំពីអ្នកដើរតាមព្រះយេស៊ូវ ដែលទំនងជាដោយអ្នកខាងក្រៅ (កិច្ចការ ១១:២៦)។ វាលេចឡើងតែបីដងប៉ុណ្ណោះនៅក្នុងព្រះគម្ពីរសញ្ញាថ្មី ដែលបង្ហាញថាវាមិនមែនជាអត្តសញ្ញាណខ្លួនឯងចម្បងរបស់អ្នកជឿដំបូងឡើយ។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ផ្ទុយទៅវិញ «សិស្ស» ត្រូវបានប្រើជាង ២៥០ ដង (ឧទាហរណ៍ ម៉ាថាយ ១០:១; កិច្ចការ ៦:១, ៧) ដោយសង្កត់ធ្ងន់លើអ្នករៀនដែលធ្វើតាមការបង្រៀន និងគំរូរបស់ព្រះយេស៊ូវ។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ព្រះយេស៊ូវ​បាន​កំណត់​និយមន័យ​នៃ​ភាពជាសិស្ស​តាមរយៈ​ព្រះជន្ម និង​បញ្ញត្តិ​របស់​ទ្រង់ ដោយ​ហៅ​អ្នកដើរតាម​ទ្រង់​ឲ្យ​គោរព​ប្រតិបត្តិ​តាម​ទ្រង់​យ៉ាង​ពេញលេញ (យ៉ូហាន ៨:៣១-៣២)។</w:t>
      </w:r>
    </w:p>
    <w:p w14:paraId="6FB25B09" w14:textId="77777777" w:rsidR="00A747F3" w:rsidRPr="00A747F3" w:rsidRDefault="00A747F3" w:rsidP="00A77CB1">
      <w:pPr>
        <w:pStyle w:val="Heading1"/>
      </w:pPr>
      <w:r>
        <w:t>២. គោលបំណងនៃភាពជាសិស្ស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ការអំពាវនាវរបស់ព្រះយេស៊ូវឱ្យដើរតាម (ម៉ាកុស ១:១៤-១៨):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ព្រះយេស៊ូវបានផ្តួចផ្តើមកិច្ចបម្រើរបស់ទ្រង់ដោយហៅពួកសិស្សឲ្យ «មកតាមខ្ញុំ» ហើយក្លាយជា «អ្នកនេសាទមនុស្ស» (ម៉ាកុស ១:១៧)។ ការហៅនេះពាក់ព័ន្ធនឹងការគោរពប្រតិបត្តិភ្លាមៗ ដោយចាកចេញពីជីវិតពីមុនរបស់ពួកគេ (ឧទាហរណ៍ សំណាញ់ ទូក) ដើម្បីបន្តបេសកកម្មរបស់ទ្រង់។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គោលបំណងនៃការបង្រៀនគឺដើម្បីចែករំលែកដំណឹងល្អ ដោយទាញអ្នកដទៃមករកព្រះគ្រីស្ទ ដូចដែលព្រះយេស៊ូវបានធ្វើជាគំរូ (លូកា ១៩:១០)។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បេសកកម្មដ៏អស្ចារ្យ (ម៉ាថាយ ២៨:១៨-២០):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បញ្ញត្តិចុងក្រោយរបស់ព្រះយេស៊ូវគឺឲ្យសិស្សទាំងអស់ «ទៅបង្រៀនមនុស្សគ្រប់ជាតិសាសន៍» ដោយធ្វើបុណ្យជ្រមុជទឹក និងបង្រៀនពួកគេឲ្យគោរពតាមបញ្ញត្តិរបស់ទ្រង់។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ភាពជាសិស្សគឺជាប្រតិកម្មខ្សែសង្វាក់មួយ៖ ពួកសិស្សបង្កើតសិស្ស ដែលបង្កើតសិស្សកាន់តែច្រើន ដោយបង្កើតជាសាសនាចក្រ (កិច្ចការ ២:៤២-៤៧)។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ព្រះយេស៊ូវសន្យាថានឹងយាងមកគង់នៅជាមួយអស់អ្នកដែលគោរពតាមបញ្ជានេះ (ម៉ាថាយ ២៨:២០)។</w:t>
      </w:r>
    </w:p>
    <w:p w14:paraId="53859D8F" w14:textId="77777777" w:rsidR="00A747F3" w:rsidRPr="00A747F3" w:rsidRDefault="00A747F3" w:rsidP="00A77CB1">
      <w:pPr>
        <w:pStyle w:val="Heading1"/>
      </w:pPr>
      <w:r>
        <w:t>៣. ចរិតលក្ខណៈនៃភាពជាសិស្ស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សេចក្ដីស្រឡាញ់ជាសញ្ញាសម្គាល់នៃសិស្ស (យ៉ូហាន ១៣:៣៤-៣៥)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ព្រះយេស៊ូវ​បញ្ជា​ឲ្យ​ពួក​សិស្ស​ស្រឡាញ់​គ្នា​ទៅ​វិញ​ទៅ​មក ដូច​ទ្រង់​ស្រឡាញ់​ពួកគេ ដោយ​បង្ហាញ​អត្តសញ្ញាណ​របស់​ពួកគេ​ដល់​ពិភពលោក។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សេចក្ដីស្រឡាញ់នេះគឺជាការលះបង់ និងជាក់ស្តែង ដែលឆ្លុះបញ្ចាំងពីគំរូរបស់ព្រះគ្រីស្ទ (១យ៉ូហាន ៣:១៦-១៨)។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ការលើកទឹកចិត្តគ្នាទៅវិញទៅមក និងការទទួលខុសត្រូវ៖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ពួកសិស្សលើកទឹកចិត្តគ្នាទៅវិញទៅមកជារៀងរាល់ថ្ងៃ ដើម្បីការពារការបោកបញ្ឆោតរបស់អំពើបាប (ហេព្រើរ ៣:១២-១៤)។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ពួកគេសារភាពអំពើបាប ហើយអធិស្ឋានសម្រាប់គ្នាទៅវិញទៅមក (យ៉ាកុប ៥:១៦)។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ពួកគេបង្រៀន និងដាស់តឿនគ្នាទៅវិញទៅមកដោយប្រាជ្ញា (កូល៉ុស ៣:១៦)។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ពួកគេចែករំលែកធនធានសម្ភារៈដើម្បីបំពេញតម្រូវការ (កិច្ចការ ២:៤៤-៤៥; យ៉ូហានទី១ ៣:១៧-១៨)។</w:t>
      </w:r>
    </w:p>
    <w:p w14:paraId="156417CC" w14:textId="77777777" w:rsidR="00A747F3" w:rsidRPr="00A747F3" w:rsidRDefault="00A747F3" w:rsidP="00A77CB1">
      <w:pPr>
        <w:pStyle w:val="Heading1"/>
      </w:pPr>
      <w:r>
        <w:t>៤. តម្លៃនៃភាពជាសិស្ស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ជម្រើសផ្ទាល់ខ្លួន និងការលះបង់ (លូកា ៩:២៣-២៦; យ៉ូហាន ១២:២៤-២៦):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ភាពជាសិស្សតម្រូវឱ្យលះបង់ខ្លួនឯង ការផ្ទុកឈើឆ្កាងរបស់ខ្លួនជារៀងរាល់ថ្ងៃ និងការដើរតាមព្រះយេស៊ូវ (លូកា ៩:២៣)។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នេះពាក់ព័ន្ធនឹងការចុះចូលនឹងព្រះហឫទ័យរបស់ព្រះជាជាងបំណងប្រាថ្នាផ្ទាល់ខ្លួន ដូចដែលព្រះយេស៊ូវបានអធិស្ឋានថា «កុំតាមព្រះហឫទ័យទូលបង្គំឡើយ សូមតាមព្រះហឫទ័យរបស់ព្រះអង្គវិញ» (លូកា ២២:៤២)។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ព្រះយេស៊ូវ​បាន​បង្ហាញ​ពី​យញ្ញបូជា​នេះ​តាមរយៈ​ពាក្យ​ប្រៀបធៀប​នៃ​គ្រាប់​ស្រូវសាលី​មួយ​ថា ៖ « ខ្ញុំ​ប្រាប់​អ្នក​រាល់​គ្នា​ជា​ប្រាកដ​ថា លុះត្រា​តែ​គ្រាប់​ស្រូវ​សាលី​ធ្លាក់​ដល់​ដី​ហើយ​ងាប់​ទៅ នោះ​វា​នៅ​តែ​ជា​គ្រាប់​តែ​មួយ​ប៉ុណ្ណោះ។ ប៉ុន្តែ​បើ​ងាប់​ទៅ នោះ​វា​បង្កើត​គ្រាប់​ជា​ច្រើន » ( យ៉ូហាន ១២:២៤ ) ។ ពួក​សិស្ស​ពិត​ត្រូវ​តែ « ស្លាប់ » ចំពោះ​ខ្លួន​ឯង — ដោយ​លះបង់​ការ​ជាប់​ជំពាក់​ខាង​លោកិយ — ដើម្បី​បង្កើត​ផល​ខាង​វិញ្ញាណ និង​ចម្រើន​នគរ ។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អ្នកណាដែលស្រឡាញ់ជីវិតរបស់ខ្លួននៅក្នុងលោកនេះ នឹងបាត់បង់ជីវិតទៅ ប៉ុន្តែអ្នកណាដែលស្អប់ជីវិតរបស់ខ្លួន (ដែលផ្តល់អាទិភាពដល់តម្លៃដ៏អស់កល្បជានិច្ចជាងតម្លៃខាងលោកិយ) នឹងរក្សាវាទុកសម្រាប់ជីវិតដ៏អស់កល្បជានិច្ច (យ៉ូហាន ១២:២៥)។ អ្នកណាដែលបម្រើព្រះយេស៊ូវ ត្រូវតែដើរតាមទ្រង់ ហើយព្រះវរបិតានឹងគោរពអ្នកបម្រើបែបនេះ (យ៉ូហាន ១២:២៦)។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ការជ្រើសរើសព្រះយេស៊ូវអាចមានន័យថា ការឲ្យអាទិភាពដល់ទ្រង់លើសពីផលប្រយោជន៍លោកិយ ឬសូម្បីតែចំណងគ្រួសារ (លូកា ១៤:២៦-២៧; ម៉ាថាយ ១០:៣៧)។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ព្រះយេស៊ូវព្រមានថា ការខ្មាស់អៀនចំពោះទ្រង់ និងព្រះបន្ទូលរបស់ទ្រង់ នាំឱ្យទ្រង់បដិសេធយើង (លូកា ៩:២៦)។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ការរាប់ថ្លៃ (លូកា ១៤:២៨-៣៣)៖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ពួកសិស្សត្រូវតែពិចារណាពីតម្លៃនៃការដើរតាមព្រះយេស៊ូវ ដោយធានាថាពួកគេតស៊ូរហូតដល់ទីបញ្ចប់ (លូកា ១៤:២៨-៣០)។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សិស្សពិតលះបង់អ្វីៗទាំងអស់ ដោយចាត់ទុកខ្លួនឯងថាជាអ្នកថែរក្សា មិនមែនជាម្ចាស់នៃអំណោយទានរបស់ព្រះ (ឧទាហរណ៍ ពេលវេលា ធនធាន) (លូកា ១៤:៣៣; រ៉ូម ១២:១-២ ជាកន្លែងដែលអ្នកជឿត្រូវបានជំរុញឱ្យថ្វាយរូបកាយរបស់ពួកគេជាយញ្ញបូជារស់ ដែលបរិសុទ្ធ និងគាប់ព្រះហឫទ័យព្រះ)។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ឧទាហរណ៍​រួម​មាន​ការ​ចូល​រួម​ចំណែក​ដល់​កិច្ចការ​របស់​ព្រះវិហារ (កូរិនថូសទី១ ១៦:២) និង​ការ​បង្ហាញ​ភាព​រាក់ទាក់ (រ៉ូម ១២:១៣; ហេព្រើរ ១៣:២)។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ការតស៊ូក្នុងទុក្ខលំបាក (យ៉ាកុប ១:២-៤; ហេព្រើរ ១២:៧-១១):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ព្រះប្រើការសាកល្បងដើម្បីសាកល្បង និងធ្វើឲ្យជំនឿមានភាពចាស់ទុំ ដោយបង្កើតឲ្យមានការតស៊ូ និងភាពបរិសុទ្ធ (យ៉ាកុប ១:១២; ហេព្រើរ ១២:១០)។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ការរងទុក្ខដើម្បីព្រះគ្រីស្ទធ្វើឱ្យពួកសិស្សស្របនឹងការរងទុក្ខរបស់ទ្រង់ (១ពេត្រុស ៤:១២-១៦; ភីលីព ៣:១០-១១ ដែលប៉ុលចង់ស្គាល់ព្រះគ្រីស្ទ ហើយចូលរួមក្នុងការរងទុក្ខរបស់ទ្រង់ដើម្បីសម្រេចបាននូវការរស់ឡើងវិញ) ទោះបីជាការរងទុក្ខដោយសារអំពើបាបផ្ទាល់ខ្លួនមិនមែនជារឿងគួរឲ្យសរសើរក៏ដោយ (១ពេត្រុស ៤:១៥)។</w:t>
      </w:r>
    </w:p>
    <w:p w14:paraId="6586ED7E" w14:textId="77777777" w:rsidR="00A747F3" w:rsidRPr="00A747F3" w:rsidRDefault="00A747F3" w:rsidP="00A77CB1">
      <w:pPr>
        <w:pStyle w:val="Heading1"/>
      </w:pPr>
      <w:r>
        <w:t>៥. ការធានាសម្រាប់សិស្សស្មោះត្រង់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ព្រះគុណ និង​សេចក្ដីសន្យា​របស់​ព្រះ (ទីតុស ២:១១-១៤; ពេត្រុសទី២ ១:៣-១១)៖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ព្រះគុណរបស់ព្រះបង្រៀនពួកសិស្សឱ្យបដិសេធអំពើទុច្ចរិត ហើយរស់នៅដោយសុចរិត (ទីតុស ២:១២)។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តាមរយៈការរីកចម្រើនខាងជំនឿ គុណធម៌ និងសេចក្ដីស្រឡាញ់ ពួកសិស្សបញ្ជាក់ពីការហៅ និងការជ្រើសរើសរបស់ពួកគេ ដោយធានាថាពួកគេនឹងមិនដួលរលំឡើយ (២ពេត្រុស ១:១០-១១)។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ការនៅជាប់ក្នុងព្រះគ្រីស្ទតាមរយៈការអធិស្ឋាន និងការគោរពប្រតិបត្តិ ធានានូវវត្តមានរបស់ទ្រង់នៅក្នុងយើង (យ៉ូហាន ១៥:៤-៥; កាឡាទី ២:២០ ដែលប៉ុលប្រកាសថា «ខ្ញុំត្រូវបានគេឆ្កាងជាមួយនឹងព្រះគ្រីស្ទ ហើយខ្ញុំមិនរស់នៅទៀតទេ ប៉ុន្តែព្រះគ្រីស្ទគង់នៅក្នុងខ្ញុំ»)។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ការជៀសវាងឧបសគ្គ៖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គ្រាន់តែ​មាន​កេរ្តិ៍ឈ្មោះ​ល្អ​សម្រាប់​ភាព​ស្មោះត្រង់​គឺ​មិន​គ្រប់គ្រាន់​ទេ ព្រះជាម្ចាស់​ជ្រាប​ពី​ចិត្ត (វិវរណៈ ៣:១-៣)។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ប្រពៃណីរបស់មនុស្សមិនត្រូវជំនួសបញ្ញត្តិរបស់ព្រះទេ (ម៉ាកុស ៧:៦-៨)។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ពួកសិស្សត្រូវតែតាមដានជីវិត និងគោលលទ្ធិរបស់ពួកគេឲ្យបានដិតដល់ ដើម្បីជៀសវាងការលាក់ពុត (១ធីម៉ូថេ ៤:១៦)។</w:t>
      </w:r>
    </w:p>
    <w:p w14:paraId="1108A885" w14:textId="77777777" w:rsidR="00A747F3" w:rsidRPr="00A747F3" w:rsidRDefault="00A747F3" w:rsidP="00A77CB1">
      <w:pPr>
        <w:pStyle w:val="Heading1"/>
      </w:pPr>
      <w:r>
        <w:t>៦. ការយកឈ្នះលើលេស និងការភ័យខ្លាចក្នុងការផ្សព្វផ្សាយសាសនា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ឧទាហរណ៍ព្រះគម្ពីរនៃការយកឈ្នះលើការភ័យខ្លាច៖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ម៉ូសេ (និក្ខមនំ ៣:១០-១២; ៤:១០-១៤): បើទោះបីជាមានអារម្មណ៍ថាមិនគ្រប់គ្រាន់ និងភ័យខ្លាចក៏ដោយ ព្រះជាម្ចាស់បានបំពាក់លោកម៉ូសេ ដោយសន្យាថានឹងមានវត្តមានរបស់ទ្រង់។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គេឌាន (ចៅក្រម ៦:១១-១៦): ការភ័យខ្លាច និងអារម្មណ៍មិនសំខាន់របស់គេឌាន ត្រូវបានយកឈ្នះដោយការធានាថា ព្រះជាម្ចាស់ «ខ្ញុំនឹងនៅជាមួយអ្នក»។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យេរេមា (យេរេមា ១:៤-៨): ព្រះជាម្ចាស់បានបដិសេធលេសរបស់យេរេមាអំពីភាពក្មេងខ្ចី ដោយបញ្ជាគាត់កុំឱ្យខ្លាច។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អេសាយ (អេសាយ ៦:១-៨): បន្ទាប់ពីជួបប្រទះនឹងការអភ័យទោសពីព្រះ អេសាយបានស្ម័គ្រចិត្តធ្វើបេសកកម្មរបស់ព្រះ។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ពេត្រុស (លូកា ៥:៤-១១): ការយល់ដឹងរបស់ពេត្រុសអំពីភាពមានបាបរបស់គាត់បាននាំឱ្យមានការជឿទុកចិត្តលើការអំពាវនាវរបស់ព្រះយេស៊ូវឱ្យ «ចាប់មនុស្ស» ដោយយកឈ្នះលើការភ័យខ្លាច។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ការដាក់ពាក្យ៖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ព្រះ​ហៅ​ពួក​សិស្ស​ឲ្យ​ផ្សព្វផ្សាយ​ដំណឹងល្អ​ទោះបីជា​មាន​ការ​ភ័យ​ខ្លាច ឬ​ការ​យល់​ឃើញ​ថា​មិន​គ្រប់គ្រាន់​ក៏ដោយ (២កូរិនថូស ៥:១៧-២០)។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បញ្ញត្តិ​របស់​ព្រះយេស៊ូវ «កុំ​ខ្លាច​អី» ផ្តល់​អំណាច​ដល់​ពួក​សិស្ស​ឲ្យ​ចែកចាយ​ដំណឹងល្អ (លូកា ៥:១០)។</w:t>
      </w:r>
    </w:p>
    <w:p w14:paraId="2916C1CE" w14:textId="77777777" w:rsidR="00A747F3" w:rsidRPr="00A747F3" w:rsidRDefault="00A747F3" w:rsidP="00A77CB1">
      <w:pPr>
        <w:pStyle w:val="Heading1"/>
      </w:pPr>
      <w:r>
        <w:t>៧. ផ្ដោត​ភ្នែក​របស់​យើង​ទៅ​លើ​ព្រះយេស៊ូវ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ការតស៊ូក្នុងការប្រណាំង (ហេព្រើរ ១២:១-៣)៖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ពួកសិស្ស​រត់​ក្នុង​ការ​ប្រណាំង​នៃ​សេចក្ដី​ជំនឿ​ដោយ​ការ​ស៊ូទ្រាំ ដោយ​សម្លឹង​មើល​ទៅ​ព្រះយេស៊ូវ​ជា​អ្នក​ត្រួសត្រាយ​ផ្លូវ និង​ជា​អ្នក​ធ្វើ​ឲ្យ​សេចក្ដី​ជំនឿ​បាន​ល្អ​ឥត​ខ្ចោះ។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សេចក្ដីសង្ឃឹមនៃជីវិតអស់កល្បជានិច្ចជាមួយព្រះជំរុញឱ្យមានការតស៊ូ (ហេព្រើរ ១២:២)។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ភាពបន្ទាន់នៃដំណឹងល្អ (កូរិនថូសទី២ ៦:១-២)៖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ដំណឹងល្អប្រកាសថា ព្រះយេស៊ូវបានក្លាយជាអំពើបាបសម្រាប់យើង ដូច្នេះយើងអាចក្លាយជាសេចក្តីសុចរិតរបស់ព្រះ (២កូរិនថូស ៥:២១)។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ឥឡូវនេះជា «ថ្ងៃនៃសេចក្ដីសង្គ្រោះ» ដែលទាមទារឲ្យមានការឆ្លើយតបភ្លាមៗ (កូរិនថូសទី២ ៦:២)។</w:t>
      </w:r>
    </w:p>
    <w:p w14:paraId="0B046615" w14:textId="77777777" w:rsidR="00A747F3" w:rsidRPr="00A747F3" w:rsidRDefault="00A747F3" w:rsidP="00A77CB1">
      <w:pPr>
        <w:pStyle w:val="Heading1"/>
      </w:pPr>
      <w:r>
        <w:t>សំណួរពិភាក្សា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តើ​ទិដ្ឋភាព​អ្វី​នៃ​ការ​អំពាវនាវ​របស់​ព្រះ​ឲ្យ​ធ្វើ​ជា​សិស្ស​ដែល​លើក​ទឹកចិត្ត​អ្នក​បំផុត?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តើអ្នករំពឹងថាអ្វីជាបញ្ហាប្រឈមដ៏ធំបំផុតរបស់អ្នកក្នុងការរស់នៅដោយស្មោះត្រង់ក្នុងនាមជាសិស្ស?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តើអ្នកធ្លាប់ចាត់ទុកពិធីបុណ្យជ្រមុជទឹកថាជាការបង្ហាញពីការប្តេជ្ញាចិត្តរបស់អ្នកក្នុងការដើរតាមព្រះយេស៊ូវដែរឬទេ? (សូមមើល កិច្ចការ ២:៣៨; រ៉ូម ៦:៣-៤)។</w:t>
      </w:r>
    </w:p>
    <w:p w14:paraId="50934D5B" w14:textId="77777777" w:rsidR="00A747F3" w:rsidRPr="00A747F3" w:rsidRDefault="00A747F3" w:rsidP="00A77CB1">
      <w:pPr>
        <w:pStyle w:val="Heading1"/>
      </w:pPr>
      <w:r>
        <w:t>ជំហានជាក់ស្តែងសម្រាប់ភាពជាសិស្ស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ពេលវេលានៃការសិក្សា៖ ណែនាំអំពីការបង្កើតសិស្សតាំងពីដំបូងសម្រាប់អ្នកដែលមានប្រវត្តិព្រះគម្ពីរ ឬក្រោយមកសម្រាប់អ្នកដែលត្រូវការកសាងជំនឿ (កិច្ចការ ៨:១២)។ ជៀសវាងការបញ្ចុះបញ្ចូលអ្នកជឿថ្មី ឬលេសចំពោះអាកប្បកិរិយាមិនប្តេជ្ញាចិត្ត។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ការផ្សព្វផ្សាយដំណឹងល្អ៖ ចែករំលែកដំណឹងល្អជាមួយអ្នកដទៃជាផ្នែកមួយនៃការធ្វើជាសិស្ស (ម៉ាកុស ១:៣៨; លូកា ១៩:១០)។ ធ្វើបញ្ជីឈ្មោះមនុស្សដើម្បីអញ្ជើញឱ្យសិក្សាព្រះគម្ពីរ។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ពិធីបុណ្យជ្រមុជទឹក៖ សូមពិភាក្សាអំពីពិធីបុណ្យជ្រមុជទឹកថាជាការឆ្លើយតបតាមព្រះគម្ពីរចំពោះជំនឿ ដែលបង្រួបបង្រួមអ្នកជឿជាមួយព្រះគ្រីស្ទ (កិច្ចការ ២:៣៨; កាឡាទី ៣:២៦-២៧)។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ការចូលរួមរបស់សាសនាចក្រ៖ ចូលរួមក្នុងបេសកកម្មរបស់សាសនាចក្រតាមរយៈការចូលរួមចំណែកជាប្រចាំ (កូរិនថូសទី១ ១៦:២) ការរាក់ទាក់ (ពេត្រុសទី១ ៤:៩) និងការជួយអ្នកដែលខ្វះខាត (កាឡាទី ៦:១០)។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ការបដិសេធខ្លួនឯងជារៀងរាល់ថ្ងៃ៖ អនុវត្តទង្វើចុះចាញ់ដោយចេតនា ដូចជាការផ្តល់អាទិភាពដល់ពេលវេលាសម្រាប់ការអធិស្ឋាន និងការបម្រើជាជាងភាពសុខស្រួលផ្ទាល់ខ្លួន ដើម្បីបង្ហាញពីគោលការណ៍ «គ្រាប់ស្រូវសាលី» (យ៉ូហាន ១២:២៤-២៦)។</w:t>
      </w:r>
    </w:p>
    <w:p w14:paraId="5688FA0D" w14:textId="77777777" w:rsidR="00A747F3" w:rsidRPr="00A747F3" w:rsidRDefault="00A747F3" w:rsidP="00A77CB1">
      <w:pPr>
        <w:pStyle w:val="Heading1"/>
      </w:pPr>
      <w:r>
        <w:t>សេចក្តីសន្និដ្ឋាន</w:t>
      </w:r>
    </w:p>
    <w:p w14:paraId="5FEDAAEC" w14:textId="05AFA13D" w:rsidR="00A747F3" w:rsidRPr="00A747F3" w:rsidRDefault="00A747F3" w:rsidP="00A747F3">
      <w:r>
        <w:t>ភាពជាសិស្សគឺជាការប្តេជ្ញាចិត្តពេញមួយជីវិតដើម្បីដើរតាមព្រះយេស៊ូវ ដែលត្រូវបានសម្គាល់ដោយការគោរពប្រតិបត្តិ ការលះបង់ និងសេចក្ដីស្រឡាញ់។ ដោយការស្លាប់ចំពោះខ្លួនឯង ដូចដែលព្រះយេស៊ូវបង្រៀននៅក្នុងយ៉ូហាន ១២:២៤-២៦ ពួកសិស្សបង្កើតផលជាច្រើន ដែលបង្កើននគរតាមរយៈការផ្សព្វផ្សាយដំណឹងល្អ និងការរស់នៅដោយស្មោះត្រង់។ ព្រះវិហារសញ្ញាថ្មីបានរីកចម្រើនយ៉ាងខ្លាំង ដោយសារតែពួកសិស្សបានគោរពតាមបេសកកម្មដ៏អស្ចារ្យ (កិច្ចការ ២:៤៧; ៦:៧; ១៦:៥)។ តាមរយៈការផ្តោតភ្នែករបស់យើងទៅលើព្រះយេស៊ូវ និងពឹងផ្អែកលើសេចក្ដីសន្យារបស់ព្រះ យើងអាចយកឈ្នះលើបញ្ហាប្រឈម ចែករំលែកដំណឹងល្អ និងរក្សាភាពស្មោះត្រង់រហូតដល់ទីបញ្ចប់។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