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વ્યાપક વિશ્લેષણ: રોમન કેથોલિક સિદ્ધાંત અને નવા કરાર વચ્ચે વિરોધાભાસ</w:t>
      </w:r>
    </w:p>
    <w:p w14:paraId="6A1EE0C7" w14:textId="77777777" w:rsidR="001D73A0" w:rsidRPr="001D73A0" w:rsidRDefault="001D73A0" w:rsidP="0043676E">
      <w:pPr>
        <w:pStyle w:val="Subtitle"/>
      </w:pPr>
      <w:r>
        <w:t>પરિચય</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આ દસ્તાવેજ રોમન કેથોલિક સિદ્ધાંત - જેમ કે કેથોલિક ચર્ચના કેટેકિઝમ (CCC) - અને નવા કરાર (NT) જેવા સત્તાવાર શિક્ષણમાં દર્શાવેલ વિરોધાભાસોનું સંપૂર્ણ, સુસંગત વિશ્લેષણ પૂરું પાડે છે, જેમાં ચોકસાઈ માટે મૂળ ગ્રીક બાઈબલના ગ્રંથોનો ઉપયોગ કરવામાં આવ્યો છે. તે પ્રારંભિક ચર્ચ ફાધર્સ (દા.ત., ઇગ્નાટીયસ, જસ્ટિન માર્ટીર, ઇરેનિયસ, ઓરિજેન, ટર્ટુલિયન, ક્રાયસોસ્ટોમ, ઓગસ્ટિન) માંથી આંતરદૃષ્ટિને એકીકૃત કરે છે, જે દર્શાવે છે કે પછીના કેથોલિક વિકાસ શાસ્ત્ર અને પેટ્રિસ્ટિક સાક્ષી બંનેથી કેવી રીતે અલગ થઈ શકે છે.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પ્રકટીકરણ 2-3 (પ્રોટેસ્ટન્ટ એસ્કેટોલોજીમાં સામાન્ય) ના ઐતિહાસિક અર્થઘટનમાં, થુઆતિરા ચર્ચ (પ્રકટી. 2:18-29) રોમન કેથોલિક ચર્ચ સાથે સૌથી વધુ નજીકથી સુસંગત છે. તે પોપ યુગ (લગભગ AD 500-1500) નું પ્રતીક છે જેમાં સૈદ્ધાંતિક સમાધાન, મૂર્તિપૂજા અને પ્રભુત્વ હતું, જે &amp;quot;ઇઝેબેલ&amp;quot; દ્વારા મૂર્તિપૂજા અને &amp;quot;શેતાનની ઊંડી વાતો&amp;quot; માં ફસાવવામાં આવ્યું હતું - ટીકાકારો આને મેરિયન સિદ્ધાંતો, પુરોહિત બ્રહ્મચર્ય કૌભાંડો, સંત/છબી પૂજા, શુદ્ધિકરણ અને ટ્રાન્સબસ્ટેન્શિયેશન, કેન્દ્રિય પોપ સત્તા હેઠળ બાઈબલની બહારની પરંપરાઓ સાથે શ્રદ્ધાનું મિશ્રણ સાથે જોડે છે.</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વિશ્લેષણ નીચે મુજબ ગોઠવવામાં આવ્યું છે: NT ગ્રંથો સાથે પ્રાથમિક વિરોધાભાસનું કોષ્ટક; ત્યારબાદ NT શ્લોકો, ચર્ચ ફાધર્સની આંતરદૃષ્ટિ અને ચિંતનશીલ વિચારોને એકીકૃત કરતી એકીકૃત થીમ્સ. કૅથલિકો દલીલ કરે છે કે પરંપરા શાસ્ત્રનો વિકાસ કરે છે; વિવેચકો સોલા સ્ક્રિપ્ચુરા અને NT સાથે પેટ્રિસ્ટિક સંરેખણને પ્રાથમિકતા આપે છે. ઊંડા અભ્યાસ માટે, સંપૂર્ણ CCC, ઇન્ટરલાઇનર બાઇબલ અથવા પેટ્રિસ્ટિક સ્ત્રોતોનો સંપર્ક કરો.</w:t>
      </w:r>
    </w:p>
    <w:p w14:paraId="0946E0B8" w14:textId="0A912CB6" w:rsidR="001D73A0" w:rsidRPr="001D73A0" w:rsidRDefault="001D73A0" w:rsidP="0043676E">
      <w:pPr>
        <w:pStyle w:val="Heading1"/>
      </w:pPr>
      <w:r>
        <w:t>વિરોધાભાસ: કેથોલિક સિદ્ધાંત વિરુદ્ધ નવા કરાર</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આ કોષ્ટક મુખ્ય વિરોધાભાસોની યાદી આપે છે, જે CCC સંદર્ભો, NT શ્લોકો, મૂળ ગ્રીક અને આધુનિક NIV અનુવાદો દ્વારા સાબિત થાય છે. કૅથલિકો આને સુમેળભર્યા વિકાસ તરીકે જુએ છે; વિવેચકો સાદા બાઈબલના લખાણનો વિરોધ કરતા ઉમેરાઓ જુએ છે.</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કેથોલિક સિદ્ધાંત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કેથોલિક શિક્ષણ સારાંશ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NT વિરોધાભાસ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મૂળ ગ્રીક લખાણ અને અનુવાદ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પાદરીઓને &amp;quot;પિતા&amp;quot; કહેવું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સીસીસી (૧૫૪૯-૧૫૫૩): પરંપરાથી, ખ્રિસ્તી વ્યક્તિત્વમાં આધ્યાત્મિક પિતા તરીકે પાદરીઓ.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માથ્થી ૨૩:૯ પૃથ્વી પર કોઈપણ વ્યક્તિને &amp;quot;પિતા&amp;quot; (સ્વર્ગમાં એક પિતા) કહેવાની મનાઈ કરે છે; તેને પાદરીઓના પદવીઓ પર પ્રતિબંધ તરીકે જોવામાં આવે છે (કેથોલિક બચાવ: દંભ સામે અતિસંવેદનશીલ).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γάρ ἐστιν ὁ Πατὴρ ὑῶ ὑμῶν અને પૃથ્વી પર કોઈને &amp;#39;પિતા&amp;#39; ન કહો, કેમ કે તમારો એક જ પિતા છે અને તે સ્વર્ગમાં છે.</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પ્રાર્થનાના પુનરાવર્તિત શબ્દો (દા.ત., રોઝરી)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(2708, 2691): ધ્યાન તરીકે પુનરાવર્તિત પ્રાર્થના, પરંપરામાં મૂળ ધરાવે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માથ્થી ૬:૭ મૂર્તિપૂજકોની જેમ નિરર્થક પુનરાવર્તનો સામે ચેતવણી આપે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βαταλογήσητε, ὥσπερ οἱ ἐθνικοί· δοκοῦσιν γὰρ ὅτι Ἤνυτε αὐτῶν εἰσακουσθήσονται. અને જ્યારે તમે પ્રાર્થના કરો છો, ત્યારે મૂર્તિપૂજકોની જેમ બડબડાટ કરવાનું ચાલુ રાખશો નહીં, કારણ કે તેઓ માને છે કે તેમના ઘણા શબ્દોને લીધે તેઓ સાંભળવામાં આવશે.</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મેરી મધ્યસ્થી/સહ-રિડેમ્પ્ટ્રિક્સ અને મધ્યસ્થી તરીકે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(969, 971): મેરી મેડિએટ્રિક્સ તરીકે અને મધ્યસ્થી માટે હિમાયતી.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૧ તીમોથી ૨:૫: એક મધ્યસ્થી, ખ્રિસ્ત ઈસુ; સંતો/મરિયમ દ્વારા મધ્યસ્થીઓ ઉમેરે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ἀνθρώπων, ἄνθρωπος Χριστὸος ἄνθρωπως કેમ કે ઈશ્વર અને માનવજાત વચ્ચે એક જ ઈશ્વર અને એક મધ્યસ્થી છે, તે માણસ ખ્રિસ્ત ઈસુ છે.</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શ્રદ્ધા અને કાર્યો દ્વારા મુક્તિ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(2017-2029): વિશ્વાસ, બાપ્તિસ્મા અને કૃપા સાથે સહયોગ કરતા કાર્યો દ્વારા ન્યાયીકરણ (યાકૂબ 2:24 ટાંકે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એફેસી ૨:૮-૯: વિશ્વાસ દ્વારા કૃપાથી, કાર્યોથી નહીં (બડાઈ મારવાથી); ગુણાત્મક કાર્યોને બાકાત રાખે છે (જેમ વિશ્વાસના પુરાવા પર).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ἐστε σεσῳσμένοι διὰ πίστεως, καὶ τοῦτο οὐκ ἐξ ὑμῶν· Θτντος Θτνδος. οὐκ ἐξ ἔργων, ἵνα μή τις καυχήσηται. કારણ કે તે કૃપાથી, વિશ્વાસ દ્વારા તમને બચાવ્યા છે - અને આ તમારા પોતાના તરફથી નથી, તે ભગવાનની ભેટ છે - કાર્યો દ્વારા નહીં, જેથી કોઈ બડાઈ ન કરી શકે.</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પુરોહિત બ્રહ્મચર્ય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(૧૫૭૯): ખ્રિસ્તનું અનુકરણ કરતી શિસ્ત તરીકે લેટિન-વિધિના પાદરીઓ માટે બ્રહ્મચર્ય ફરજિયાત બનાવે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૧ તીમોથી ૩:૨: એક પત્નીના પતિ તરીકે નિરીક્ષકો; પરિણીત પાદરીઓને પરવાનગી આપે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τὸν ἐπίσκοπον ἀνεπίλημπτον εἶναι, μιᾶς γυναικὸς ἄνδρα, νηφκάμιον, σώνφάμιον, σώνφάμιον, σώνφάμιον φιλόξενον, διδακτικόν. હવે નિરીક્ષકે નિંદાથી ઉપર, તેની પત્ની પ્રત્યે વફાદાર, સંયમી, સ્વ-નિયંત્રિત, આદરણીય, આતિથ્યશીલ, શીખવવામાં સક્ષમ હોવા જોઈએ.</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પોપની અપૂર્ણતા અને પ્રાધાન્યતા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સીસીસી (૮૮૯-૮૯૨): વિશ્વાસ/નૈતિકતા પર અચૂકતા સાથે પીટરના ઉત્તરાધિકારી તરીકે પોપ.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માથ્થી ૧૬:૧૮-૧૯: પીટર પાયાગત; &amp;quot;પેટ્રોસ&amp;quot; (નાનો ખડક/પથ્થર) વિરુદ્ધ &amp;quot;પેટ્રા&amp;quot; (પથ્થર); અર્થઘટન: પીટર, કબૂલાત, અથવા ખ્રિસ્ત (જુઓ. ૧ કોરીંથી ૧૦:૪); કોઈ અનુગામી/અપૂર્ણતા નહીં. ૧ પીટર ૨:૫: વિશ્વાસીઓ જીવંત પથ્થરો જેવા.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અને ἐκλησίαν... δώσω σοι τὰς κλεῖδας... અને હું તમને કહું છું કે તમે પીટર છો, અને આ ખડક પર હું મારું ચર્ચ બનાવીશ... હું તમને સ્વર્ગના રાજ્યની ચાવીઓ આપીશ...</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શુદ્ધિકરણ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(૧૦૩૦-૧૦૩૨): અપૂર્ણ રીતે શુદ્ધ થયેલા લોકો માટે મૃત્યુ પછીનું શુદ્ધિકરણ.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હિબ્રૂ ૯:૨૭: મૃત્યુ પછી ન્યાય; કોઈ મધ્યવર્તી સ્થિતિ નહીં (જુઓ. ૨ કોરીંથી ૫:૮).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μετὰ δὲ τοῦτισον જેમ લોકો એક વાર મૃત્યુ પામે છે, અને તે પછી ચુકાદાનો સામનો કરવો પડે છે.</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ટ્રાન્સબસ્ટેન્શિએશન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સીસીસી (૧૩૭૩-૧૩૭૭): પદાર્થ પરિવર્તન દ્વારા વાસ્તવિક હાજરી.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૧ કોરીંથી ૧૧:૨૪-૨૫: સ્મરણ, શાબ્દિક નહીં; હિબ્રૂ ૧૦:૧૦-૧૪: એકવારનું બલિદાન.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...મારી યાદમાં આ કરો.</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શિશુ બાપ્તિસ્મા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સીસીસી (૧૨૫૦-૧૨૫૨): મૂળ પાપ માટે શિશુઓ, ઘરગથ્થુ આધારે.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પ્રેરિતોનાં કૃત્યો ૨:૩૮: પસ્તાવો કરો અને પછી બાપ્તિસ્મા આપો; માર્ક ૧૬:૧૬: પહેલા વિશ્વાસ કરો; કોઈ સ્પષ્ટ શિશુ નહીં.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પસ્તાવો કરો અને બાપ્તિસ્મા લો, તમારામાંના દરેક...</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મેરિયન ડોગમાસ (દા.ત., શુદ્ધ વિભાવના, ધારણા, શાશ્વત કૌમાર્ય)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સીસીસી (૪૯૧-૪૯૩, ૯૬૬, ૪૯૯-૫૦૦): પરંપરામાંથી સિદ્ધાંતો.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માથ્થી ૧૩:૫૫-૫૬: ઈસુના ભાઈઓ/બહેનો બીજા બાળકો સૂચવે છે; રોમનો ૩:૨૩: બધાએ પાપ કર્યું; કોઈ ધારણા/પાપહીનતા નહીં.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οὐχ ἡ μήτηρ αὐτοῦ λέγεται Μαριὰμ καὶ οἱ ἀδελφοὶ αὐτοῦ... શું આ સુથારનો દીકરો નથી? શું તેની માતાનું નામ મેરી નથી, અને તેના ભાઈઓ નથી ...</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સંતો અને છબીઓનું પૂજન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છબીઓ/સંતોની પૂજા (પૂજા નહીં).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પ્રેરિતોનાં કૃત્યો ૧૦:૨૫-૨૬: પીતર પૂજાનો અસ્વીકાર કરે છે; પ્રકટીકરણ ૧૯:૧૦: દેવદૂત/સંત પૂજાની મનાઈ કરે છે; નિર્ગમન ૨૦:૪-૫ (કોતરેલી મૂર્તિઓ).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αὐτὸς ἄνθρωπός εἰι. પણ પીતરે તેને ઊભો કર્યો. &amp;quot;ઊભા રહો,&amp;quot; તેણે કહ્યું, &amp;quot;હું ફક્ત એક માણસ છું.&amp;quot;</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સંકલિત થીમ્સ અને વિચારો: NT, ચર્ચ ફાધર્સ અને પ્રતિબિંબનું એકીકરણ</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આ વિભાગ NT વિરોધાભાસ અને પેટ્રિસ્ટિક આંતરદૃષ્ટિમાંથી સામાન્ય થીમ્સ (દા.ત., સત્તા, મુક્તિ, મધ્યસ્થી) ને એકીકૃત કરે છે, જેમાં મૂળ ગ્રીક/NIV, ફાધર ક્વોટ્સ અને ચિંતનશીલ વિચારોનો સમાવેશ થાય છે. ફાધર્સ ઘણીવાર NT પર ભાર મૂકે છે (દા.ત., સોલા સ્ક્રિપ્ચુરા, ફક્ત વિશ્વાસ), પછીના સિદ્ધાંતો માટે સમર્થનનો અભાવ - પોસ્ટ-એપોસ્ટોલિક &amp;quot;થિયાટિરન&amp;quot; વિકાસને પ્રકાશિત કરે છે. કૅથલિકો પસંદગીયુક્ત પેટ્રિસ્ટિક સમર્થનનો ઉલ્લેખ કરે છે; વિવેચકો ભિન્નતા નોંધે છે.</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સત્તા અને વંશવેલો (પોપની અચૂકતા, પ્રાધાન્યતા અને &amp;quot;ફાધર&amp;quot; જેવા પદવીઓ સહિત): CCC પોપની અચૂકતા/પ્રાધાન્યતા અને પુરોહિત &amp;quot;ફાધર&amp;quot; પદવીઓને ઉન્નત કરે છે; NT ઉચ્ચ સત્તા સામે ચેતવણી આપે છે (મેથ્યુ 23:9: καὶ πατέρα μὴ καλέσητε... – NIV: પૃથ્વી પર કોઈને પણ &amp;#39;પિતા&amp;#39; ન કહો...). માથ્થી 16:18-19: પેટ્રોસ (નાનો ખડક) વિરુદ્ધ પેટ્રા; કોઈ અનુગામી/અચૂકતા નહીં; 1 પીટર 2:5: વિશ્વાસીઓને જીવંત પથ્થરો તરીકે. પિતા મિશ્રિત: રોમ/પીટરનું સન્માન કરો (ઇરેનિયસ ઉત્તરાધિકાર, સાયપ્રિયનને સૂચિબદ્ધ કરે છે), પરંતુ કોઈ સર્વોપરિતા/અચૂકતા નહીં; ક્રાયસોસ્ટોમ: ખડકને &amp;quot;તેમના કબૂલાતનો વિશ્વાસ&amp;quot; તરીકે; ઓરિજેન/ઓગસ્ટિન: ખ્રિસ્ત ખડક તરીકે; કાઉન્સિલે પોપોને સુધાર્યા. વિચાર: NT સમાનતાવાદી નેતૃત્વથી સંસ્થાકીય શક્તિમાં પરિવર્તન થુઆટીરન પ્રભુત્વને મૂર્તિમંત કરે છે; પિતાના &amp;quot;સન્માનની પ્રાધાન્યતા&amp;quot; અતિશય વિસ્તરણ પર પ્રશ્ન ઉઠાવે છે.</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મુક્તિ અને ન્યાયીકરણ (એકલો વિશ્વાસ વિરુદ્ધ વિશ્વાસ + ગુણાત્મક કાર્યો): CCC ને ન્યાયીકરણ માટે કાર્યોની જરૂર છે; NT: કૃપા/વિશ્વાસ, કાર્યો નહીં (એફેસી 2:8-9: Τῇ γὰρ χάριτί... οὐκ ἐξ ἔργων – NIV: કૃપાથી... કાર્યોથી નહીં...). પિતા CCC નો વિરોધ કરે છે: ક્રાયસોસ્ટોમ (હોમ. ગેલ. 3:5): &amp;quot;ન્યાયીપણામાં વિશ્વાસ પૂરતો છે&amp;quot;; એરિસ્ટાઇડ્સ: &amp;quot;એકલો વિશ્વાસ દ્વારા&amp;quot;; રોમના ઇરેનિયસ/ક્લેમેન્ટ ફક્ત વિશ્વાસની પુષ્ટિ કરે છે. વિચાર: પિતા પોલની મુક્તિની ભેટનો પડઘો પાડે છે, કેથોલિક યોગ્યતા-પ્રણાલી પર પોસ્ટ-એપોસ્ટોલિક તરીકે પ્રશ્ન ઉઠાવે છે; NT ખાતરીને પાતળું કરે છે, થુઆટીરન સમાધાનને મિશ્રિત કરે છે.</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મધ્યસ્થી, મધ્યસ્થી અને પૂજા (મેરી મેડિયાટ્રિક્સ તરીકે, સંતો/છબીઓ): CCC: મેરી મેડિયાટ્રિક્સ તરીકે (969); સંતો/છબીઓની પૂજા (2132). NT: એકમાત્ર મધ્યસ્થી ખ્રિસ્ત (1 તીમો. 2:5: Εἷς... μεσίτης... – NIV: એક મધ્યસ્થી... ખ્રિસ્ત ઈસુ); પીટર પૂજાને નકારે છે (પ્રેરિતોનાં કૃત્યો 10:25-26: ὁ δὲ Πέτρος... – NIV: હું પોતે ફક્ત એક માણસ છું); દેવદૂત/સંત પૂજાને પ્રતિબંધિત કરો (પ્રકટી. 19:10). પિતા મેરિયન ઉન્નતિને નકારે છે: ઓરિજેન: મેરીને મુક્તિની જરૂર હતી; બેસિલ: શંકાસ્પદ; ટર્ટુલિયન/ક્રિસોસ્ટોમ: ઘમંડી/ઠપકો; કોઈ પ્રારંભિક પવિત્ર વિભાવના નથી. વિચાર: NT/પિતાઓની ભગવાન સુધી સીધી પહોંચથી આગળ વધે છે; થુઆતિરાની ઇઝેબેલ/મૂર્તિપૂજાનું પ્રતિબિંબ પાડે છે, જેમાં બાઈબલના આદેશોનો વિરોધ કરતી કોતરેલી છબીઓ છે.</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સંસ્કાર અને ધાર્મિક વિધિઓ (ટ્રાન્સબસ્ટેન્શિએશન, શિશુ બાપ્તિસ્મા, પુનરાવર્તિત પ્રાર્થના): CCC: પદાર્થ પરિવર્તન (1374); શિશુ બાપ્તિસ્મા (1250); પુનરાવર્તિત રોઝરી (2708). NT: રિમેમ્બરન્સ (1 Cor. 11:24: εἰς τὴν ἐμὴν ἀνάμνησιν – NIV: યાદમાં આ કરો...); પહેલા પસ્તાવો/વિશ્વાસ કરો (પ્રેરિતોનાં કૃત્યો 2:38: Μετανοήσατε... – NIV: પસ્તાવો કરો અને બાપ્તિસ્મા લો...); કોઈ નિરર્થક પુનરાવર્તનો નહીં (મેટ. 6:7: μὴ βαταλογήσητε... – NIV: બડબડાટ ચાલુ રાખશો નહીં...). પિતા પ્રતીકાત્મક: એથેનાગોરસ/ટર્ટુલિયન/ઓરિજેન/ઓગસ્ટિન/યુસેબિયસ શાબ્દિક યુકેરિસ્ટને નકારે છે. વિચાર: NT ધાર્મિક વિધિઓ કરતાં વ્યક્તિગત શ્રદ્ધા/પ્રતીકવાદ પર ભાર મૂકે છે; પિતાનો સ્મારક દૃષ્ટિકોણ વિરુદ્ધ મધ્યયુગીન વિદ્વતાવાદ થુઆટીરન વધારાના-બાઇબલના સ્વરૂપોને પ્રકાશિત કરે છે.</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શુદ્ધિકરણ અને મૃત્યુ પછીનું જીવન: CCC: મૃત્યુ પછી શુદ્ધિકરણ (૧૦૩૦). NT: મૃત્યુ પછી ન્યાય (હિબ્રૂ ૯:૨૭: ἀπόκειται... κρίσις – NIV: એકવાર મરવાનું નક્કી... ન્યાયનો સામનો કરવો); પ્રભુ સાથે તાત્કાલિક હાજરી (૨ કોરીંથી ૫:૮). પિતા મિશ્ર/અસ્વીકાર: અફ્રાહાત/પોલીકાર્પ શુદ્ધિકરણ નહીં; ઓરિજેન પ્રતીકાત્મક (દંડાત્મક નહીં); એક સમાન સિદ્ધાંત અંતમાં (૧૨મી સદી). વિચાર: ખ્રિસ્તના કાર્યની NT/પિતાઓની અંતિમતાનો અભાવ (યોહાન ૧૯:૩૦); મૃતકો માટે પ્રાર્થનાઓ ≠ તિજોરી/યોગ્યતા પ્રણાલી, થુઆતિરન ઉમેરાનું સૂચન કરે છે.</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બ્રહ્મચર્ય અને પાદરીઓની જરૂરિયાતો: CCC: ફરજિયાત બ્રહ્મચર્ય (૧૫૭૯). NT: પરિણીત નિરીક્ષકો (૧ તીમો. ૩:૨: μιᾶς γυναικὸς ἄνδρα – NIV: પોતાની પત્ની પ્રત્યે વફાદાર). પિતા: સામાન્ય પરિણીત પાદરીઓ (૧લી-૪થી સદી); ઇગ્નાટીયસ સંયમની પ્રશંસા કરે છે (કોઈ પ્રતિબંધ નથી); ક્લેમેન્ટ ઓફ એલેક્ઝાન્ડ્રિયા/જેરોમ પરિણીત નેતાઓની નોંધ લે છે; પાછળથી લાગુ કરવામાં આવ્યું (૧૧મી સદી). વિચાર: શિસ્ત, સિદ્ધાંત નહીં; પિતાનો ભથ્થો NT વ્યવહારિકતાનો વિરોધ કરતા થુઆટીરન કાયદેસરતાને ઉજાગર કરે છે.</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સોલા સ્ક્રિપ્ચુરા અને એકંદર સત્તા: સીસીસી પરંપરા/મેજિસ્ટેરિયમને સમાન રીતે ઉન્નત કરે છે. એનટી/ફાધર્સ: શાસ્ત્ર-કેન્દ્રિત (દા.ત., એથેનાસિયસ/ઇરેનિયસ/જેરોમ/એલેક્ઝાન્ડ્રિયાના ક્લેમેન્ટ ફક્ત શાસ્ત્રને સમર્થન આપે છે). વિચાર: પિતાનો બાઇબલ-કેન્દ્રિતવાદ કેથોલિક દ્વિ સ્ત્રોતોને પડકારે છે; એનટી/પેટ્રિસ્ટિક સાક્ષીથી અલગ થઈને થુઆટીરાની સહન કરેલી ભૂલોને સમાવે છે.</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આ એકીકૃત વિશ્લેષણ કેથોલિક સિદ્ધાંતોને પછીના વિકાસ તરીકે દર્શાવે છે, જે ઘણીવાર NT ની સરળતા અને પ્રારંભિક પિતૃવાદી ભાર સાથે વિરોધાભાસી હોય છે - જે થુઆટીરાના મિશ્રણને મૂર્તિમંત કરે છે. બચાવ અને ટીકાઓના સંતુલિત સંશોધનને પ્રોત્સાહન આપવામાં આવે છે.</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