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Une étude approfondie sur l&amp;#39;apostasie dans la Bible</w:t>
      </w:r>
    </w:p>
    <w:p w14:paraId="168A9DFF" w14:textId="77777777" w:rsidR="00F028B2" w:rsidRPr="00F028B2" w:rsidRDefault="00F028B2" w:rsidP="00F028B2">
      <w:r>
        <w:t>Le concept d&amp;#39;apostasie, ou abandon de la foi, est un thème central des Écritures. Il décrit le fait de se détourner de Dieu par un rejet délibéré, une négligence progressive ou une rechute spirituelle. Cette étude propose une exploration approfondie de l&amp;#39;apostasie, intégrant les termes originaux, des exemples bibliques, ses caractéristiques, ses conséquences et l&amp;#39;espoir de la restauration. Elle s&amp;#39;appuie sur des passages tels que 1 Corinthiens 5, Matthieu 15-16 et Jude, la parabole des « sept esprits qui entrent en l&amp;#39;homme », les paraboles du Royaume, le proverbe du chien qui retourne à son vomissement, les hypocrites, les faux docteurs, les antichrists et d&amp;#39;autres passages encore. Une section distingue l&amp;#39;Esprit de vérité (Esprit Saint) de l&amp;#39;esprit d&amp;#39;erreur (influences démoniaques), montrant leur rôle dans la prévention ou la promotion de l&amp;#39;apostasie, notamment la menace spécifique que représentent les antichrists. L&amp;#39;étude souligne que l&amp;#39;appartenance à l&amp;#39;Église ne garantit pas l&amp;#39;immunité contre l&amp;#39;apostasie, et que la simple participation à la vie de la communauté de foi n&amp;#39;assure pas la persévérance. Le débat théologique sur le salut éternel est abordé sous l&amp;#39;angle de « l&amp;#39;enseignement correct et du respect fidèle des enseignements de Jésus ». Sa pertinence face à l&amp;#39;apostasie est analysée et critiquée à partir des seuls textes bibliques, garantissant ainsi leur exactitude contextuelle et excluant toute interprétation extérieure. L&amp;#39;exactitude de chaque verset est vérifiée dans son contexte biblique à l&amp;#39;aide de la version anglaise standard (ESV).</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Définition et termes de la langue originale</w:t>
      </w:r>
    </w:p>
    <w:p w14:paraId="5FA06219" w14:textId="77777777" w:rsidR="00F028B2" w:rsidRPr="00F028B2" w:rsidRDefault="00F028B2" w:rsidP="00F028B2">
      <w:r>
        <w:t>L’apostasie désigne un éloignement délibéré ou progressif de la foi en Dieu, englobant la rébellion active et la dérive passive. Les langues originales des Écritures en précisent le sens :</w:t>
      </w:r>
    </w:p>
    <w:p w14:paraId="26E04129" w14:textId="77777777" w:rsidR="00F028B2" w:rsidRPr="00F028B2" w:rsidRDefault="00F028B2" w:rsidP="00F028B2">
      <w:pPr>
        <w:numPr>
          <w:ilvl w:val="0"/>
          <w:numId w:val="35"/>
        </w:numPr>
      </w:pPr>
      <w:r>
        <w:t>Hébreu (Ancien Testament) :</w:t>
      </w:r>
    </w:p>
    <w:p w14:paraId="043080D7" w14:textId="77777777" w:rsidR="00F028B2" w:rsidRPr="00F028B2" w:rsidRDefault="00F028B2" w:rsidP="00F028B2">
      <w:pPr>
        <w:numPr>
          <w:ilvl w:val="1"/>
          <w:numId w:val="35"/>
        </w:numPr>
      </w:pPr>
      <w:r>
        <w:t>מְשׁוּבָה (meshuvah) : Dérivé de שׁוּב (shuv), qui signifie « se tourner », ce terme se traduit par « rechute » ou « apostasie ». Dans Jérémie 3:6-10, il décrit l&amp;#39;infidélité d&amp;#39;Israël : « As-tu vu ce qu&amp;#39;elle a fait, Israël, l&amp;#39;infidèle ? Elle est montée sur toutes les hautes collines et sous tous les arbres verdoyants, et là elle s&amp;#39;est prostituée… Pourtant, sa sœur perfide, Juda, n&amp;#39;est pas revenue à moi de tout son cœur, mais avec hypocrisie, déclare le Seigneur » (Jérémie 3:6, 10). Le contexte montre qu&amp;#39;Israël et Juda se sont détournés de Dieu pour se tourner vers l&amp;#39;idolâtrie, ignorant son appel à la repentance.</w:t>
      </w:r>
    </w:p>
    <w:p w14:paraId="53CB5B65" w14:textId="77777777" w:rsidR="00F028B2" w:rsidRPr="00F028B2" w:rsidRDefault="00F028B2" w:rsidP="00F028B2">
      <w:pPr>
        <w:numPr>
          <w:ilvl w:val="0"/>
          <w:numId w:val="35"/>
        </w:numPr>
      </w:pPr>
      <w:r>
        <w:t>Grec (Nouveau Testament) :</w:t>
      </w:r>
    </w:p>
    <w:p w14:paraId="3B7E20BC" w14:textId="77777777" w:rsidR="00F028B2" w:rsidRPr="00F028B2" w:rsidRDefault="00F028B2" w:rsidP="00F028B2">
      <w:pPr>
        <w:numPr>
          <w:ilvl w:val="1"/>
          <w:numId w:val="35"/>
        </w:numPr>
      </w:pPr>
      <w:r>
        <w:t>ἀποστασία (apostasia) : Signifiant « abandon de la foi » ou « rébellion », ce terme apparaît dans 2 Thessaloniciens 2:3 : « Que personne ne vous séduise d’aucune manière. Car ce jour ne viendra pas avant que l’apostasie soit arrivée et que l’homme du péché soit révélé. » (ESV). Le contexte est celui d’une apostasie des derniers temps, où beaucoup rejettent la vérité.</w:t>
      </w:r>
    </w:p>
    <w:p w14:paraId="70BAAD7A" w14:textId="77777777" w:rsidR="00F028B2" w:rsidRPr="00F028B2" w:rsidRDefault="00F028B2" w:rsidP="00F028B2">
      <w:pPr>
        <w:numPr>
          <w:ilvl w:val="1"/>
          <w:numId w:val="35"/>
        </w:numPr>
      </w:pPr>
      <w:r>
        <w:t>ἀφίστημι (aphistēmi) : Signifiant « se retirer, s’éloigner ou s’éloigner », ce terme est employé dans Luc 8.13 : « Ceux qui sont sur le roc… lorsqu’ils entendent la parole, la reçoivent avec joie. Mais ils n’ont pas de racines ; ils croient pour un temps, et au moment de l’épreuve, ils abandonnent » (ESV) ; 1 Timothée 4.1 : « Quelques-uns abandonneront la foi pour s’attacher à des esprits trompeurs et à des doctrines de démons » (ESV) ; et Hébreux 3.12 : « Prenez garde, frères, qu’il n’y ait en aucun de vous un cœur mauvais et incrédule, qui vous éloigne du Dieu vivant » (ESV).</w:t>
      </w:r>
    </w:p>
    <w:p w14:paraId="449E11B6" w14:textId="77777777" w:rsidR="00F028B2" w:rsidRPr="00F028B2" w:rsidRDefault="00F028B2" w:rsidP="00F028B2">
      <w:r>
        <w:t>Ces termes, dans leur contexte biblique, définissent l&amp;#39;apostasie comme un éloignement de Dieu, que ce soit par rébellion ou par négligence.</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Exemples bibliques d&amp;#39;apostasie</w:t>
      </w:r>
    </w:p>
    <w:p w14:paraId="69007895" w14:textId="77777777" w:rsidR="00F028B2" w:rsidRPr="00F028B2" w:rsidRDefault="00F028B2" w:rsidP="00F028B2">
      <w:r>
        <w:t>L’Écriture fournit des exemples d’apostasie, illustrant ses causes et ses conséquences :</w:t>
      </w:r>
    </w:p>
    <w:p w14:paraId="521ED3FB" w14:textId="77777777" w:rsidR="00F028B2" w:rsidRPr="00F028B2" w:rsidRDefault="00F028B2" w:rsidP="00F028B2">
      <w:pPr>
        <w:rPr>
          <w:b/>
          <w:bCs/>
        </w:rPr>
      </w:pPr>
      <w:r>
        <w:t>Exemples de l&amp;#39;Ancien Testament</w:t>
      </w:r>
    </w:p>
    <w:p w14:paraId="03B71496" w14:textId="77777777" w:rsidR="00F028B2" w:rsidRPr="00F028B2" w:rsidRDefault="00F028B2" w:rsidP="00F028B2">
      <w:pPr>
        <w:numPr>
          <w:ilvl w:val="0"/>
          <w:numId w:val="36"/>
        </w:numPr>
      </w:pPr>
      <w:r>
        <w:t>L’idolâtrie d’Israël : Jérémie 3.6-10 décrit l’infidélité d’Israël qui adora des idoles, malgré l’alliance de Dieu : « Elle ne revint pas. Et sa sœur perfide, Juda, le vit » (Jérémie 3.7). Le contexte révèle une apostasie collective, un refus de l’appel de Dieu à la repentance.</w:t>
      </w:r>
    </w:p>
    <w:p w14:paraId="219D6E26" w14:textId="77777777" w:rsidR="00F028B2" w:rsidRPr="00F028B2" w:rsidRDefault="00F028B2" w:rsidP="00F028B2">
      <w:pPr>
        <w:numPr>
          <w:ilvl w:val="0"/>
          <w:numId w:val="36"/>
        </w:numPr>
      </w:pPr>
      <w:r>
        <w:t>Le roi Saül : Dans 1 Samuel 15:10-23, Saül désobéit à l’ordre de Dieu d’exterminer les Amalécites : « Parce que tu as rejeté la parole de l’Éternel, il te rejette aussi et te renonce à la royauté » (1 Samuel 15:23). Son orgueil et sa désobéissance illustrent l’apostasie individuelle.</w:t>
      </w:r>
    </w:p>
    <w:p w14:paraId="2F976F5D" w14:textId="77777777" w:rsidR="00F028B2" w:rsidRPr="00F028B2" w:rsidRDefault="00F028B2" w:rsidP="00F028B2">
      <w:pPr>
        <w:numPr>
          <w:ilvl w:val="0"/>
          <w:numId w:val="36"/>
        </w:numPr>
      </w:pPr>
      <w:r>
        <w:t>Samson : Dans les chapitres 13 à 16 du livre des Juges, Samson, un naziréen voué à Dieu, fait un compromis avec Dalila, violant ainsi son vœu : « L’Éternel l’avait abandonné » (Juges 16:20). Son manquement entraîne sa chute.</w:t>
      </w:r>
    </w:p>
    <w:p w14:paraId="5F98082B" w14:textId="77777777" w:rsidR="00F028B2" w:rsidRPr="00F028B2" w:rsidRDefault="00F028B2" w:rsidP="00F028B2">
      <w:pPr>
        <w:numPr>
          <w:ilvl w:val="0"/>
          <w:numId w:val="36"/>
        </w:numPr>
      </w:pPr>
      <w:r>
        <w:t>Le livre des Rois (11:1-13) relate la conversion de Salomon à l&amp;#39;idolâtrie, sous l&amp;#39;influence d&amp;#39;épouses étrangères : « Son cœur n&amp;#39;était pas entièrement fidèle à l&amp;#39;Éternel, son Dieu » (1 Rois 11:4). Cela provoque le jugement de Dieu et la division du royaume.</w:t>
      </w:r>
    </w:p>
    <w:p w14:paraId="667E3B1A" w14:textId="77777777" w:rsidR="00F028B2" w:rsidRPr="00F028B2" w:rsidRDefault="00F028B2" w:rsidP="00F028B2">
      <w:pPr>
        <w:rPr>
          <w:b/>
          <w:bCs/>
        </w:rPr>
      </w:pPr>
      <w:r>
        <w:t>Exemples du Nouveau Testament</w:t>
      </w:r>
    </w:p>
    <w:p w14:paraId="13AE3A5A" w14:textId="77777777" w:rsidR="00F028B2" w:rsidRPr="00F028B2" w:rsidRDefault="00F028B2" w:rsidP="00F028B2">
      <w:pPr>
        <w:numPr>
          <w:ilvl w:val="0"/>
          <w:numId w:val="37"/>
        </w:numPr>
      </w:pPr>
      <w:r>
        <w:t>Judas Iscariote : Dans Matthieu 26.14-16 ; 27.3-5, Judas trahit Jésus pour de l’argent : « Que me donneras-tu si je te le livre ? » (Matthieu 26.15). Son avidité et son rejet de Jésus marquent son apostasie.</w:t>
      </w:r>
    </w:p>
    <w:p w14:paraId="1E01435F" w14:textId="77777777" w:rsidR="00F028B2" w:rsidRPr="00F028B2" w:rsidRDefault="00F028B2" w:rsidP="00F028B2">
      <w:pPr>
        <w:numPr>
          <w:ilvl w:val="0"/>
          <w:numId w:val="37"/>
        </w:numPr>
      </w:pPr>
      <w:r>
        <w:t>Démas : 2 Timothée 4:10 déclare : « Démas, par amour pour le monde présent, m’a abandonné » (ESV). Son amour pour le monde le conduit à abandonner la foi.</w:t>
      </w:r>
    </w:p>
    <w:p w14:paraId="31826197" w14:textId="77777777" w:rsidR="00F028B2" w:rsidRPr="00F028B2" w:rsidRDefault="00F028B2" w:rsidP="00F028B2">
      <w:pPr>
        <w:numPr>
          <w:ilvl w:val="0"/>
          <w:numId w:val="37"/>
        </w:numPr>
      </w:pPr>
      <w:r>
        <w:t>Les disciples dans Jean 6:66 : Après l’enseignement de Jésus sur le fait de manger sa chair, « beaucoup de ses disciples se retirèrent et ne marchèrent plus avec lui » (Jean 6:66, ESV), montrant ainsi leur rejet des vérités difficiles.</w:t>
      </w:r>
    </w:p>
    <w:p w14:paraId="71E69BAB" w14:textId="77777777" w:rsidR="00F028B2" w:rsidRPr="00F028B2" w:rsidRDefault="00F028B2" w:rsidP="00F028B2">
      <w:pPr>
        <w:numPr>
          <w:ilvl w:val="0"/>
          <w:numId w:val="37"/>
        </w:numPr>
      </w:pPr>
      <w:r>
        <w:t>Avertissements dans l’épître aux Hébreux : Hébreux 6.4-6 nous avertit : « Il est impossible, pour ceux qui ont été une fois éclairés… et qui sont ensuite tombés, de les ramener à la repentance, puisqu’ils crucifient de nouveau le Fils de Dieu » (ESV). Hébreux 10.26-31 ajoute : « Si, après avoir reçu la connaissance de la vérité, nous péchons volontairement, il ne reste plus de sacrifice pour les péchés, mais une terrible attente du jugement » (ESV).</w:t>
      </w:r>
    </w:p>
    <w:p w14:paraId="36EEE9B4" w14:textId="77777777" w:rsidR="00F028B2" w:rsidRPr="00F028B2" w:rsidRDefault="00F028B2" w:rsidP="00F028B2">
      <w:r>
        <w:t>Ces exemples montrent que l&amp;#39;apostasie peut naître de l&amp;#39;idolâtrie, de l&amp;#39;orgueil, de la cupidité, des désirs terrestres ou du rejet de la vérité.</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Caractéristiques et causes de l&amp;#39;apostasie</w:t>
      </w:r>
    </w:p>
    <w:p w14:paraId="41DE4104" w14:textId="77777777" w:rsidR="00F028B2" w:rsidRPr="00F028B2" w:rsidRDefault="00F028B2" w:rsidP="00F028B2">
      <w:r>
        <w:t>Les Écritures identifient les caractéristiques et les causes de l&amp;#39;apostasie :</w:t>
      </w:r>
    </w:p>
    <w:p w14:paraId="0670FDCA" w14:textId="77777777" w:rsidR="00F028B2" w:rsidRPr="00F028B2" w:rsidRDefault="00F028B2" w:rsidP="00F028B2">
      <w:pPr>
        <w:rPr>
          <w:b/>
          <w:bCs/>
        </w:rPr>
      </w:pPr>
      <w:r>
        <w:t>Caractéristiques</w:t>
      </w:r>
    </w:p>
    <w:p w14:paraId="37C4DEDD" w14:textId="77777777" w:rsidR="00F028B2" w:rsidRPr="00F028B2" w:rsidRDefault="00F028B2" w:rsidP="00F028B2">
      <w:pPr>
        <w:numPr>
          <w:ilvl w:val="0"/>
          <w:numId w:val="38"/>
        </w:numPr>
      </w:pPr>
      <w:r>
        <w:t>Foi superficielle : Luc 8:13 décrit ceux qui « reçoivent [la parole] avec joie. Mais ceux-ci n’ont pas de racines ; ils croient pour un temps, et au moment de l’épreuve, ils abandonnent » (ESV).</w:t>
      </w:r>
    </w:p>
    <w:p w14:paraId="16A68BC5" w14:textId="77777777" w:rsidR="00F028B2" w:rsidRPr="00F028B2" w:rsidRDefault="00F028B2" w:rsidP="00F028B2">
      <w:pPr>
        <w:numPr>
          <w:ilvl w:val="0"/>
          <w:numId w:val="38"/>
        </w:numPr>
      </w:pPr>
      <w:r>
        <w:t>Hypocrisie : Matthieu 23:27-28 compare les hypocrites à des « tombeaux blanchis à la chaux… qui paraissent beaux à l’extérieur, mais qui à l’intérieur sont remplis d’ossements de morts et de toute impureté » (ESV).</w:t>
      </w:r>
    </w:p>
    <w:p w14:paraId="0E4CC2FC" w14:textId="77777777" w:rsidR="00F028B2" w:rsidRPr="00F028B2" w:rsidRDefault="00F028B2" w:rsidP="00F028B2">
      <w:pPr>
        <w:numPr>
          <w:ilvl w:val="0"/>
          <w:numId w:val="38"/>
        </w:numPr>
      </w:pPr>
      <w:r>
        <w:t>Négligence spirituelle : Hébreux 2:1 nous avertit : « Nous devons être d’autant plus attentifs à ce que nous avons entendu, de peur de nous en éloigner » (ESV).</w:t>
      </w:r>
    </w:p>
    <w:p w14:paraId="31E0FCCA" w14:textId="77777777" w:rsidR="00F028B2" w:rsidRPr="00F028B2" w:rsidRDefault="00F028B2" w:rsidP="00F028B2">
      <w:pPr>
        <w:numPr>
          <w:ilvl w:val="0"/>
          <w:numId w:val="38"/>
        </w:numPr>
      </w:pPr>
      <w:r>
        <w:t>Manque de persévérance : Matthieu 24:10-12 prédit : « Beaucoup abandonneront… parce que l’iniquité se répand, l’amour du plus grand nombre se refroidira » (ESV).</w:t>
      </w:r>
    </w:p>
    <w:p w14:paraId="1F4E908D" w14:textId="77777777" w:rsidR="00F028B2" w:rsidRPr="00F028B2" w:rsidRDefault="00F028B2" w:rsidP="00F028B2">
      <w:pPr>
        <w:numPr>
          <w:ilvl w:val="0"/>
          <w:numId w:val="38"/>
        </w:numPr>
      </w:pPr>
      <w:r>
        <w:t>Le reniement du Christ : Jude 1:4 décrit « les impies qui pervertissent la grâce de notre Dieu en sensualité et qui renient notre seul Maître et Seigneur, Jésus-Christ » (ESV).</w:t>
      </w:r>
    </w:p>
    <w:p w14:paraId="240C296C" w14:textId="77777777" w:rsidR="00F028B2" w:rsidRPr="00F028B2" w:rsidRDefault="00F028B2" w:rsidP="00F028B2">
      <w:pPr>
        <w:rPr>
          <w:b/>
          <w:bCs/>
        </w:rPr>
      </w:pPr>
      <w:r>
        <w:t>Comportements</w:t>
      </w:r>
    </w:p>
    <w:p w14:paraId="019DD08E" w14:textId="77777777" w:rsidR="00F028B2" w:rsidRPr="00F028B2" w:rsidRDefault="00F028B2" w:rsidP="00F028B2">
      <w:pPr>
        <w:numPr>
          <w:ilvl w:val="0"/>
          <w:numId w:val="39"/>
        </w:numPr>
      </w:pPr>
      <w:r>
        <w:t>Le péché non confessé : 1 Corinthiens 5.11 nous exhorte à ne pas fréquenter celui qui, se disant frère, est impudique, cupide, idolâtre, injurieux, ivrogne ou escroc. Paul compare le péché au levain : « Un peu de levain fait lever toute la pâte » (1 Corinthiens 5.6), et nous exhorte à exclure du milieu de nous le méchant (1 Corinthiens 5.13).</w:t>
      </w:r>
    </w:p>
    <w:p w14:paraId="1E569388" w14:textId="77777777" w:rsidR="00F028B2" w:rsidRPr="00F028B2" w:rsidRDefault="00F028B2" w:rsidP="00F028B2">
      <w:pPr>
        <w:numPr>
          <w:ilvl w:val="0"/>
          <w:numId w:val="39"/>
        </w:numPr>
      </w:pPr>
      <w:r>
        <w:t>Hypocrisie et faux enseignements : Matthieu 15.8 déclare : « Ce peuple m’honore des lèvres, mais son cœur est loin de moi » (ESV). 2 Pierre 2.1-3 met en garde contre « les faux docteurs… qui introduiront sournoisement des hérésies pernicieuses… et, par cupidité, ils vous exploiteront par des paroles mensongères » (ESV).</w:t>
      </w:r>
    </w:p>
    <w:p w14:paraId="7A6687DE" w14:textId="77777777" w:rsidR="00F028B2" w:rsidRPr="00F028B2" w:rsidRDefault="00F028B2" w:rsidP="00F028B2">
      <w:pPr>
        <w:rPr>
          <w:b/>
          <w:bCs/>
        </w:rPr>
      </w:pPr>
      <w:r>
        <w:t>Causes</w:t>
      </w:r>
    </w:p>
    <w:p w14:paraId="4A775595" w14:textId="77777777" w:rsidR="00F028B2" w:rsidRPr="00F028B2" w:rsidRDefault="00F028B2" w:rsidP="00F028B2">
      <w:pPr>
        <w:numPr>
          <w:ilvl w:val="0"/>
          <w:numId w:val="40"/>
        </w:numPr>
      </w:pPr>
      <w:r>
        <w:t>Faux enseignements : 1 Timothée 4:1-3 avertit : « Quelques-uns abandonneront la foi pour s’attacher à des esprits trompeurs et à des enseignements de démons » (ESV).</w:t>
      </w:r>
    </w:p>
    <w:p w14:paraId="5F1B1602" w14:textId="77777777" w:rsidR="00F028B2" w:rsidRPr="00F028B2" w:rsidRDefault="00F028B2" w:rsidP="00F028B2">
      <w:pPr>
        <w:numPr>
          <w:ilvl w:val="0"/>
          <w:numId w:val="40"/>
        </w:numPr>
      </w:pPr>
      <w:r>
        <w:t>Désirs terrestres : 1 Jean 2:15-17 nous met en garde : « N’aimez pas le monde ni les choses qui sont dans le monde » (ESV).</w:t>
      </w:r>
    </w:p>
    <w:p w14:paraId="2D28459C" w14:textId="77777777" w:rsidR="00F028B2" w:rsidRPr="00F028B2" w:rsidRDefault="00F028B2" w:rsidP="00F028B2">
      <w:pPr>
        <w:numPr>
          <w:ilvl w:val="0"/>
          <w:numId w:val="40"/>
        </w:numPr>
      </w:pPr>
      <w:r>
        <w:t>Persécution et souffrance : Hébreux 3:12 met en garde contre « un cœur mauvais et incrédule, qui vous éloigne du Dieu vivant » (ESV).</w:t>
      </w:r>
    </w:p>
    <w:p w14:paraId="7D034750" w14:textId="77777777" w:rsidR="00F028B2" w:rsidRPr="00F028B2" w:rsidRDefault="00F028B2" w:rsidP="00F028B2">
      <w:pPr>
        <w:numPr>
          <w:ilvl w:val="0"/>
          <w:numId w:val="40"/>
        </w:numPr>
      </w:pPr>
      <w:r>
        <w:t>Indifférence et négligence : 2 Timothée 3:1-5 décrit des personnes ayant « l’apparence de la piété, mais reniant ce qui en fait la force » (ESV).</w:t>
      </w:r>
    </w:p>
    <w:p w14:paraId="01D3B982" w14:textId="77777777" w:rsidR="00F028B2" w:rsidRPr="00F028B2" w:rsidRDefault="00F028B2" w:rsidP="00F028B2">
      <w:pPr>
        <w:numPr>
          <w:ilvl w:val="0"/>
          <w:numId w:val="40"/>
        </w:numPr>
      </w:pPr>
      <w:r>
        <w:t>Assimilation culturelle : Romains 12:2 nous exhorte : « Ne vous conformez pas à ce monde »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Distinguer l&amp;#39;esprit de vérité de l&amp;#39;esprit d&amp;#39;erreur</w:t>
      </w:r>
    </w:p>
    <w:p w14:paraId="66A477C4" w14:textId="77777777" w:rsidR="00F028B2" w:rsidRPr="00F028B2" w:rsidRDefault="00F028B2" w:rsidP="00F028B2">
      <w:r>
        <w:t>Pour prévenir l’apostasie, l’Écriture fournit des critères permettant de distinguer l’Esprit de vérité (le Saint-Esprit) de l’esprit d’erreur (les influences démoniaques), car ces forces spirituelles déterminent si l’on demeure fidèle ou si l’on s’éloigne de la foi. Cette distinction, ancrée dans les textes bibliques et le grec ancien, clarifie le rôle de chacun en ce qui concerne la foi en Christ et la persévérance.</w:t>
      </w:r>
    </w:p>
    <w:p w14:paraId="4E93873A" w14:textId="77777777" w:rsidR="00F028B2" w:rsidRPr="00F028B2" w:rsidRDefault="00F028B2" w:rsidP="00F028B2">
      <w:pPr>
        <w:rPr>
          <w:b/>
          <w:bCs/>
        </w:rPr>
      </w:pPr>
      <w:r>
        <w:t>Fondements bibliques</w:t>
      </w:r>
    </w:p>
    <w:p w14:paraId="0CB79191" w14:textId="77777777" w:rsidR="00F028B2" w:rsidRPr="00F028B2" w:rsidRDefault="00F028B2" w:rsidP="00F028B2">
      <w:pPr>
        <w:numPr>
          <w:ilvl w:val="0"/>
          <w:numId w:val="41"/>
        </w:numPr>
      </w:pPr>
      <w:r>
        <w:t>1 Jean 4:1-6 : « Bien-aimés, n’ajoutez pas foi à tout esprit ; mais éprouvez les esprits, pour savoir s’ils viennent de Dieu, car plusieurs faux prophètes sont venus dans le monde. Voici comment vous reconnaissez l’Esprit de Dieu : tout esprit qui confesse que Jésus-Christ est venu en chair vient de Dieu ; et tout esprit qui ne confesse pas Jésus n’est pas de Dieu. C’est là l’esprit de l’antichrist… Ils sont du monde… Nous, nous sommes de Dieu. Celui qui connaît Dieu nous écoute ; celui qui n’est pas de Dieu ne nous écoute pas. C’est ainsi que nous reconnaissons l’Esprit de vérité et l’esprit d’erreur. » (ESV)</w:t>
      </w:r>
    </w:p>
    <w:p w14:paraId="795824D0" w14:textId="77777777" w:rsidR="00F028B2" w:rsidRPr="00F028B2" w:rsidRDefault="00F028B2" w:rsidP="00F028B2">
      <w:pPr>
        <w:numPr>
          <w:ilvl w:val="0"/>
          <w:numId w:val="41"/>
        </w:numPr>
      </w:pPr>
      <w:r>
        <w:t>Jacques 2:19 : « Tu crois qu’il y a un seul Dieu ? Tu fais bien. Les démons le croient aussi, et ils tremblent ! » (ESV).</w:t>
      </w:r>
    </w:p>
    <w:p w14:paraId="45894828" w14:textId="77777777" w:rsidR="00F028B2" w:rsidRPr="00F028B2" w:rsidRDefault="00F028B2" w:rsidP="00F028B2">
      <w:pPr>
        <w:numPr>
          <w:ilvl w:val="0"/>
          <w:numId w:val="41"/>
        </w:numPr>
      </w:pPr>
      <w:r>
        <w:t>1 Corinthiens 12:3 : « Personne ne dit jamais, s’il parle par l’Esprit de Dieu : “Jésus est maudit !” et personne ne peut dire : “Jésus est Seigneur”, si ce n’est par le Saint-Esprit » (ESV).</w:t>
      </w:r>
    </w:p>
    <w:p w14:paraId="3EA20577" w14:textId="77777777" w:rsidR="00F028B2" w:rsidRPr="00F028B2" w:rsidRDefault="00F028B2" w:rsidP="00F028B2">
      <w:pPr>
        <w:numPr>
          <w:ilvl w:val="0"/>
          <w:numId w:val="41"/>
        </w:numPr>
      </w:pPr>
      <w:r>
        <w:t>Jean 16:13-14 : « Quand l’Esprit de vérité viendra, il vous conduira dans toute la vérité… Il me glorifiera, car il prendra de ce qui est à moi et vous l’annoncera » (ESV).</w:t>
      </w:r>
    </w:p>
    <w:p w14:paraId="68B88563" w14:textId="77777777" w:rsidR="00F028B2" w:rsidRPr="00F028B2" w:rsidRDefault="00F028B2" w:rsidP="00F028B2">
      <w:pPr>
        <w:numPr>
          <w:ilvl w:val="0"/>
          <w:numId w:val="41"/>
        </w:numPr>
      </w:pPr>
      <w:r>
        <w:t>Marc 1:23-24 : « Un homme possédé d’un esprit impur… s’écria : “Que nous veux-tu, Jésus de Nazareth ?… Je sais qui tu es : le Saint de Dieu !” » (ESV). 2 Corinthiens 11:3-4 : « Comme le serpent a séduit Ève par sa ruse, vos pensées pourraient se détourner de la sincérité et de la pureté de la dévotion à Christ. Car si quelqu’un vient vous annoncer un autre Jésus que celui que nous avons annoncé, ou si vous recevez un autre esprit que celui que vous avez reçu… » (ESV).</w:t>
      </w:r>
    </w:p>
    <w:p w14:paraId="09E21B08" w14:textId="77777777" w:rsidR="00F028B2" w:rsidRPr="00F028B2" w:rsidRDefault="00F028B2" w:rsidP="00F028B2">
      <w:pPr>
        <w:rPr>
          <w:b/>
          <w:bCs/>
        </w:rPr>
      </w:pPr>
      <w:r>
        <w:t>Aperçus de la langue originale</w:t>
      </w:r>
    </w:p>
    <w:p w14:paraId="4233C33E" w14:textId="77777777" w:rsidR="00F028B2" w:rsidRPr="00F028B2" w:rsidRDefault="00F028B2" w:rsidP="00F028B2">
      <w:pPr>
        <w:numPr>
          <w:ilvl w:val="0"/>
          <w:numId w:val="42"/>
        </w:numPr>
      </w:pPr>
      <w:r>
        <w:t>Esprit (πνεῦμα, pneuma) : Ce terme désigne à la fois le Saint-Esprit et les esprits démoniaques (par exemple, « esprit impur », πνεῦμα ἀκάθαρτον, pneuma akatharton, Marc 1,23). Le contexte permet de déterminer s’il s’agit du Saint-Esprit ou d’une influence démoniaque.</w:t>
      </w:r>
    </w:p>
    <w:p w14:paraId="56D60A59" w14:textId="77777777" w:rsidR="00F028B2" w:rsidRPr="00F028B2" w:rsidRDefault="00F028B2" w:rsidP="00F028B2">
      <w:pPr>
        <w:numPr>
          <w:ilvl w:val="0"/>
          <w:numId w:val="42"/>
        </w:numPr>
      </w:pPr>
      <w:r>
        <w:t>Esprit de vérité (πνεῦμα τῆς ἀληθείας, pneuma tēs alētheias) : Dans Jean 16 :13 et 1 Jean 4 :6, cela décrit le Saint-Esprit, qui conduit à la vérité (alētheia), en s&amp;#39;alignant sur l&amp;#39;enseignement apostolique.</w:t>
      </w:r>
    </w:p>
    <w:p w14:paraId="6C57D697" w14:textId="77777777" w:rsidR="00F028B2" w:rsidRPr="00F028B2" w:rsidRDefault="00F028B2" w:rsidP="00F028B2">
      <w:pPr>
        <w:numPr>
          <w:ilvl w:val="0"/>
          <w:numId w:val="42"/>
        </w:numPr>
      </w:pPr>
      <w:r>
        <w:t>Esprit d&amp;#39;erreur (πνεῦμα τῆς πλάνης, pneuma tēs planēs) : Dans 1 Jean 4 :6, planē signifie « tromperie » ou « errance », indiquant des influences démoniaques qui mènent au mensonge.</w:t>
      </w:r>
    </w:p>
    <w:p w14:paraId="00D04C08" w14:textId="77777777" w:rsidR="00F028B2" w:rsidRPr="00F028B2" w:rsidRDefault="00F028B2" w:rsidP="00F028B2">
      <w:pPr>
        <w:numPr>
          <w:ilvl w:val="0"/>
          <w:numId w:val="42"/>
        </w:numPr>
      </w:pPr>
      <w:r>
        <w:t>Confesse (ὁμολογεῖ, homologei) : De homologeō, signifiant accepter ou reconnaître publiquement (1 Jean 4 : 2). Cela implique une confession sincère de l&amp;#39;incarnation de Jésus (en sarki elēlythota, « venez dans la chair »).</w:t>
      </w:r>
    </w:p>
    <w:p w14:paraId="5201750B" w14:textId="77777777" w:rsidR="00F028B2" w:rsidRPr="00F028B2" w:rsidRDefault="00F028B2" w:rsidP="00F028B2">
      <w:pPr>
        <w:numPr>
          <w:ilvl w:val="0"/>
          <w:numId w:val="42"/>
        </w:numPr>
      </w:pPr>
      <w:r>
        <w:t>Croire (πιστεύεις, pisteueis) : Dans Jacques 2:19, de pisteuō, désigne l&amp;#39;assentiment intellectuel, car les démons reconnaissent Dieu mais manquent de foi salvatrice.</w:t>
      </w:r>
    </w:p>
    <w:p w14:paraId="1CF4124C" w14:textId="77777777" w:rsidR="00F028B2" w:rsidRPr="00F028B2" w:rsidRDefault="00F028B2" w:rsidP="00F028B2">
      <w:pPr>
        <w:numPr>
          <w:ilvl w:val="0"/>
          <w:numId w:val="42"/>
        </w:numPr>
      </w:pPr>
      <w:r>
        <w:t>Seigneur (κύριος, kyrios) : Dans 1 Corinthiens 12:3, confesser Jésus comme kyrios signifie la soumission à son autorité divine, rendue possible par le Saint-Esprit.</w:t>
      </w:r>
    </w:p>
    <w:p w14:paraId="5A6EB0BE" w14:textId="77777777" w:rsidR="00F028B2" w:rsidRPr="00F028B2" w:rsidRDefault="00F028B2" w:rsidP="00F028B2">
      <w:pPr>
        <w:numPr>
          <w:ilvl w:val="0"/>
          <w:numId w:val="42"/>
        </w:numPr>
      </w:pPr>
      <w:r>
        <w:t>Frisson (φρίσσουσιν, phrissousin) : Dans Jacques 2:19, les démons tremblent de peur, et non d&amp;#39;adoration, contrastant avec l&amp;#39;œuvre du Saint-Esprit qui inspire l&amp;#39;obéissance.</w:t>
      </w:r>
    </w:p>
    <w:p w14:paraId="637F5FA2" w14:textId="77777777" w:rsidR="00F028B2" w:rsidRPr="00F028B2" w:rsidRDefault="00F028B2" w:rsidP="00F028B2">
      <w:pPr>
        <w:rPr>
          <w:b/>
          <w:bCs/>
        </w:rPr>
      </w:pPr>
      <w:r>
        <w:t>Critères de distinction</w:t>
      </w:r>
    </w:p>
    <w:p w14:paraId="2884B84C" w14:textId="77777777" w:rsidR="00F028B2" w:rsidRPr="00F028B2" w:rsidRDefault="00F028B2" w:rsidP="00F028B2">
      <w:pPr>
        <w:numPr>
          <w:ilvl w:val="0"/>
          <w:numId w:val="43"/>
        </w:numPr>
      </w:pPr>
      <w:r>
        <w:t>Confession de Jésus-Christ :</w:t>
      </w:r>
    </w:p>
    <w:p w14:paraId="069F0B69" w14:textId="77777777" w:rsidR="00F028B2" w:rsidRPr="00F028B2" w:rsidRDefault="00F028B2" w:rsidP="00F028B2">
      <w:pPr>
        <w:numPr>
          <w:ilvl w:val="1"/>
          <w:numId w:val="43"/>
        </w:numPr>
      </w:pPr>
      <w:r>
        <w:t>Esprit de vérité : Le Saint-Esprit permet une confession authentique de la seigneurie de Jésus (kyrios, 1 Corinthiens 12.3) et de sa venue en chair (en sarki elēlythota, 1 Jean 4.2). Cette confession témoigne d’une foi salvatrice et d’une soumission profonde, prévenant l’apostasie en enracinant les croyants en Christ (Jean 15.4-5).</w:t>
      </w:r>
    </w:p>
    <w:p w14:paraId="1E857FC8" w14:textId="77777777" w:rsidR="00F028B2" w:rsidRPr="00F028B2" w:rsidRDefault="00F028B2" w:rsidP="00F028B2">
      <w:pPr>
        <w:numPr>
          <w:ilvl w:val="1"/>
          <w:numId w:val="43"/>
        </w:numPr>
      </w:pPr>
      <w:r>
        <w:t>Esprit d’erreur : Les démons reconnaissent l’identité de Jésus (par exemple, « Saint de Dieu », Marc 1,24) mais ne le confessent pas comme Seigneur. Leur « croyance » (pisteuō, Jacques 2,19) est intellectuelle, marquée par la peur (phrissousin), et non par la foi, ce qui conduit à la rébellion et à l’apostasie (1 Timothée 4,1).</w:t>
      </w:r>
    </w:p>
    <w:p w14:paraId="0283DDD2" w14:textId="77777777" w:rsidR="00F028B2" w:rsidRPr="00F028B2" w:rsidRDefault="00F028B2" w:rsidP="00F028B2">
      <w:pPr>
        <w:numPr>
          <w:ilvl w:val="0"/>
          <w:numId w:val="43"/>
        </w:numPr>
      </w:pPr>
      <w:r>
        <w:t>Alignement avec la vérité apostolique :</w:t>
      </w:r>
    </w:p>
    <w:p w14:paraId="17E183AE" w14:textId="77777777" w:rsidR="00F028B2" w:rsidRPr="00F028B2" w:rsidRDefault="00F028B2" w:rsidP="00F028B2">
      <w:pPr>
        <w:numPr>
          <w:ilvl w:val="1"/>
          <w:numId w:val="43"/>
        </w:numPr>
      </w:pPr>
      <w:r>
        <w:t>L’Esprit de Vérité guide les croyants vers la vérité (alētheia), confirmant l’enseignement apostolique (1 Jean 4.6 ; Jean 16.13). Il fortifie la persévérance et s’oppose aux faux enseignements qui mènent à l’apostasie (2 Thessaloniciens 2.3).</w:t>
      </w:r>
    </w:p>
    <w:p w14:paraId="41855B24" w14:textId="77777777" w:rsidR="00F028B2" w:rsidRPr="00F028B2" w:rsidRDefault="00F028B2" w:rsidP="00F028B2">
      <w:pPr>
        <w:numPr>
          <w:ilvl w:val="1"/>
          <w:numId w:val="43"/>
        </w:numPr>
      </w:pPr>
      <w:r>
        <w:t>Esprit d’erreur : Il promeut « des esprits trompeurs et des enseignements de démons » (1 Timothée 4:1) ou un « autre Jésus » (allos Iēsous, 2 Corinthiens 11:4), conduisant à la tromperie et à l’apostasie.</w:t>
      </w:r>
    </w:p>
    <w:p w14:paraId="34065603" w14:textId="77777777" w:rsidR="00F028B2" w:rsidRPr="00F028B2" w:rsidRDefault="00F028B2" w:rsidP="00F028B2">
      <w:pPr>
        <w:numPr>
          <w:ilvl w:val="0"/>
          <w:numId w:val="43"/>
        </w:numPr>
      </w:pPr>
      <w:r>
        <w:t>Fruit de l&amp;#39;influence :</w:t>
      </w:r>
    </w:p>
    <w:p w14:paraId="721E7413" w14:textId="77777777" w:rsidR="00F028B2" w:rsidRPr="00F028B2" w:rsidRDefault="00F028B2" w:rsidP="00F028B2">
      <w:pPr>
        <w:numPr>
          <w:ilvl w:val="1"/>
          <w:numId w:val="43"/>
        </w:numPr>
      </w:pPr>
      <w:r>
        <w:t>Esprit de vérité : Produit des fruits spirituels (amour, joie, paix, Galates 5:22-23) et de bonnes œuvres (Jacques 2:17), favorisant la persévérance dans la foi.</w:t>
      </w:r>
    </w:p>
    <w:p w14:paraId="1557E595" w14:textId="77777777" w:rsidR="00F028B2" w:rsidRPr="00F028B2" w:rsidRDefault="00F028B2" w:rsidP="00F028B2">
      <w:pPr>
        <w:numPr>
          <w:ilvl w:val="1"/>
          <w:numId w:val="43"/>
        </w:numPr>
      </w:pPr>
      <w:r>
        <w:t>Esprit d’erreur : Inspire la tromperie, la peur et le péché, comme on le voit chez les faux enseignants (2 Pierre 2:1-3) et les apostats (Jude 1:4), conduisant à un état pire (Luc 11:26).</w:t>
      </w:r>
    </w:p>
    <w:p w14:paraId="680F2F29" w14:textId="77777777" w:rsidR="00F028B2" w:rsidRPr="00F028B2" w:rsidRDefault="00F028B2" w:rsidP="00F028B2">
      <w:pPr>
        <w:numPr>
          <w:ilvl w:val="0"/>
          <w:numId w:val="43"/>
        </w:numPr>
      </w:pPr>
      <w:r>
        <w:t>Réponse à l&amp;#39;autorité de Dieu :</w:t>
      </w:r>
    </w:p>
    <w:p w14:paraId="29913447" w14:textId="77777777" w:rsidR="00F028B2" w:rsidRPr="00F028B2" w:rsidRDefault="00F028B2" w:rsidP="00F028B2">
      <w:pPr>
        <w:numPr>
          <w:ilvl w:val="1"/>
          <w:numId w:val="43"/>
        </w:numPr>
      </w:pPr>
      <w:r>
        <w:t>Esprit de vérité : Donne le pouvoir de se soumettre à Jésus, permettant aux croyants de « demeurer » en lui (Jean 15:4), empêchant l’apostasie.</w:t>
      </w:r>
    </w:p>
    <w:p w14:paraId="428F4F5A" w14:textId="77777777" w:rsidR="00F028B2" w:rsidRPr="00F028B2" w:rsidRDefault="00F028B2" w:rsidP="00F028B2">
      <w:pPr>
        <w:numPr>
          <w:ilvl w:val="1"/>
          <w:numId w:val="43"/>
        </w:numPr>
      </w:pPr>
      <w:r>
        <w:t>Esprit d’erreur : Il pousse à la rébellion, car les démons s’opposent à Jésus (Marc 1:24) et amènent les autres à le renier (Jude 1:4), ce qui entraîne l’apostasie.</w:t>
      </w:r>
    </w:p>
    <w:p w14:paraId="0EE3F515" w14:textId="77777777" w:rsidR="00F028B2" w:rsidRPr="00F028B2" w:rsidRDefault="00F028B2" w:rsidP="00F028B2">
      <w:pPr>
        <w:rPr>
          <w:b/>
          <w:bCs/>
        </w:rPr>
      </w:pPr>
      <w:r>
        <w:t>Lien avec l&amp;#39;apostasie</w:t>
      </w:r>
    </w:p>
    <w:p w14:paraId="5A3DE1BF" w14:textId="77777777" w:rsidR="00F028B2" w:rsidRPr="00F028B2" w:rsidRDefault="00F028B2" w:rsidP="00F028B2">
      <w:r>
        <w:t>L’Esprit de vérité prévient l’apostasie en guidant les croyants à confesser Jésus, à s’aligner sur la vérité, à porter du fruit conforme à sa volonté et à se soumettre à l’autorité de Dieu, comme on le voit dans Jean 15.4-6 et Hébreux 3.14. À l’inverse, l’esprit d’erreur favorise l’apostasie en encourageant une foi superficielle (Luc 8.13), de faux enseignements (1 Timothée 4.1) et la rébellion (2 Thessaloniciens 2.3), à l’instar de Judas (Matthieu 26.14-16) et de Démas (2 Timothée 4.10). Discerner les esprits (1 Jean 4.1) est essentiel pour éviter la tromperie et demeurer fidèle.</w:t>
      </w:r>
    </w:p>
    <w:p w14:paraId="130A424B" w14:textId="77777777" w:rsidR="00F028B2" w:rsidRPr="00F028B2" w:rsidRDefault="00F028B2" w:rsidP="00F028B2">
      <w:pPr>
        <w:rPr>
          <w:b/>
          <w:bCs/>
        </w:rPr>
      </w:pPr>
      <w:r>
        <w:t>Discours sur les Antéchrists</w:t>
      </w:r>
    </w:p>
    <w:p w14:paraId="0B9DEBED" w14:textId="77777777" w:rsidR="00F028B2" w:rsidRPr="00F028B2" w:rsidRDefault="00F028B2" w:rsidP="00F028B2">
      <w:r>
        <w:t>L’Écriture met en garde contre la menace spécifique que représentent les antichrists – ceux qui nient la venue de Jésus-Christ en chair et en os, s’opposant ainsi à la vérité fondamentale de son incarnation. Comme l’expliquent 1 Jean 2.18-19 et 4.1-6, les antichrists sont ceux qui appartenaient autrefois à la communauté chrétienne mais qui se sont éloignés de la foi, révélant ainsi qu’ils n’en ont jamais fait partie. Leur rejet de l’incarnation de Jésus est une caractéristique de l’esprit de l’antichrist, diamétralement opposé à l’Esprit de Vérité. Jean souligne : « Tout esprit qui ne confesse pas Jésus n’est pas de Dieu. C’est là l’esprit de l’antichrist » (1 Jean 4.3). Ces trompeurs propagent de faux enseignements qui égarent les autres, rendant essentiel pour les croyants de discerner les esprits et de s&amp;#39;attacher fermement à la vérité apostolique (2 Jean 1:7 : « Car plusieurs trompeurs sont venus dans le monde, qui ne confessent pas la venue de Jésus-Christ dans la chair. Un tel homme est le trompeur et l&amp;#39;antichrist », ESV).</w:t>
      </w:r>
    </w:p>
    <w:p w14:paraId="44708ACF" w14:textId="77777777" w:rsidR="00F028B2" w:rsidRPr="00F028B2" w:rsidRDefault="00F028B2" w:rsidP="00F028B2">
      <w:r>
        <w:t>La présence d&amp;#39;antéchrists au sein de l&amp;#39;Église souligne le fait que l&amp;#39;apostasie peut survenir même parmi ceux qui semblent appartenir à la communauté de foi. Comme le dit 1 Jean 2:19 : « Ils sont sortis du milieu de nous, mais ils n&amp;#39;étaient pas des nôtres ; car s&amp;#39;ils avaient été des nôtres, ils seraient restés avec nous. » Ceci met en évidence que la simple appartenance ou participation ne garantit pas la persévérance ; seule une foi authentique, marquée par la confession de Jésus comme Seigneur et l&amp;#39;adhésion à l&amp;#39;Esprit de Vérité, assure la constance.</w:t>
      </w:r>
    </w:p>
    <w:p w14:paraId="2C8A0B61" w14:textId="77777777" w:rsidR="00F028B2" w:rsidRPr="00F028B2" w:rsidRDefault="00F028B2" w:rsidP="00F028B2">
      <w:r>
        <w:t>De plus, la montée des antichrists est un signe des derniers jours : « Enfants, c’est la dernière heure, et comme vous avez entendu dire que l’antichrist vient, et maintenant il y a plusieurs antichrists. Par là nous savons que c’est la dernière heure » (1 Jean 2.18). Ce contexte eschatologique exhorte les croyants à rester vigilants, à s’enraciner dans la vérité et à s’appuyer sur le Saint-Esprit pour discerner et résister à la tromperie. Jean assure : « Vous les avez vaincus, car celui qui est en vous est plus grand que celui qui est dans le monde » (1 Jean 4.4), soulignant ainsi la puissance du Saint-Esprit pour préserver les croyants de l’apostasie.</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Appartenir à l&amp;#39;Église n&amp;#39;empêche pas de s&amp;#39;en éloigner.</w:t>
      </w:r>
    </w:p>
    <w:p w14:paraId="20104CC8" w14:textId="77777777" w:rsidR="00F028B2" w:rsidRPr="00F028B2" w:rsidRDefault="00F028B2" w:rsidP="00F028B2">
      <w:r>
        <w:t>L’Écriture souligne que l’appartenance à l’Église – par l’adhésion, la fréquentation des offices ou la participation active – ne garantit pas l’immunité contre l’apostasie. La simple fréquentation de la communauté de foi n’assure pas la persévérance, car on peut toujours s’éloigner de la foi à cause du péché non confessé, de l’hypocrisie ou du manque de fidélité au Christ, souvent sous l’influence de l’esprit d’erreur. Des passages clés l’illustrent :</w:t>
      </w:r>
    </w:p>
    <w:p w14:paraId="2C5E46C9" w14:textId="77777777" w:rsidR="00F028B2" w:rsidRPr="00F028B2" w:rsidRDefault="00F028B2" w:rsidP="00F028B2">
      <w:pPr>
        <w:numPr>
          <w:ilvl w:val="0"/>
          <w:numId w:val="44"/>
        </w:numPr>
      </w:pPr>
      <w:r>
        <w:t>1 Jean 2:19 : « Ils sont sortis du milieu de nous, mais ils n’étaient pas des nôtres ; car s’ils avaient été des nôtres, ils seraient restés avec nous. Mais ils sont sortis, afin qu’il soit manifeste que tous ne sont pas des nôtres. » (ESV). Dans ce contexte, Jean s’adresse à ceux qui appartenaient à l’Église mais l’ont quittée, révélant que leur départ montrait qu’ils n’y avaient pas véritablement leur place. Cela indique que la participation à l’Église ne se traduit pas par une foi authentique guidée par l’Esprit de vérité.</w:t>
      </w:r>
    </w:p>
    <w:p w14:paraId="37CE545A" w14:textId="77777777" w:rsidR="00F028B2" w:rsidRPr="00F028B2" w:rsidRDefault="00F028B2" w:rsidP="00F028B2">
      <w:pPr>
        <w:numPr>
          <w:ilvl w:val="0"/>
          <w:numId w:val="44"/>
        </w:numPr>
      </w:pPr>
      <w:r>
        <w:t>Jude 1:4 : « Certains hommes se sont glissés parmi vous sans que l’on s’en aperçoive… des impies qui pervertissent la grâce de notre Dieu en débauche et qui renient notre seul Maître et Seigneur, Jésus-Christ » (ESV). Ces apostats, influencés par l’esprit d’erreur, étaient membres de l’Église et pourtant ils s’en sont détournés, démontrant ainsi que l’appartenance à l’Église n’empêche pas l’apostasie.</w:t>
      </w:r>
    </w:p>
    <w:p w14:paraId="0186D78B" w14:textId="77777777" w:rsidR="00F028B2" w:rsidRPr="00F028B2" w:rsidRDefault="00F028B2" w:rsidP="00F028B2">
      <w:pPr>
        <w:numPr>
          <w:ilvl w:val="0"/>
          <w:numId w:val="44"/>
        </w:numPr>
      </w:pPr>
      <w:r>
        <w:t>1 Corinthiens 5:1-2 : « On rapporte qu’il y a de l’immoralité sexuelle parmi vous… Et vous êtes arrogants ! Ne devriez-vous pas plutôt vous affliger ? » (ESV). La présence d’un péché non confessé au sein de l’Église de Corinthe, sans que la communauté ne le réprime, risque d’entraîner d’autres personnes vers l’apostasie, car l’esprit d’erreur favorise le péché (1 Timothée 4:1).</w:t>
      </w:r>
    </w:p>
    <w:p w14:paraId="2D07909E" w14:textId="77777777" w:rsidR="00F028B2" w:rsidRPr="00F028B2" w:rsidRDefault="00F028B2" w:rsidP="00F028B2">
      <w:pPr>
        <w:numPr>
          <w:ilvl w:val="0"/>
          <w:numId w:val="44"/>
        </w:numPr>
      </w:pPr>
      <w:r>
        <w:t>Matthieu 13:24-30, 36-43 (Parabole du bon grain et de l&amp;#39;ivraie) : Jésus décrit le bon grain (les vrais croyants, guidés par l&amp;#39;Esprit de vérité) et l&amp;#39;ivraie (les faux croyants, influencés par l&amp;#39;esprit d&amp;#39;erreur) qui poussent ensemble dans le royaume jusqu&amp;#39;à la moisson, où l&amp;#39;ivraie est jugée : « Le Fils de l&amp;#39;homme enverra ses anges, et ils enlèveront de son royaume tous les scandales et tous ceux qui transgressent la loi » (Matthieu 13:41). L&amp;#39;ivraie, présente au sein de l&amp;#39;Église, tombe, montrant ainsi que l&amp;#39;appartenance à l&amp;#39;Église ne garantit pas le salut.</w:t>
      </w:r>
    </w:p>
    <w:p w14:paraId="1643BBD1" w14:textId="77777777" w:rsidR="00F028B2" w:rsidRPr="00F028B2" w:rsidRDefault="00F028B2" w:rsidP="00F028B2">
      <w:pPr>
        <w:numPr>
          <w:ilvl w:val="0"/>
          <w:numId w:val="44"/>
        </w:numPr>
      </w:pPr>
      <w:r>
        <w:t>Hébreux 10:25-26 : « N’abandonnons pas notre assemblée, comme c’est la coutume de quelques-uns ; mais exhortons-nous les uns les autres… Car si nous péchons volontairement après avoir reçu la connaissance de la vérité, il ne reste plus de sacrifice pour les péchés. » (ESV). Même ceux qui se réunissent à l’église peuvent s’éloigner de la foi par un péché volontaire s’ils négligent l’encouragement et la persévérance, surtout sous l’influence d’un esprit d’erreur.</w:t>
      </w:r>
    </w:p>
    <w:p w14:paraId="3F890BAB" w14:textId="77777777" w:rsidR="00F028B2" w:rsidRPr="00F028B2" w:rsidRDefault="00F028B2" w:rsidP="00F028B2">
      <w:r>
        <w:t>L&amp;#39;exemple des antichrists illustre davantage ce point. Comme l&amp;#39;indique 1 Jean 2:19, les antichrists faisaient autrefois partie de l&amp;#39;Église, mais l&amp;#39;ont quittée, démontrant ainsi qu&amp;#39;ils n&amp;#39;étaient pas véritablement de la foi. Leur départ révèle que l&amp;#39;appartenance à l&amp;#39;Église, à elle seule, ne prévient pas l&amp;#39;apostasie ; ce sont plutôt la confession authentique de Christ et la persévérance dans la vérité qui distinguent les vrais croyants. L&amp;#39;esprit de l&amp;#39;antichrist peut s&amp;#39;infiltrer dans l&amp;#39;Église, conduisant à la tromperie et à l&amp;#39;apostasie s&amp;#39;il n&amp;#39;est pas contré par l&amp;#39;Esprit de Vérité.</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Les « Sept esprits qui entrent en un homme »</w:t>
      </w:r>
    </w:p>
    <w:p w14:paraId="17C03082" w14:textId="77777777" w:rsidR="00F028B2" w:rsidRPr="00F028B2" w:rsidRDefault="00F028B2" w:rsidP="00F028B2">
      <w:r>
        <w:t>L&amp;#39;enseignement de Jésus dans Luc 11:24-26 et Matthieu 12:43-45 illustre le danger d&amp;#39;un repentir incomplet :</w:t>
      </w:r>
    </w:p>
    <w:p w14:paraId="4311B4E2" w14:textId="77777777" w:rsidR="00F028B2" w:rsidRPr="00F028B2" w:rsidRDefault="00F028B2" w:rsidP="00F028B2">
      <w:pPr>
        <w:numPr>
          <w:ilvl w:val="0"/>
          <w:numId w:val="45"/>
        </w:numPr>
      </w:pPr>
      <w:r>
        <w:t>« Lorsqu’un esprit impur est sorti d’un homme… il trouve la maison balayée et rangée. Alors il s’en va et amène sept autres esprits plus méchants que lui… Et la dernière condition de cet homme est pire que la première. » (Luc 11:24-26)</w:t>
      </w:r>
    </w:p>
    <w:p w14:paraId="19550AC9" w14:textId="77777777" w:rsidR="00F028B2" w:rsidRPr="00F028B2" w:rsidRDefault="00F028B2" w:rsidP="00F028B2">
      <w:r>
        <w:t>Dans son contexte (Luc 11:14-28), ce passage fait suite à l&amp;#39;enseignement de Jésus sur le combat spirituel et l&amp;#39;allégeance à son égard. Il avertit :</w:t>
      </w:r>
    </w:p>
    <w:p w14:paraId="6E8B7BD6" w14:textId="77777777" w:rsidR="00F028B2" w:rsidRPr="00F028B2" w:rsidRDefault="00F028B2" w:rsidP="00F028B2">
      <w:pPr>
        <w:numPr>
          <w:ilvl w:val="0"/>
          <w:numId w:val="46"/>
        </w:numPr>
      </w:pPr>
      <w:r>
        <w:t>Repentir incomplet : se purifier du péché sans remplir sa vie de l’Esprit de vérité laisse une vulnérabilité face à l’esprit d’erreur et aux influences démoniaques.</w:t>
      </w:r>
    </w:p>
    <w:p w14:paraId="781AB122" w14:textId="77777777" w:rsidR="00F028B2" w:rsidRPr="00F028B2" w:rsidRDefault="00F028B2" w:rsidP="00F028B2">
      <w:pPr>
        <w:numPr>
          <w:ilvl w:val="0"/>
          <w:numId w:val="46"/>
        </w:numPr>
      </w:pPr>
      <w:r>
        <w:t>Aggravation de la situation : La rechute dans le péché, sous l&amp;#39;influence de l&amp;#39;esprit d&amp;#39;erreur, entraîne une aggravation de la situation, amplifiant les conséquences de l&amp;#39;apostasie.</w:t>
      </w:r>
    </w:p>
    <w:p w14:paraId="330A50E0" w14:textId="77777777" w:rsidR="00F028B2" w:rsidRPr="00F028B2" w:rsidRDefault="00F028B2" w:rsidP="00F028B2">
      <w:pPr>
        <w:numPr>
          <w:ilvl w:val="0"/>
          <w:numId w:val="46"/>
        </w:numPr>
      </w:pPr>
      <w:r>
        <w:t>Lien avec l’apostasie : Cette parabole illustre le danger de retourner au péché après avoir reçu la vérité, s’alignant ainsi sur l’esprit d’erreur (1 Jean 4:6).</w:t>
      </w:r>
    </w:p>
    <w:p w14:paraId="2DCD6E07" w14:textId="77777777" w:rsidR="00F028B2" w:rsidRPr="00F028B2" w:rsidRDefault="00F028B2" w:rsidP="00F028B2">
      <w:r>
        <w:t>Cela correspond à 2 Pierre 2:20-22, citant Proverbes 26:11 : « Tel un chien qui retourne à son vomissement, tel un insensé qui répète sa folie » (ESV), avertissant que « la dernière condition est devenue pire pour eux que la première » (2 Pierre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Enseignements tirés du livre de Jude</w:t>
      </w:r>
    </w:p>
    <w:p w14:paraId="215177FD" w14:textId="77777777" w:rsidR="00F028B2" w:rsidRPr="00F028B2" w:rsidRDefault="00F028B2" w:rsidP="00F028B2">
      <w:r>
        <w:t>Jude met en garde contre les apostats influencés par l&amp;#39;esprit d&amp;#39;erreur :</w:t>
      </w:r>
    </w:p>
    <w:p w14:paraId="4D74F6A8" w14:textId="77777777" w:rsidR="00F028B2" w:rsidRPr="00F028B2" w:rsidRDefault="00F028B2" w:rsidP="00F028B2">
      <w:pPr>
        <w:numPr>
          <w:ilvl w:val="0"/>
          <w:numId w:val="47"/>
        </w:numPr>
      </w:pPr>
      <w:r>
        <w:t>« Certains hommes se sont glissés parmi nous sans que l’on s’en aperçoive… des hommes impies qui pervertissent la grâce de notre Dieu en débauche et qui renient notre seul Maître et Seigneur, Jésus-Christ. » (Jude 1:4, ESV)</w:t>
      </w:r>
    </w:p>
    <w:p w14:paraId="1B276B64" w14:textId="77777777" w:rsidR="00F028B2" w:rsidRPr="00F028B2" w:rsidRDefault="00F028B2" w:rsidP="00F028B2">
      <w:r>
        <w:t>Leurs caractéristiques sont :</w:t>
      </w:r>
    </w:p>
    <w:p w14:paraId="524FA56E" w14:textId="77777777" w:rsidR="00F028B2" w:rsidRPr="00F028B2" w:rsidRDefault="00F028B2" w:rsidP="00F028B2">
      <w:pPr>
        <w:numPr>
          <w:ilvl w:val="0"/>
          <w:numId w:val="48"/>
        </w:numPr>
      </w:pPr>
      <w:r>
        <w:t>« Des récifs cachés lors de vos agapes… des nuages sans eau… des arbres stériles à la fin de l’automne, deux fois morts, déracinés ; des vagues déchaînées de la mer… des étoiles errantes, auxquelles l’obscurité des ténèbres est réservée pour toujours. » (Jude 1:12-13, ESV)</w:t>
      </w:r>
    </w:p>
    <w:p w14:paraId="548A5F73" w14:textId="77777777" w:rsidR="00F028B2" w:rsidRPr="00F028B2" w:rsidRDefault="00F028B2" w:rsidP="00F028B2">
      <w:r>
        <w:t>Jude exhorte : « Affermissez-vous dans votre très sainte foi… gardez-vous dans l’amour de Dieu » (Jude 1:20-21, ESV), et faites preuve de miséricorde envers ceux qui hésitent (Jude 1:22-23), soulignant l’importance de s’appuyer sur l’Esprit de vérité pour prévenir l’apostasie.</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Leçons tirées de 1 Corinthiens 5 et Matthieu 15-16</w:t>
      </w:r>
    </w:p>
    <w:p w14:paraId="383AD851" w14:textId="77777777" w:rsidR="00F028B2" w:rsidRPr="00F028B2" w:rsidRDefault="00F028B2" w:rsidP="00F028B2">
      <w:pPr>
        <w:numPr>
          <w:ilvl w:val="0"/>
          <w:numId w:val="49"/>
        </w:numPr>
      </w:pPr>
      <w:r>
        <w:t>1 Corinthiens 5 : Paul aborde l’immoralité sexuelle au sein de l’Église de Corinthe, exhortant à exclure le pécheur impénitent : « Rejetez du milieu de vous le méchant » (1 Corinthiens 5.13). Il énumère les péchés qui corrompent : « l’immoralité sexuelle, l’avarice, l’idolâtrie, l’injure, l’ivrognerie, l’escroquerie » (1 Corinthiens 5.11). Paul compare le péché au levain : « Un peu de levain fait lever toute la pâte » (1 Corinthiens 5.6). Dans ce contexte, ces péchés, influencés par l’esprit d’erreur (1 Timothée 4.1), risquent de conduire la communauté à l’apostasie s’ils ne sont pas traités, car ils s’opposent à l’appel à la sainteté lancé par l’Esprit de vérité (Éphésiens 4.30).</w:t>
      </w:r>
    </w:p>
    <w:p w14:paraId="44895F76" w14:textId="77777777" w:rsidR="00F028B2" w:rsidRPr="00F028B2" w:rsidRDefault="00F028B2" w:rsidP="00F028B2">
      <w:pPr>
        <w:numPr>
          <w:ilvl w:val="0"/>
          <w:numId w:val="49"/>
        </w:numPr>
      </w:pPr>
      <w:r>
        <w:t>Matthieu 15-16 : Jésus aborde l’hypocrisie et les faux enseignements, qui s’alignent sur l’esprit d’erreur et contribuent à l’apostasie :</w:t>
      </w:r>
    </w:p>
    <w:p w14:paraId="65200902" w14:textId="77777777" w:rsidR="00F028B2" w:rsidRPr="00F028B2" w:rsidRDefault="00F028B2" w:rsidP="00F028B2">
      <w:pPr>
        <w:numPr>
          <w:ilvl w:val="1"/>
          <w:numId w:val="49"/>
        </w:numPr>
      </w:pPr>
      <w:r>
        <w:t>Hypocrisie : Dans Matthieu 15.7-9, Jésus condamne les pharisiens, citant Isaïe : « Ce peuple m’honore des lèvres, mais son cœur est loin de moi ; c’est en vain qu’ils me rendent un culte, car leurs doctrines ne sont que des préceptes humains » (ESV). Dans le contexte (Matthieu 15.1-20), leur adhésion extérieure masque un cœur influencé par l’esprit d’erreur, les exposant au risque d’apostasie.</w:t>
      </w:r>
    </w:p>
    <w:p w14:paraId="19067516" w14:textId="77777777" w:rsidR="00F028B2" w:rsidRPr="00F028B2" w:rsidRDefault="00F028B2" w:rsidP="00F028B2">
      <w:pPr>
        <w:numPr>
          <w:ilvl w:val="1"/>
          <w:numId w:val="49"/>
        </w:numPr>
      </w:pPr>
      <w:r>
        <w:t>Les faux enseignants : Matthieu 15.13-14 déclare : « Toute plante que mon Père céleste n’a pas plantée sera déracinée. Laissez-les ; ce sont des guides aveugles. Si un aveugle conduit un aveugle, ils tomberont tous deux dans une fosse. » (ESV). Animés par un esprit d’erreur, les faux enseignants propagent la tromperie, menant à l’apostasie (2 Corinthiens 11.4).</w:t>
      </w:r>
    </w:p>
    <w:p w14:paraId="27C67AED" w14:textId="77777777" w:rsidR="00F028B2" w:rsidRPr="00F028B2" w:rsidRDefault="00F028B2" w:rsidP="00F028B2">
      <w:pPr>
        <w:numPr>
          <w:ilvl w:val="1"/>
          <w:numId w:val="49"/>
        </w:numPr>
      </w:pPr>
      <w:r>
        <w:t>Appel au véritable discipulat : Dans Matthieu 16.24-26, Jésus enseigne : « Si quelqu’un veut me suivre, qu’il renonce à lui-même, qu’il se charge de sa croix et qu’il me suive. Car celui qui voudra sauver sa vie la perdra, mais celui qui perdra sa vie à cause de moi la trouvera. » (ESV). Cet appel à l’obéissance, inspiré par l’Esprit de vérité, s’oppose à l’influence de l’esprit d’erreur.</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Les paraboles du Royaume et leur pertinence</w:t>
      </w:r>
    </w:p>
    <w:p w14:paraId="40444EF1" w14:textId="77777777" w:rsidR="00F028B2" w:rsidRPr="00F028B2" w:rsidRDefault="00F028B2" w:rsidP="00F028B2">
      <w:r>
        <w:t>Les paraboles de Jésus mettent en lumière les conséquences de l&amp;#39;apostasie, souvent due à l&amp;#39;esprit d&amp;#39;erreur :</w:t>
      </w:r>
    </w:p>
    <w:p w14:paraId="17953783" w14:textId="77777777" w:rsidR="00F028B2" w:rsidRPr="00F028B2" w:rsidRDefault="00F028B2" w:rsidP="00F028B2">
      <w:pPr>
        <w:numPr>
          <w:ilvl w:val="0"/>
          <w:numId w:val="50"/>
        </w:numPr>
      </w:pPr>
      <w:r>
        <w:t>Parabole du semeur (Matthieu 13:1-23) : La semence tombée sur un sol rocailleux tombe pendant les épreuves (Matthieu 13:20-21), faute de la direction de l&amp;#39;Esprit de vérité.</w:t>
      </w:r>
    </w:p>
    <w:p w14:paraId="527F6CC3" w14:textId="77777777" w:rsidR="00F028B2" w:rsidRPr="00F028B2" w:rsidRDefault="00F028B2" w:rsidP="00F028B2">
      <w:pPr>
        <w:numPr>
          <w:ilvl w:val="0"/>
          <w:numId w:val="50"/>
        </w:numPr>
      </w:pPr>
      <w:r>
        <w:t>Parabole du blé et de l&amp;#39;ivraie (Matthieu 13:24-30, 36-43) : Les faux croyants, influencés par l&amp;#39;esprit d&amp;#39;erreur, sont jugés.</w:t>
      </w:r>
    </w:p>
    <w:p w14:paraId="7D7C5C50" w14:textId="77777777" w:rsidR="00F028B2" w:rsidRPr="00F028B2" w:rsidRDefault="00F028B2" w:rsidP="00F028B2">
      <w:pPr>
        <w:numPr>
          <w:ilvl w:val="0"/>
          <w:numId w:val="50"/>
        </w:numPr>
      </w:pPr>
      <w:r>
        <w:t>Parabole des dix vierges (Matthieu 25:1-13) : Les vierges non préparées, dépourvues de la présence de l’Esprit, sont exclues.</w:t>
      </w:r>
    </w:p>
    <w:p w14:paraId="26EE6359" w14:textId="77777777" w:rsidR="00F028B2" w:rsidRPr="00F028B2" w:rsidRDefault="00F028B2" w:rsidP="00F028B2">
      <w:pPr>
        <w:numPr>
          <w:ilvl w:val="0"/>
          <w:numId w:val="50"/>
        </w:numPr>
      </w:pPr>
      <w:r>
        <w:t>Parabole des talents (Matthieu 25:14-30) : Le serviteur infidèle, rejetant la puissance de l&amp;#39;Esprit, est chassé.</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Ceux qui n&amp;#39;entreront pas dans le royaume</w:t>
      </w:r>
    </w:p>
    <w:p w14:paraId="4991A9E9" w14:textId="77777777" w:rsidR="00F028B2" w:rsidRPr="00F028B2" w:rsidRDefault="00F028B2" w:rsidP="00F028B2">
      <w:r>
        <w:t>L&amp;#39;Écriture identifie ceux qui sont exclus, souvent en raison de l&amp;#39;influence de l&amp;#39;esprit d&amp;#39;erreur :</w:t>
      </w:r>
    </w:p>
    <w:p w14:paraId="7430250F" w14:textId="77777777" w:rsidR="00F028B2" w:rsidRPr="00F028B2" w:rsidRDefault="00F028B2" w:rsidP="00F028B2">
      <w:pPr>
        <w:numPr>
          <w:ilvl w:val="0"/>
          <w:numId w:val="51"/>
        </w:numPr>
      </w:pPr>
      <w:r>
        <w:t>Apocalypse 21:8 : « Les lâches, les incrédules, les abominables, les meurtriers, les impudiques, les magiciens, les idolâtres et tous les menteurs, leur part sera dans l’étang ardent de feu et de soufre » (ESV).</w:t>
      </w:r>
    </w:p>
    <w:p w14:paraId="760AB359" w14:textId="77777777" w:rsidR="00F028B2" w:rsidRPr="00F028B2" w:rsidRDefault="00F028B2" w:rsidP="00F028B2">
      <w:pPr>
        <w:numPr>
          <w:ilvl w:val="0"/>
          <w:numId w:val="51"/>
        </w:numPr>
      </w:pPr>
      <w:r>
        <w:t>Matthieu 7:21-23 : « Ce ne sont pas tous ceux qui me disent : « Seigneur, Seigneur », qui entreront dans le royaume des cieux, mais seulement celui qui fait la volonté de mon Père » (ESV).</w:t>
      </w:r>
    </w:p>
    <w:p w14:paraId="138F43C3" w14:textId="77777777" w:rsidR="00F028B2" w:rsidRPr="00F028B2" w:rsidRDefault="00F028B2" w:rsidP="00F028B2">
      <w:pPr>
        <w:numPr>
          <w:ilvl w:val="0"/>
          <w:numId w:val="51"/>
        </w:numPr>
      </w:pPr>
      <w:r>
        <w:t>1 Corinthiens 6:9-10 : « Ni les débauchés, ni les idolâtres, ni les adultères, ni les homosexuels, ni les voleurs, ni les cupides, ni les ivrognes, ni les calomniateurs, ni les escrocs n’hériteront du royaume de Dieu » (ESV).</w:t>
      </w:r>
    </w:p>
    <w:p w14:paraId="7A274F00" w14:textId="77777777" w:rsidR="00F028B2" w:rsidRPr="00F028B2" w:rsidRDefault="00F028B2" w:rsidP="00F028B2">
      <w:pPr>
        <w:numPr>
          <w:ilvl w:val="0"/>
          <w:numId w:val="51"/>
        </w:numPr>
      </w:pPr>
      <w:r>
        <w:t>Galates 5:19-21 : « Or, les œuvres de la chair sont manifestes : l’immoralité sexuelle, l’impureté, la débauche, l’idolâtrie, la sorcellerie, les inimitiés, les querelles, la jalousie, les accès de colère, les rivalités, les dissensions, les divisions, l’envie, l’ivrognerie, les orgies et autres choses semblables. Je vous avertis, comme je l’ai déjà fait, que ceux qui commettent de telles choses n’hériteront pas du royaume de Dieu. »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Débat théologique sur la sécurité éternelle : analyse et critique</w:t>
      </w:r>
    </w:p>
    <w:p w14:paraId="2FD2738E" w14:textId="77777777" w:rsidR="00F028B2" w:rsidRPr="00F028B2" w:rsidRDefault="00F028B2" w:rsidP="00F028B2">
      <w:r>
        <w:t>Le débat sur la sécurité éternelle – la doctrine selon laquelle les vrais croyants ne peuvent perdre leur salut – doit être compris dans le contexte d&amp;#39;un enseignement correct et d&amp;#39;une application fidèle des enseignements de Jésus, en accord avec les avertissements contre l&amp;#39;apostasie. Une mauvaise interprétation pourrait engendrer la complaisance et saper ces avertissements. Cette analyse clarifie le contexte des « brebis qui entendent la voix de Jésus » en Jean 10,27-29, en insistant sur l&amp;#39;obéissance active, et utilise exclusivement l&amp;#39;Écriture, vérifiée dans son contexte, pour résoudre les apparentes contradictions avec les avertissements contre l&amp;#39;apostasie.</w:t>
      </w:r>
    </w:p>
    <w:p w14:paraId="37A7EC2C" w14:textId="77777777" w:rsidR="00F028B2" w:rsidRPr="00F028B2" w:rsidRDefault="00F028B2" w:rsidP="00F028B2">
      <w:pPr>
        <w:rPr>
          <w:b/>
          <w:bCs/>
        </w:rPr>
      </w:pPr>
      <w:r>
        <w:t>Aperçu</w:t>
      </w:r>
    </w:p>
    <w:p w14:paraId="401C28CE" w14:textId="77777777" w:rsidR="00F028B2" w:rsidRPr="00F028B2" w:rsidRDefault="00F028B2" w:rsidP="00F028B2">
      <w:pPr>
        <w:numPr>
          <w:ilvl w:val="0"/>
          <w:numId w:val="52"/>
        </w:numPr>
      </w:pPr>
      <w:r>
        <w:t>Définition et promesse : La sécurité éternelle repose sur le fait que ceux qui sont véritablement sauvés sont préservés par la puissance de Dieu. Jean 10.27-29 déclare : « Mes brebis entendent ma voix ; je les connais, et elles me suivent. Je leur donne la vie éternelle ; elles ne périront jamais, et personne ne les arrachera de ma main. Mon Père, qui me les a données, est plus grand que tous, et personne ne peut les arracher de la main du Père. » (ESV). Romains 8.38-39 ajoute : « Ni la mort ni la vie ne pourront nous séparer de l’amour de Dieu. » (ESV). Philippiens 1.6 assure : « Celui qui a commencé en vous cette bonne œuvre la poursuivra jusqu’à son terme. » (ESV).</w:t>
      </w:r>
    </w:p>
    <w:p w14:paraId="135631FE" w14:textId="77777777" w:rsidR="00F028B2" w:rsidRPr="00F028B2" w:rsidRDefault="00F028B2" w:rsidP="00F028B2">
      <w:pPr>
        <w:numPr>
          <w:ilvl w:val="0"/>
          <w:numId w:val="52"/>
        </w:numPr>
      </w:pPr>
      <w:r>
        <w:t>Contexte de Jean 10:27-29 : Dans Jean 10:1-30, Jésus oppose ses vraies brebis à ceux qui le rejettent (par exemple, les pharisiens). Les « brebis » qui reçoivent le salut éternel sont celles qui :</w:t>
      </w:r>
    </w:p>
    <w:p w14:paraId="6CC897DD" w14:textId="77777777" w:rsidR="00F028B2" w:rsidRPr="00F028B2" w:rsidRDefault="00F028B2" w:rsidP="00F028B2">
      <w:pPr>
        <w:numPr>
          <w:ilvl w:val="1"/>
          <w:numId w:val="52"/>
        </w:numPr>
      </w:pPr>
      <w:r>
        <w:t>Écoutez sa voix : Le grec ἀκούω (akouō) implique une écoute attentive avec l&amp;#39;intention d&amp;#39;obéir, comme on le voit dans Jean 8:47 (« Celui qui est de Dieu écoute les paroles de Dieu », ESV) et Jean 14:23 (« Si quelqu&amp;#39;un m&amp;#39;aime, il gardera ma parole », ESV).</w:t>
      </w:r>
    </w:p>
    <w:p w14:paraId="6676FB22" w14:textId="77777777" w:rsidR="00F028B2" w:rsidRPr="00F028B2" w:rsidRDefault="00F028B2" w:rsidP="00F028B2">
      <w:pPr>
        <w:numPr>
          <w:ilvl w:val="1"/>
          <w:numId w:val="52"/>
        </w:numPr>
      </w:pPr>
      <w:r>
        <w:t>Suivez-le : Le terme grec ἀκολουθέω (akoloutheō) désigne une obéissance active et constante, comme dans Matthieu 16.24 (« Si quelqu’un veut me suivre, qu’il renonce à lui-même, qu’il se charge de sa croix et qu’il me suive »). Ainsi, le salut éternel est promis à ceux qui écoutent et obéissent activement à Jésus, portant des fruits conformes à une foi authentique (Matthieu 7.16-20), guidés par l’Esprit de vérité.</w:t>
      </w:r>
    </w:p>
    <w:p w14:paraId="7D8D3F4F" w14:textId="77777777" w:rsidR="00F028B2" w:rsidRPr="00F028B2" w:rsidRDefault="00F028B2" w:rsidP="00F028B2">
      <w:pPr>
        <w:numPr>
          <w:ilvl w:val="0"/>
          <w:numId w:val="52"/>
        </w:numPr>
      </w:pPr>
      <w:r>
        <w:t>Avertissements contradictoires : Hébreux 6.4-6 nous avertit : « Il est impossible, pour ceux qui ont été une fois éclairés et qui se sont détournés de la foi, de les ramener à la repentance » (ESV). Hébreux 10.26-31 déclare : « Si nous péchons volontairement, il ne reste plus de sacrifice pour les péchés » (ESV). Ces passages suggèrent que l’apostasie est possible, créant une tension apparente, souvent exploitée par l’esprit d’erreur.</w:t>
      </w:r>
    </w:p>
    <w:p w14:paraId="2EC2B27C" w14:textId="77777777" w:rsidR="00F028B2" w:rsidRPr="00F028B2" w:rsidRDefault="00F028B2" w:rsidP="00F028B2">
      <w:pPr>
        <w:rPr>
          <w:b/>
          <w:bCs/>
        </w:rPr>
      </w:pPr>
      <w:r>
        <w:t>Résoudre les tensions</w:t>
      </w:r>
    </w:p>
    <w:p w14:paraId="7E461164" w14:textId="77777777" w:rsidR="00F028B2" w:rsidRPr="00F028B2" w:rsidRDefault="00F028B2" w:rsidP="00F028B2">
      <w:r>
        <w:t>La promesse de la sécurité éternelle dans Jean 10.27-29 s&amp;#39;applique aux véritables brebis de Jésus — celles qui l&amp;#39;écoutent et le suivent par une foi et une obéissance constantes, fortifiées par l&amp;#39;Esprit de vérité. Les avertissements contre l&amp;#39;apostasie s&amp;#39;adressent à ceux qui ne demeurent pas en Christ, révélant qu&amp;#39;ils n&amp;#39;étaient pas véritablement ses brebis, souvent influencés par l&amp;#39;esprit d&amp;#39;erreur. Points clés :</w:t>
      </w:r>
    </w:p>
    <w:p w14:paraId="61161B11" w14:textId="77777777" w:rsidR="00F028B2" w:rsidRPr="00F028B2" w:rsidRDefault="00F028B2" w:rsidP="00F028B2">
      <w:pPr>
        <w:numPr>
          <w:ilvl w:val="0"/>
          <w:numId w:val="53"/>
        </w:numPr>
      </w:pPr>
      <w:r>
        <w:t>Les vrais croyants persévèrent : Jean 15.4-6 nous enseigne : « Demeurez en moi, et je demeurerai en vous… Si quelqu’un ne demeure pas en moi, il est jeté dehors, comme le sarment, et il sèche. » (ESV). Demeurer en moi implique l’obéissance, ce qui correspond à l’idée de « suivre » évoquée dans Jean 10.27. Hébreux 3.14 ajoute : « Nous sommes participants du Christ, si du moins nous conservons jusqu’à la fin la pleine assurance que nous avions au commencement. » (ESV). Les vraies brebis font preuve de persévérance, et l’Esprit de Dieu les scelle (Éphésiens 1.13-14).</w:t>
      </w:r>
    </w:p>
    <w:p w14:paraId="28195131" w14:textId="77777777" w:rsidR="00F028B2" w:rsidRPr="00F028B2" w:rsidRDefault="00F028B2" w:rsidP="00F028B2">
      <w:pPr>
        <w:numPr>
          <w:ilvl w:val="0"/>
          <w:numId w:val="53"/>
        </w:numPr>
      </w:pPr>
      <w:r>
        <w:t>Les apostats n&amp;#39;étaient pas de vraies brebis : 1 Jean 2.19 déclare : « Ils sont sortis de chez nous, mais ils n&amp;#39;étaient pas des nôtres ; car s&amp;#39;ils avaient été des nôtres, ils seraient restés avec nous » (ESV). Des exemples comme Judas (Matthieu 26.14-16), Démas (2 Timothée 4.10) et les disciples dans Jean 6.66 montrent que ceux qui s&amp;#39;éloignent de Jésus n&amp;#39;ont pas persévéré à l&amp;#39;écouter et à le suivre, indiquant qu&amp;#39;ils n&amp;#39;étaient pas de vraies brebis, souvent influencés par l&amp;#39;esprit d&amp;#39;erreur.</w:t>
      </w:r>
    </w:p>
    <w:p w14:paraId="6E4C7B7F" w14:textId="77777777" w:rsidR="00F028B2" w:rsidRPr="00F028B2" w:rsidRDefault="00F028B2" w:rsidP="00F028B2">
      <w:pPr>
        <w:numPr>
          <w:ilvl w:val="0"/>
          <w:numId w:val="53"/>
        </w:numPr>
      </w:pPr>
      <w:r>
        <w:t>Des avertissements exhortent à la fidélité : Hébreux 6.4-6, 10.26-31 et 2 Pierre 2.20-22 (citant Proverbes 26.11) mettent en garde contre une foi superficielle, le péché non confessé et la rechute (par exemple, les « sept esprits » dans Luc 11.24-26). Ces passages exhortent les croyants à éviter la complaisance, comme le dit 1 Corinthiens 10.12 : « Que celui qui croit être debout prenne garde de tomber » (ESV), et à s’appuyer sur l’Esprit de vérité.</w:t>
      </w:r>
    </w:p>
    <w:p w14:paraId="072AA7E8" w14:textId="77777777" w:rsidR="00F028B2" w:rsidRPr="00F028B2" w:rsidRDefault="00F028B2" w:rsidP="00F028B2">
      <w:pPr>
        <w:rPr>
          <w:b/>
          <w:bCs/>
        </w:rPr>
      </w:pPr>
      <w:r>
        <w:t>Critique de la mauvaise application</w:t>
      </w:r>
    </w:p>
    <w:p w14:paraId="0A7830FF" w14:textId="77777777" w:rsidR="00F028B2" w:rsidRPr="00F028B2" w:rsidRDefault="00F028B2" w:rsidP="00F028B2">
      <w:r>
        <w:t>Appliquer à tort la notion de sécurité éternelle à ceux dont la foi est superficielle ou fausse (par exemple, Luc 8.13 ; Jude 1.4), influencés par l&amp;#39;esprit d&amp;#39;erreur, risque d&amp;#39;encourager la complaisance et de saper les avertissements contre l&amp;#39;apostasie. Ceux qui prétendent avoir la sécurité éternelle mais vivent dans le péché non confessé (1 Corinthiens 5.11) ou dans l&amp;#39;hypocrisie (Matthieu 15.8) ne répondent pas aux critères de Jean 10.27 : ils n&amp;#39;écoutent pas Jésus et ne le suivent pas. Romains 6.1-2 rétorque : « Devons-nous persévérer dans le péché afin que la grâce abonde ? Certainement pas ! » (ESV). L&amp;#39;enseignement correct souligne que la sécurité éternelle est pour ceux qui demeurent en Christ, portent du fruit (Matthieu 7.16-20), et s&amp;#39;accorde avec l&amp;#39;appel de Jésus à l&amp;#39;obéissance (Matthieu 16.24 ; Tite 2.11-12), guidés par l&amp;#39;Esprit de vérité.</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Espoir et restauration</w:t>
      </w:r>
    </w:p>
    <w:p w14:paraId="1636FFEB" w14:textId="77777777" w:rsidR="00F028B2" w:rsidRPr="00F028B2" w:rsidRDefault="00F028B2" w:rsidP="00F028B2">
      <w:r>
        <w:t>L&amp;#39;Écriture offre l&amp;#39;espoir :</w:t>
      </w:r>
    </w:p>
    <w:p w14:paraId="57049530" w14:textId="77777777" w:rsidR="00F028B2" w:rsidRPr="00F028B2" w:rsidRDefault="00F028B2" w:rsidP="00F028B2">
      <w:pPr>
        <w:numPr>
          <w:ilvl w:val="0"/>
          <w:numId w:val="54"/>
        </w:numPr>
      </w:pPr>
      <w:r>
        <w:t>Le désir de Dieu : 1 Timothée 2.4 : Dieu « veut que tous les hommes soient sauvés » (ESV). 2 Pierre 3.9 : Dieu « ne veut pas qu’aucun ne périsse » (ESV).</w:t>
      </w:r>
    </w:p>
    <w:p w14:paraId="65DC42D4" w14:textId="77777777" w:rsidR="00F028B2" w:rsidRPr="00F028B2" w:rsidRDefault="00F028B2" w:rsidP="00F028B2">
      <w:pPr>
        <w:numPr>
          <w:ilvl w:val="0"/>
          <w:numId w:val="54"/>
        </w:numPr>
      </w:pPr>
      <w:r>
        <w:t>Restauration : Luc 15,11-32 (Le Fils prodigue) : Le retour du fils témoigne de la volonté de Dieu de restaurer. Jean 21,15-19 (Pierre) : Jésus restaure Pierre après son reniement. 2 Corinthiens 2,5-11 (Le pécheur de Corinthe) : Paul exhorte à pardonner pour restaurer le pécheur repentant.</w:t>
      </w:r>
    </w:p>
    <w:p w14:paraId="4DFCAA8A" w14:textId="77777777" w:rsidR="00F028B2" w:rsidRPr="00F028B2" w:rsidRDefault="00F028B2" w:rsidP="00F028B2">
      <w:pPr>
        <w:numPr>
          <w:ilvl w:val="0"/>
          <w:numId w:val="54"/>
        </w:numPr>
      </w:pPr>
      <w:r>
        <w:t>Persévérance : Jean 15.4-6 : Demeurer en Christ assure la fécondité. Hébreux 3.13 : « Exhortez-vous les uns les autres chaque jour… afin qu’aucun de vous ne s’endurcisse par la séduction du péché » (ESV). Jude 1.20-23 : Fortifier la foi et manifester la miséricorde aident les croyants à persévérer par l’Esprit de vérité.</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Informations complémentaires</w:t>
      </w:r>
    </w:p>
    <w:p w14:paraId="7E623FCD" w14:textId="77777777" w:rsidR="00F028B2" w:rsidRPr="00F028B2" w:rsidRDefault="00F028B2" w:rsidP="00F028B2">
      <w:pPr>
        <w:numPr>
          <w:ilvl w:val="0"/>
          <w:numId w:val="55"/>
        </w:numPr>
      </w:pPr>
      <w:r>
        <w:t>L’apostasie dans les derniers jours : 2 Thessaloniciens 2:3 met en garde contre une apostasie généralisée avant le jour du Seigneur, influencée par l’esprit d’erreur.</w:t>
      </w:r>
    </w:p>
    <w:p w14:paraId="1A36A172" w14:textId="77777777" w:rsidR="00F028B2" w:rsidRPr="00F028B2" w:rsidRDefault="00F028B2" w:rsidP="00F028B2">
      <w:pPr>
        <w:numPr>
          <w:ilvl w:val="0"/>
          <w:numId w:val="55"/>
        </w:numPr>
      </w:pPr>
      <w:r>
        <w:t>Les faux enseignants : 2 Pierre 2:1-3 et Jude 1:4 mettent en lumière leur rôle dans l’égarement des autres par l’esprit d’erreur.</w:t>
      </w:r>
    </w:p>
    <w:p w14:paraId="3CDC6390" w14:textId="77777777" w:rsidR="00F028B2" w:rsidRPr="00F028B2" w:rsidRDefault="00F028B2" w:rsidP="00F028B2">
      <w:pPr>
        <w:numPr>
          <w:ilvl w:val="0"/>
          <w:numId w:val="55"/>
        </w:numPr>
      </w:pPr>
      <w:r>
        <w:t>Discipline ecclésiastique : Matthieu 18:15-17 décrit les étapes à suivre pour lutter contre le péché et protéger la pureté de l’Église.</w:t>
      </w:r>
    </w:p>
    <w:p w14:paraId="6DE45A49" w14:textId="77777777" w:rsidR="00F028B2" w:rsidRPr="00F028B2" w:rsidRDefault="00F028B2" w:rsidP="00F028B2">
      <w:pPr>
        <w:numPr>
          <w:ilvl w:val="0"/>
          <w:numId w:val="55"/>
        </w:numPr>
      </w:pPr>
      <w:r>
        <w:t>Contexte historique : Des menaces comme les judaïsants (Galates 1:6-9) et le gnosticisme (1 Jean 2:18-19) soulignent la prévalence de l&amp;#39;apostasie, souvent liée à l&amp;#39;esprit d&amp;#39;erreur.</w:t>
      </w:r>
    </w:p>
    <w:p w14:paraId="6C688D97" w14:textId="77777777" w:rsidR="00F028B2" w:rsidRPr="00F028B2" w:rsidRDefault="00F028B2" w:rsidP="00F028B2">
      <w:pPr>
        <w:numPr>
          <w:ilvl w:val="0"/>
          <w:numId w:val="55"/>
        </w:numPr>
      </w:pPr>
      <w:r>
        <w:t>Pressions culturelles : L’assimilation aux valeurs mondaines risque de mener à l’apostasie (Romains 12:2).</w:t>
      </w:r>
    </w:p>
    <w:p w14:paraId="020CC96E" w14:textId="77777777" w:rsidR="00F028B2" w:rsidRPr="00F028B2" w:rsidRDefault="00F028B2" w:rsidP="00F028B2">
      <w:pPr>
        <w:numPr>
          <w:ilvl w:val="0"/>
          <w:numId w:val="55"/>
        </w:numPr>
      </w:pPr>
      <w:r>
        <w:t>Rôle du Saint-Esprit : Éphésiens 4:30 met en garde contre le fait d’attrister l’Esprit de vérité, qui scelle les croyants.</w:t>
      </w:r>
    </w:p>
    <w:p w14:paraId="3F981FE8" w14:textId="77777777" w:rsidR="00F028B2" w:rsidRPr="00F028B2" w:rsidRDefault="00F028B2" w:rsidP="00F028B2">
      <w:pPr>
        <w:numPr>
          <w:ilvl w:val="0"/>
          <w:numId w:val="55"/>
        </w:numPr>
      </w:pPr>
      <w:r>
        <w:t>Avertissements supplémentaires :</w:t>
      </w:r>
    </w:p>
    <w:p w14:paraId="4A0CE1CC" w14:textId="77777777" w:rsidR="00F028B2" w:rsidRPr="00F028B2" w:rsidRDefault="00F028B2" w:rsidP="00F028B2">
      <w:pPr>
        <w:numPr>
          <w:ilvl w:val="1"/>
          <w:numId w:val="55"/>
        </w:numPr>
      </w:pPr>
      <w:r>
        <w:t>Colossiens 2:8 : Met en garde contre la philosophie et la tromperie, souvent propagées par l&amp;#39;esprit d&amp;#39;erreur.</w:t>
      </w:r>
    </w:p>
    <w:p w14:paraId="6B3F29C5" w14:textId="77777777" w:rsidR="00F028B2" w:rsidRPr="00F028B2" w:rsidRDefault="00F028B2" w:rsidP="00F028B2">
      <w:pPr>
        <w:numPr>
          <w:ilvl w:val="1"/>
          <w:numId w:val="55"/>
        </w:numPr>
      </w:pPr>
      <w:r>
        <w:t>2 Timothée 2:18 : Condamne ceux qui s&amp;#39;écartent de la vérité.</w:t>
      </w:r>
    </w:p>
    <w:p w14:paraId="71326286" w14:textId="77777777" w:rsidR="00F028B2" w:rsidRPr="00F028B2" w:rsidRDefault="00F028B2" w:rsidP="00F028B2">
      <w:pPr>
        <w:numPr>
          <w:ilvl w:val="1"/>
          <w:numId w:val="55"/>
        </w:numPr>
      </w:pPr>
      <w:r>
        <w:t>Apocalypse 3:5 : Promesses que les noms de ceux qui vaincront ne seront pas effacés, soulignant la persévérance par l’Esprit de vérité.</w:t>
      </w:r>
    </w:p>
    <w:p w14:paraId="34FAA78A" w14:textId="77777777" w:rsidR="00F028B2" w:rsidRPr="00F028B2" w:rsidRDefault="00F028B2" w:rsidP="00F028B2">
      <w:pPr>
        <w:numPr>
          <w:ilvl w:val="0"/>
          <w:numId w:val="55"/>
        </w:numPr>
      </w:pPr>
      <w:r>
        <w:t>Les antichrists et l&amp;#39;eschatologie : L&amp;#39;apparition des antichrists est liée aux temps de la fin, comme le montrent 1 Jean 2.18 et 2 Thessaloniciens 2.3-4, qui décrivent « l&amp;#39;homme de l&amp;#39;iniquité » qui s&amp;#39;oppose à Dieu. Ce lien souligne la nécessité du discernement et de la fidélité, car l&amp;#39;apostasie et la tromperie se multiplient avant le retour du Christ.</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Tableau récapitulatif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Passage</w:t>
            </w:r>
          </w:p>
        </w:tc>
        <w:tc>
          <w:tcPr>
            <w:tcW w:w="0" w:type="auto"/>
            <w:vAlign w:val="center"/>
            <w:hideMark/>
          </w:tcPr>
          <w:p w14:paraId="3453E13F" w14:textId="77777777" w:rsidR="00F028B2" w:rsidRPr="00F028B2" w:rsidRDefault="00F028B2" w:rsidP="00F028B2">
            <w:pPr>
              <w:rPr>
                <w:b/>
                <w:bCs/>
              </w:rPr>
            </w:pPr>
            <w:r>
              <w:t>Thème</w:t>
            </w:r>
          </w:p>
        </w:tc>
        <w:tc>
          <w:tcPr>
            <w:tcW w:w="0" w:type="auto"/>
            <w:vAlign w:val="center"/>
            <w:hideMark/>
          </w:tcPr>
          <w:p w14:paraId="10F50EC6" w14:textId="77777777" w:rsidR="00F028B2" w:rsidRPr="00F028B2" w:rsidRDefault="00F028B2" w:rsidP="00F028B2">
            <w:pPr>
              <w:rPr>
                <w:b/>
                <w:bCs/>
              </w:rPr>
            </w:pPr>
            <w:r>
              <w:t>Aperçu clé</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Jérémie 3:6-10</w:t>
            </w:r>
          </w:p>
        </w:tc>
        <w:tc>
          <w:tcPr>
            <w:tcW w:w="0" w:type="auto"/>
            <w:vAlign w:val="center"/>
            <w:hideMark/>
          </w:tcPr>
          <w:p w14:paraId="6553254B" w14:textId="77777777" w:rsidR="00F028B2" w:rsidRPr="00F028B2" w:rsidRDefault="00F028B2" w:rsidP="00F028B2">
            <w:r>
              <w:t>L&amp;#39;idolâtrie d&amp;#39;Israël</w:t>
            </w:r>
          </w:p>
        </w:tc>
        <w:tc>
          <w:tcPr>
            <w:tcW w:w="0" w:type="auto"/>
            <w:vAlign w:val="center"/>
            <w:hideMark/>
          </w:tcPr>
          <w:p w14:paraId="41CA8863" w14:textId="77777777" w:rsidR="00F028B2" w:rsidRPr="00F028B2" w:rsidRDefault="00F028B2" w:rsidP="00F028B2">
            <w:r>
              <w:t>Apostasie collective due à l&amp;#39;idolâtrie.</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Samuel 15:10-23</w:t>
            </w:r>
          </w:p>
        </w:tc>
        <w:tc>
          <w:tcPr>
            <w:tcW w:w="0" w:type="auto"/>
            <w:vAlign w:val="center"/>
            <w:hideMark/>
          </w:tcPr>
          <w:p w14:paraId="18C654D8" w14:textId="77777777" w:rsidR="00F028B2" w:rsidRPr="00F028B2" w:rsidRDefault="00F028B2" w:rsidP="00F028B2">
            <w:r>
              <w:t>La désobéissance de Saül</w:t>
            </w:r>
          </w:p>
        </w:tc>
        <w:tc>
          <w:tcPr>
            <w:tcW w:w="0" w:type="auto"/>
            <w:vAlign w:val="center"/>
            <w:hideMark/>
          </w:tcPr>
          <w:p w14:paraId="0BB1A023" w14:textId="77777777" w:rsidR="00F028B2" w:rsidRPr="00F028B2" w:rsidRDefault="00F028B2" w:rsidP="00F028B2">
            <w:r>
              <w:t>L&amp;#39;apostasie individuelle par orgueil.</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Matthieu 26:14-16</w:t>
            </w:r>
          </w:p>
        </w:tc>
        <w:tc>
          <w:tcPr>
            <w:tcW w:w="0" w:type="auto"/>
            <w:vAlign w:val="center"/>
            <w:hideMark/>
          </w:tcPr>
          <w:p w14:paraId="7CCAD4E6" w14:textId="77777777" w:rsidR="00F028B2" w:rsidRPr="00F028B2" w:rsidRDefault="00F028B2" w:rsidP="00F028B2">
            <w:r>
              <w:t>La trahison de Judas</w:t>
            </w:r>
          </w:p>
        </w:tc>
        <w:tc>
          <w:tcPr>
            <w:tcW w:w="0" w:type="auto"/>
            <w:vAlign w:val="center"/>
            <w:hideMark/>
          </w:tcPr>
          <w:p w14:paraId="0C568174" w14:textId="77777777" w:rsidR="00F028B2" w:rsidRPr="00F028B2" w:rsidRDefault="00F028B2" w:rsidP="00F028B2">
            <w:r>
              <w:t>L&amp;#39;apostasie motivée par la cupidité.</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Hébreux 6:4-6, 10:26-31</w:t>
            </w:r>
          </w:p>
        </w:tc>
        <w:tc>
          <w:tcPr>
            <w:tcW w:w="0" w:type="auto"/>
            <w:vAlign w:val="center"/>
            <w:hideMark/>
          </w:tcPr>
          <w:p w14:paraId="26616FD8" w14:textId="77777777" w:rsidR="00F028B2" w:rsidRPr="00F028B2" w:rsidRDefault="00F028B2" w:rsidP="00F028B2">
            <w:r>
              <w:t>Le rejet après les Lumières</w:t>
            </w:r>
          </w:p>
        </w:tc>
        <w:tc>
          <w:tcPr>
            <w:tcW w:w="0" w:type="auto"/>
            <w:vAlign w:val="center"/>
            <w:hideMark/>
          </w:tcPr>
          <w:p w14:paraId="030C6613" w14:textId="77777777" w:rsidR="00F028B2" w:rsidRPr="00F028B2" w:rsidRDefault="00F028B2" w:rsidP="00F028B2">
            <w:r>
              <w:t>Les conséquences d&amp;#39;un abandon sont graves.</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Corinthiens 5:6-8, 11</w:t>
            </w:r>
          </w:p>
        </w:tc>
        <w:tc>
          <w:tcPr>
            <w:tcW w:w="0" w:type="auto"/>
            <w:vAlign w:val="center"/>
            <w:hideMark/>
          </w:tcPr>
          <w:p w14:paraId="51370E5F" w14:textId="77777777" w:rsidR="00F028B2" w:rsidRPr="00F028B2" w:rsidRDefault="00F028B2" w:rsidP="00F028B2">
            <w:r>
              <w:t>Levain du péché</w:t>
            </w:r>
          </w:p>
        </w:tc>
        <w:tc>
          <w:tcPr>
            <w:tcW w:w="0" w:type="auto"/>
            <w:vAlign w:val="center"/>
            <w:hideMark/>
          </w:tcPr>
          <w:p w14:paraId="482F2D1A" w14:textId="77777777" w:rsidR="00F028B2" w:rsidRPr="00F028B2" w:rsidRDefault="00F028B2" w:rsidP="00F028B2">
            <w:r>
              <w:t>Le péché, influencé par l&amp;#39;esprit d&amp;#39;erreur, corrompt et doit être éradiqué.</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Matthieu 15:8, 23:27-28</w:t>
            </w:r>
          </w:p>
        </w:tc>
        <w:tc>
          <w:tcPr>
            <w:tcW w:w="0" w:type="auto"/>
            <w:vAlign w:val="center"/>
            <w:hideMark/>
          </w:tcPr>
          <w:p w14:paraId="00E88B64" w14:textId="77777777" w:rsidR="00F028B2" w:rsidRPr="00F028B2" w:rsidRDefault="00F028B2" w:rsidP="00F028B2">
            <w:r>
              <w:t>Hypocrisie</w:t>
            </w:r>
          </w:p>
        </w:tc>
        <w:tc>
          <w:tcPr>
            <w:tcW w:w="0" w:type="auto"/>
            <w:vAlign w:val="center"/>
            <w:hideMark/>
          </w:tcPr>
          <w:p w14:paraId="74382403" w14:textId="77777777" w:rsidR="00F028B2" w:rsidRPr="00F028B2" w:rsidRDefault="00F028B2" w:rsidP="00F028B2">
            <w:r>
              <w:t>La droiture extérieure masque le péché intérieur, alimenté par l&amp;#39;esprit d&amp;#39;erreur.</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Jude 1:4-13</w:t>
            </w:r>
          </w:p>
        </w:tc>
        <w:tc>
          <w:tcPr>
            <w:tcW w:w="0" w:type="auto"/>
            <w:vAlign w:val="center"/>
            <w:hideMark/>
          </w:tcPr>
          <w:p w14:paraId="626EA482" w14:textId="77777777" w:rsidR="00F028B2" w:rsidRPr="00F028B2" w:rsidRDefault="00F028B2" w:rsidP="00F028B2">
            <w:r>
              <w:t>Faux enseignants et apostats</w:t>
            </w:r>
          </w:p>
        </w:tc>
        <w:tc>
          <w:tcPr>
            <w:tcW w:w="0" w:type="auto"/>
            <w:vAlign w:val="center"/>
            <w:hideMark/>
          </w:tcPr>
          <w:p w14:paraId="49A9F50E" w14:textId="77777777" w:rsidR="00F028B2" w:rsidRPr="00F028B2" w:rsidRDefault="00F028B2" w:rsidP="00F028B2">
            <w:r>
              <w:t>Trompeur et voué à l&amp;#39;échec, il incite à s&amp;#39;en remettre à l&amp;#39;Esprit de Vérité.</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Luc 11:24-26</w:t>
            </w:r>
          </w:p>
        </w:tc>
        <w:tc>
          <w:tcPr>
            <w:tcW w:w="0" w:type="auto"/>
            <w:vAlign w:val="center"/>
            <w:hideMark/>
          </w:tcPr>
          <w:p w14:paraId="7949315F" w14:textId="77777777" w:rsidR="00F028B2" w:rsidRPr="00F028B2" w:rsidRDefault="00F028B2" w:rsidP="00F028B2">
            <w:r>
              <w:t>Sept Esprits</w:t>
            </w:r>
          </w:p>
        </w:tc>
        <w:tc>
          <w:tcPr>
            <w:tcW w:w="0" w:type="auto"/>
            <w:vAlign w:val="center"/>
            <w:hideMark/>
          </w:tcPr>
          <w:p w14:paraId="07F8079F" w14:textId="77777777" w:rsidR="00F028B2" w:rsidRPr="00F028B2" w:rsidRDefault="00F028B2" w:rsidP="00F028B2">
            <w:r>
              <w:t>Un repentir incomplet conduit à un état pire encore sous l&amp;#39;emprise de l&amp;#39;esprit d&amp;#39;erreur.</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Matthieu 13:1-23</w:t>
            </w:r>
          </w:p>
        </w:tc>
        <w:tc>
          <w:tcPr>
            <w:tcW w:w="0" w:type="auto"/>
            <w:vAlign w:val="center"/>
            <w:hideMark/>
          </w:tcPr>
          <w:p w14:paraId="6D5F0863" w14:textId="77777777" w:rsidR="00F028B2" w:rsidRPr="00F028B2" w:rsidRDefault="00F028B2" w:rsidP="00F028B2">
            <w:r>
              <w:t>Parabole du semeur</w:t>
            </w:r>
          </w:p>
        </w:tc>
        <w:tc>
          <w:tcPr>
            <w:tcW w:w="0" w:type="auto"/>
            <w:vAlign w:val="center"/>
            <w:hideMark/>
          </w:tcPr>
          <w:p w14:paraId="71D1A00B" w14:textId="77777777" w:rsidR="00F028B2" w:rsidRPr="00F028B2" w:rsidRDefault="00F028B2" w:rsidP="00F028B2">
            <w:r>
              <w:t>Une foi superficielle conduit à l&amp;#39;apostasie sans l&amp;#39;Esprit de Vérité.</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Apocalypse 21:8</w:t>
            </w:r>
          </w:p>
        </w:tc>
        <w:tc>
          <w:tcPr>
            <w:tcW w:w="0" w:type="auto"/>
            <w:vAlign w:val="center"/>
            <w:hideMark/>
          </w:tcPr>
          <w:p w14:paraId="6DBBE2B0" w14:textId="77777777" w:rsidR="00F028B2" w:rsidRPr="00F028B2" w:rsidRDefault="00F028B2" w:rsidP="00F028B2">
            <w:r>
              <w:t>Exclusion du royaume</w:t>
            </w:r>
          </w:p>
        </w:tc>
        <w:tc>
          <w:tcPr>
            <w:tcW w:w="0" w:type="auto"/>
            <w:vAlign w:val="center"/>
            <w:hideMark/>
          </w:tcPr>
          <w:p w14:paraId="5BF4648F" w14:textId="77777777" w:rsidR="00F028B2" w:rsidRPr="00F028B2" w:rsidRDefault="00F028B2" w:rsidP="00F028B2">
            <w:r>
              <w:t>Les pécheurs impénitents sont exclus du royaume.</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Pierre 2:20-22 ; Proverbes 26:11</w:t>
            </w:r>
          </w:p>
        </w:tc>
        <w:tc>
          <w:tcPr>
            <w:tcW w:w="0" w:type="auto"/>
            <w:vAlign w:val="center"/>
            <w:hideMark/>
          </w:tcPr>
          <w:p w14:paraId="3577EDCC" w14:textId="77777777" w:rsidR="00F028B2" w:rsidRPr="00F028B2" w:rsidRDefault="00F028B2" w:rsidP="00F028B2">
            <w:r>
              <w:t>Retour au péché</w:t>
            </w:r>
          </w:p>
        </w:tc>
        <w:tc>
          <w:tcPr>
            <w:tcW w:w="0" w:type="auto"/>
            <w:vAlign w:val="center"/>
            <w:hideMark/>
          </w:tcPr>
          <w:p w14:paraId="54EA8805" w14:textId="77777777" w:rsidR="00F028B2" w:rsidRPr="00F028B2" w:rsidRDefault="00F028B2" w:rsidP="00F028B2">
            <w:r>
              <w:t>La rechute aggrave l&amp;#39;état de celui qui est sous l&amp;#39;emprise de l&amp;#39;erreur.</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Jean 2:19</w:t>
            </w:r>
          </w:p>
        </w:tc>
        <w:tc>
          <w:tcPr>
            <w:tcW w:w="0" w:type="auto"/>
            <w:vAlign w:val="center"/>
            <w:hideMark/>
          </w:tcPr>
          <w:p w14:paraId="362184A9" w14:textId="77777777" w:rsidR="00F028B2" w:rsidRPr="00F028B2" w:rsidRDefault="00F028B2" w:rsidP="00F028B2">
            <w:r>
              <w:t>Appartenance à l&amp;#39;Église</w:t>
            </w:r>
          </w:p>
        </w:tc>
        <w:tc>
          <w:tcPr>
            <w:tcW w:w="0" w:type="auto"/>
            <w:vAlign w:val="center"/>
            <w:hideMark/>
          </w:tcPr>
          <w:p w14:paraId="3EEB1C37" w14:textId="77777777" w:rsidR="00F028B2" w:rsidRPr="00F028B2" w:rsidRDefault="00F028B2" w:rsidP="00F028B2">
            <w:r>
              <w:t>L’appartenance à l’Église n’empêche pas l’apostasie sans l’Esprit de Vérité.</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Jean 4:1-6</w:t>
            </w:r>
          </w:p>
        </w:tc>
        <w:tc>
          <w:tcPr>
            <w:tcW w:w="0" w:type="auto"/>
            <w:vAlign w:val="center"/>
            <w:hideMark/>
          </w:tcPr>
          <w:p w14:paraId="1A36C430" w14:textId="77777777" w:rsidR="00F028B2" w:rsidRPr="00F028B2" w:rsidRDefault="00F028B2" w:rsidP="00F028B2">
            <w:r>
              <w:t>L&amp;#39;esprit de vérité contre l&amp;#39;erreur</w:t>
            </w:r>
          </w:p>
        </w:tc>
        <w:tc>
          <w:tcPr>
            <w:tcW w:w="0" w:type="auto"/>
            <w:vAlign w:val="center"/>
            <w:hideMark/>
          </w:tcPr>
          <w:p w14:paraId="42113709" w14:textId="77777777" w:rsidR="00F028B2" w:rsidRPr="00F028B2" w:rsidRDefault="00F028B2" w:rsidP="00F028B2">
            <w:r>
              <w:t>L&amp;#39;épreuve des esprits permet de distinguer la guidance du Saint-Esprit de la tromperie démoniaque.</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Jean 2:18-19, 4:1-6 ; 2 Jean 1:7</w:t>
            </w:r>
          </w:p>
        </w:tc>
        <w:tc>
          <w:tcPr>
            <w:tcW w:w="0" w:type="auto"/>
            <w:vAlign w:val="center"/>
            <w:hideMark/>
          </w:tcPr>
          <w:p w14:paraId="2AAD79AF" w14:textId="77777777" w:rsidR="00F028B2" w:rsidRPr="00F028B2" w:rsidRDefault="00F028B2" w:rsidP="00F028B2">
            <w:r>
              <w:t>Antéchrists</w:t>
            </w:r>
          </w:p>
        </w:tc>
        <w:tc>
          <w:tcPr>
            <w:tcW w:w="0" w:type="auto"/>
            <w:vAlign w:val="center"/>
            <w:hideMark/>
          </w:tcPr>
          <w:p w14:paraId="5C21FE12" w14:textId="77777777" w:rsidR="00F028B2" w:rsidRPr="00F028B2" w:rsidRDefault="00F028B2" w:rsidP="00F028B2">
            <w:r>
              <w:t>Les négationnistes de l&amp;#39;incarnation du Christ, les imposteurs au sein de l&amp;#39;Église, signe des derniers jours.</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Conclusion</w:t>
      </w:r>
    </w:p>
    <w:p w14:paraId="290BBA51" w14:textId="77777777" w:rsidR="00F028B2" w:rsidRPr="00F028B2" w:rsidRDefault="00F028B2" w:rsidP="00F028B2">
      <w:r>
        <w:t>L&amp;#39;apostasie, définie par meshuvah et apostasia, consiste à se détourner de Dieu par la rébellion, la négligence ou la tromperie, comme en témoignent Israël, Saül, Judas et les antichrists. L&amp;#39;Esprit de vérité (Saint-Esprit) prévient l&amp;#39;apostasie en permettant de confesser Jésus comme Seigneur, de s&amp;#39;aligner sur la vérité, de porter des fruits de piété et de se soumettre à Dieu, tandis que l&amp;#39;esprit d&amp;#39;erreur (influences démoniaques) la favorise par la tromperie, une foi superficielle et la rébellion. Les apostats se caractérisent par l&amp;#39;hypocrisie et la propension aux faux enseignements, tels que ceux propagés par les antichrists qui nient l&amp;#39;incarnation du Christ. Des comportements comme ceux décrits dans 1 Corinthiens 5 agissent comme un levain corrupteur, et l&amp;#39;appartenance à l&amp;#39;Église n&amp;#39;empêche pas l&amp;#39;apostasie, comme on le voit avec les antichrists (1 Jean 2:19). Les « sept esprits » et le chien retournant à son vomi illustrent le danger de la rechute, tandis que les paraboles de Jude et du royaume mettent en garde contre le jugement. Les faux docteurs, y compris les antichrists, aggravent l&amp;#39;apostasie en propageant la tromperie. Les pécheurs impénitents sont exclus du royaume de Dieu, mais le désir de Dieu de se repentir offre l&amp;#39;espérance. La sécurité éternelle, lorsqu&amp;#39;elle est fondée sur un enseignement juste et une application fidèle des enseignements de Jésus, fortifie la persévérance par l&amp;#39;Esprit de vérité, mais une mauvaise application risque d&amp;#39;entraîner la complaisance. Les croyants doivent discerner les esprits (1 Jean 4.1), demeurer en Christ et avoir confiance en l&amp;#39;amour rédempteur de Dieu, surtout face aux tromperies de l&amp;#39;antichrist.</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