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E0E61" w14:textId="11CEA2D4" w:rsidR="00774784" w:rsidRPr="00774784" w:rsidRDefault="00774784" w:rsidP="00AA4055">
      <w:pPr>
        <w:pStyle w:val="Title"/>
      </w:pPr>
      <w:r>
        <w:t>Raamatullisten matkojen seitsemän vaihetta – suunnitelma</w:t>
      </w:r>
    </w:p>
    <w:p w14:paraId="733A424D" w14:textId="77777777" w:rsidR="00774784" w:rsidRPr="00774784" w:rsidRDefault="00774784" w:rsidP="00AA4055">
      <w:pPr>
        <w:pStyle w:val="Heading1"/>
      </w:pPr>
      <w:r>
        <w:t>Johdanto</w:t>
      </w:r>
    </w:p>
    <w:p w14:paraId="1D0E847B" w14:textId="77777777" w:rsidR="00774784" w:rsidRPr="00774784" w:rsidRDefault="00774784" w:rsidP="00774784">
      <w:r>
        <w:t>Seuraava asiakirja on saanut inspiraationsa Heprealaiskirjeen 3:7–4:11 ja 1. Korinttolaiskirjeen 10:1–6 kohdista, joissa puhutaan erilaisista matkoista, jotka johtavat sapatin lepoon. Heprealaiskirjeessä näemme viittauksia Jumalan lepoon luomisen jälkeen, israelilaisten matkaan Luvattuun maahan, Jeesuksen matkaan ja uskovan pyrkimykseen päästä Jumalan lepoon. Tämä asiakirja jakaa nämä matkat seitsemään vaiheeseen ja osoittaa niiden väliset yhtäläisyydet ja yhteydet.</w:t>
      </w:r>
    </w:p>
    <w:p w14:paraId="50FD1A81" w14:textId="53A45D78" w:rsidR="00774784" w:rsidRPr="00774784" w:rsidRDefault="00774784" w:rsidP="00774784">
      <w:pPr>
        <w:numPr>
          <w:ilvl w:val="0"/>
          <w:numId w:val="2"/>
        </w:numPr>
      </w:pPr>
      <w:r>
        <w:t>Luomismatka kuvaa seitsemän luomispäivää, jotka huipentuvat Jumalan lepoon. Heprealaiskirje 4:4</w:t>
      </w:r>
    </w:p>
    <w:p w14:paraId="18EEAD11" w14:textId="18358DFC" w:rsidR="00774784" w:rsidRPr="00774784" w:rsidRDefault="00774784" w:rsidP="00774784">
      <w:pPr>
        <w:numPr>
          <w:ilvl w:val="0"/>
          <w:numId w:val="2"/>
        </w:numPr>
      </w:pPr>
      <w:r>
        <w:t>Heprealaiskirjeen matka seuraa israelilaisia Egyptin orjuudesta Luvattuun maahan. Heprealaiskirje 4:8</w:t>
      </w:r>
    </w:p>
    <w:p w14:paraId="177235BA" w14:textId="1F6CC585" w:rsidR="00774784" w:rsidRPr="00774784" w:rsidRDefault="00774784" w:rsidP="00774784">
      <w:pPr>
        <w:numPr>
          <w:ilvl w:val="0"/>
          <w:numId w:val="2"/>
        </w:numPr>
      </w:pPr>
      <w:r>
        <w:t>Messiaan matka kuvaa Jeesuksen elämää syntymästä taivaaseenastumiseen. Heprealaiskirje 4:10</w:t>
      </w:r>
    </w:p>
    <w:p w14:paraId="1383DE2A" w14:textId="49717C29" w:rsidR="00774784" w:rsidRPr="00774784" w:rsidRDefault="00774784" w:rsidP="00774784">
      <w:pPr>
        <w:numPr>
          <w:ilvl w:val="0"/>
          <w:numId w:val="2"/>
        </w:numPr>
      </w:pPr>
      <w:r>
        <w:t>Opetuslapsen/pyhien matka kuvaa uskovan polkua epäuskosta taivaalliseen valtakuntaan. Heprealaiskirje 4:11</w:t>
      </w:r>
    </w:p>
    <w:p w14:paraId="44EEB092" w14:textId="77777777" w:rsidR="00774784" w:rsidRPr="00774784" w:rsidRDefault="00774784" w:rsidP="00774784">
      <w:r>
        <w:t>Jokainen matka on jaettu seitsemään vaiheeseen, joissa numeerinen relevanssisarake korostaa kuhunkin vaiheeseen liittyviä symbolisia numeroita, jotka on johdettu useista raamatullisista viittauksista.</w:t>
      </w:r>
    </w:p>
    <w:p w14:paraId="13F8BD8A" w14:textId="77777777" w:rsidR="00774784" w:rsidRPr="00774784" w:rsidRDefault="00774784" w:rsidP="000D5213">
      <w:pPr>
        <w:pStyle w:val="Heading1"/>
      </w:pPr>
      <w:r>
        <w:t>Vaiheiden yleiskatsaus</w:t>
      </w:r>
    </w:p>
    <w:p w14:paraId="488C0B35" w14:textId="77777777" w:rsidR="00774784" w:rsidRPr="00774784" w:rsidRDefault="00774784" w:rsidP="00774784">
      <w:r>
        <w:t>Alla on lyhyt katsaus siihen, mitä kukin vaihe edustaa neljällä matkalla:</w:t>
      </w:r>
    </w:p>
    <w:p w14:paraId="3F96D34F" w14:textId="0E26C910" w:rsidR="00774784" w:rsidRPr="00774784" w:rsidRDefault="00774784" w:rsidP="00774784">
      <w:pPr>
        <w:numPr>
          <w:ilvl w:val="0"/>
          <w:numId w:val="3"/>
        </w:numPr>
      </w:pPr>
      <w:r>
        <w:t>Vaihe 0: Matkan alkua edeltävä tila, jolle on ominaista synti, kaaos, orjuus tai epäusko.</w:t>
      </w:r>
    </w:p>
    <w:p w14:paraId="18355C7C" w14:textId="7B9F16FF" w:rsidR="00774784" w:rsidRPr="00774784" w:rsidRDefault="00774784" w:rsidP="00774784">
      <w:pPr>
        <w:numPr>
          <w:ilvl w:val="0"/>
          <w:numId w:val="3"/>
        </w:numPr>
      </w:pPr>
      <w:r>
        <w:t>Vaihe 1: Matkan alku valon, uskon, uskon tai esiinmarssin myötä.</w:t>
      </w:r>
    </w:p>
    <w:p w14:paraId="5229D245" w14:textId="6ED9AA95" w:rsidR="00774784" w:rsidRPr="00774784" w:rsidRDefault="00774784" w:rsidP="00774784">
      <w:pPr>
        <w:numPr>
          <w:ilvl w:val="0"/>
          <w:numId w:val="3"/>
        </w:numPr>
      </w:pPr>
      <w:r>
        <w:t>Vaihe 2: Eroaminen tai kääntyminen pois vanhasta tilasta uuteen tilaan, katumus.</w:t>
      </w:r>
    </w:p>
    <w:p w14:paraId="29747703" w14:textId="254F02EF" w:rsidR="00774784" w:rsidRPr="00774784" w:rsidRDefault="00774784" w:rsidP="00774784">
      <w:pPr>
        <w:numPr>
          <w:ilvl w:val="0"/>
          <w:numId w:val="3"/>
        </w:numPr>
      </w:pPr>
      <w:r>
        <w:t>Vaihe 3: Syntymä tai läpikulku, usein veden kautta. Hautaaminen ja uusi elämä.</w:t>
      </w:r>
    </w:p>
    <w:p w14:paraId="74066EAD" w14:textId="77777777" w:rsidR="00774784" w:rsidRPr="00774784" w:rsidRDefault="00774784" w:rsidP="00774784">
      <w:pPr>
        <w:numPr>
          <w:ilvl w:val="0"/>
          <w:numId w:val="3"/>
        </w:numPr>
      </w:pPr>
      <w:r>
        <w:t>Vaihe 4: Ohjaus tai lain tai Hengen vastaanottaminen.</w:t>
      </w:r>
    </w:p>
    <w:p w14:paraId="35D0D2B7" w14:textId="312D2AAD" w:rsidR="00774784" w:rsidRPr="00774784" w:rsidRDefault="00774784" w:rsidP="00774784">
      <w:pPr>
        <w:numPr>
          <w:ilvl w:val="0"/>
          <w:numId w:val="3"/>
        </w:numPr>
      </w:pPr>
      <w:r>
        <w:t>Vaihe 5: Koettelemusten tai testausten aika. Myös suosion/armon aika.</w:t>
      </w:r>
    </w:p>
    <w:p w14:paraId="273097AA" w14:textId="67B6FA58" w:rsidR="00774784" w:rsidRPr="00774784" w:rsidRDefault="00774784" w:rsidP="00774784">
      <w:pPr>
        <w:numPr>
          <w:ilvl w:val="0"/>
          <w:numId w:val="3"/>
        </w:numPr>
      </w:pPr>
      <w:r>
        <w:t>Vaihe 6: Uusi luominen tai ylitys, usein tuomion kera. Toinen hautaaminen ja ylösnousemus.</w:t>
      </w:r>
    </w:p>
    <w:p w14:paraId="0E371ECA" w14:textId="0CB77456" w:rsidR="00774784" w:rsidRPr="00774784" w:rsidRDefault="00774784" w:rsidP="00774784">
      <w:pPr>
        <w:numPr>
          <w:ilvl w:val="0"/>
          <w:numId w:val="3"/>
        </w:numPr>
      </w:pPr>
      <w:r>
        <w:t>Vaihe 7: Lepo eli täyttymys, pyhyys, matkan päämäärä.</w:t>
      </w:r>
    </w:p>
    <w:p w14:paraId="73A4F08A" w14:textId="77777777" w:rsidR="00774784" w:rsidRPr="00774784" w:rsidRDefault="00774784" w:rsidP="00774784">
      <w:r>
        <w:t>Alla olevassa taulukossa on yksityiskohtaiset tiedot neljän matkan vaiheista ja niihin liittyvät NASB:n raamatunviitteet.</w:t>
      </w:r>
    </w:p>
    <w:p w14:paraId="412C51BD" w14:textId="77777777" w:rsidR="003C3E77" w:rsidRDefault="003C3E77">
      <w:pPr>
        <w:rPr>
          <w:rFonts w:asciiTheme="majorHAnsi" w:eastAsiaTheme="majorEastAsia" w:hAnsiTheme="majorHAnsi" w:cstheme="majorBidi"/>
          <w:color w:val="2F5496" w:themeColor="accent1" w:themeShade="BF"/>
          <w:sz w:val="40"/>
          <w:szCs w:val="40"/>
        </w:rPr>
      </w:pPr>
      <w:r>
        <w:br w:type="page"/>
      </w:r>
    </w:p>
    <w:p w14:paraId="5FA4C249" w14:textId="1F775CB5" w:rsidR="0014587E" w:rsidRPr="0014587E" w:rsidRDefault="0014587E" w:rsidP="000D5213">
      <w:pPr>
        <w:pStyle w:val="Heading1"/>
      </w:pPr>
      <w:r>
        <w:t>Taulukko: Raamatullisten matkojen seitsemän vaihetta</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34"/>
        <w:gridCol w:w="2078"/>
        <w:gridCol w:w="1512"/>
        <w:gridCol w:w="2243"/>
        <w:gridCol w:w="2667"/>
        <w:gridCol w:w="1094"/>
      </w:tblGrid>
      <w:tr w:rsidR="00F945A1" w:rsidRPr="000706FE" w14:paraId="686CAB2F" w14:textId="0C49865F" w:rsidTr="004509A2">
        <w:trPr>
          <w:tblHeader/>
          <w:tblCellSpacing w:w="15" w:type="dxa"/>
        </w:trPr>
        <w:tc>
          <w:tcPr>
            <w:tcW w:w="0" w:type="auto"/>
            <w:vAlign w:val="center"/>
            <w:hideMark/>
          </w:tcPr>
          <w:p w14:paraId="0D42336B" w14:textId="77777777" w:rsidR="004509A2" w:rsidRPr="008C0C87" w:rsidRDefault="004509A2" w:rsidP="001B72EA">
            <w:pPr>
              <w:rPr>
                <w:b/>
                <w:bCs/>
                <w:sz w:val="18"/>
                <w:szCs w:val="18"/>
              </w:rPr>
            </w:pPr>
            <w:r>
              <w:t>Vaihe</w:t>
            </w:r>
          </w:p>
        </w:tc>
        <w:tc>
          <w:tcPr>
            <w:tcW w:w="0" w:type="auto"/>
            <w:vAlign w:val="center"/>
            <w:hideMark/>
          </w:tcPr>
          <w:p w14:paraId="3FBB3A95" w14:textId="77777777" w:rsidR="004509A2" w:rsidRPr="008C0C87" w:rsidRDefault="004509A2" w:rsidP="001B72EA">
            <w:pPr>
              <w:rPr>
                <w:b/>
                <w:bCs/>
                <w:sz w:val="18"/>
                <w:szCs w:val="18"/>
              </w:rPr>
            </w:pPr>
            <w:r>
              <w:t>Luomismatka</w:t>
            </w:r>
          </w:p>
        </w:tc>
        <w:tc>
          <w:tcPr>
            <w:tcW w:w="0" w:type="auto"/>
            <w:vAlign w:val="center"/>
            <w:hideMark/>
          </w:tcPr>
          <w:p w14:paraId="0CC32E23" w14:textId="77777777" w:rsidR="004509A2" w:rsidRPr="008C0C87" w:rsidRDefault="004509A2" w:rsidP="001B72EA">
            <w:pPr>
              <w:rPr>
                <w:b/>
                <w:bCs/>
                <w:sz w:val="18"/>
                <w:szCs w:val="18"/>
              </w:rPr>
            </w:pPr>
            <w:r>
              <w:t>Heprealainen matka</w:t>
            </w:r>
          </w:p>
        </w:tc>
        <w:tc>
          <w:tcPr>
            <w:tcW w:w="0" w:type="auto"/>
            <w:vAlign w:val="center"/>
            <w:hideMark/>
          </w:tcPr>
          <w:p w14:paraId="36CDBD8C" w14:textId="77777777" w:rsidR="004509A2" w:rsidRPr="008C0C87" w:rsidRDefault="004509A2" w:rsidP="001B72EA">
            <w:pPr>
              <w:rPr>
                <w:b/>
                <w:bCs/>
                <w:sz w:val="18"/>
                <w:szCs w:val="18"/>
              </w:rPr>
            </w:pPr>
            <w:r>
              <w:t>Messiaan matka</w:t>
            </w:r>
          </w:p>
        </w:tc>
        <w:tc>
          <w:tcPr>
            <w:tcW w:w="0" w:type="auto"/>
            <w:vAlign w:val="center"/>
            <w:hideMark/>
          </w:tcPr>
          <w:p w14:paraId="0DED6C9E" w14:textId="5057B176" w:rsidR="004509A2" w:rsidRPr="008C0C87" w:rsidRDefault="004509A2" w:rsidP="001B72EA">
            <w:pPr>
              <w:rPr>
                <w:b/>
                <w:bCs/>
                <w:sz w:val="18"/>
                <w:szCs w:val="18"/>
              </w:rPr>
            </w:pPr>
            <w:r>
              <w:t>Opetuslapsen/pyhimyksen matka</w:t>
            </w:r>
          </w:p>
        </w:tc>
        <w:tc>
          <w:tcPr>
            <w:tcW w:w="0" w:type="auto"/>
          </w:tcPr>
          <w:p w14:paraId="7BB49B49" w14:textId="3052D511" w:rsidR="004509A2" w:rsidRPr="008C0C87" w:rsidRDefault="009B4E9E" w:rsidP="001B72EA">
            <w:pPr>
              <w:rPr>
                <w:b/>
                <w:bCs/>
                <w:sz w:val="18"/>
                <w:szCs w:val="18"/>
              </w:rPr>
            </w:pPr>
            <w:r>
              <w:t>Numeerinen relevanssi</w:t>
            </w:r>
          </w:p>
        </w:tc>
      </w:tr>
      <w:tr w:rsidR="00F945A1" w:rsidRPr="000706FE" w14:paraId="72C5775C" w14:textId="78F371FB" w:rsidTr="004509A2">
        <w:trPr>
          <w:tblCellSpacing w:w="15" w:type="dxa"/>
        </w:trPr>
        <w:tc>
          <w:tcPr>
            <w:tcW w:w="0" w:type="auto"/>
            <w:vAlign w:val="center"/>
            <w:hideMark/>
          </w:tcPr>
          <w:p w14:paraId="2BF01659" w14:textId="5484A00C" w:rsidR="004509A2" w:rsidRPr="008C0C87" w:rsidRDefault="004509A2" w:rsidP="001B72EA">
            <w:pPr>
              <w:rPr>
                <w:sz w:val="18"/>
                <w:szCs w:val="18"/>
              </w:rPr>
            </w:pPr>
            <w:r>
              <w:t>Vaihe 0 Alkutila, kaaos, orjuus, poissaolo, epäusko</w:t>
            </w:r>
          </w:p>
        </w:tc>
        <w:tc>
          <w:tcPr>
            <w:tcW w:w="0" w:type="auto"/>
            <w:vAlign w:val="center"/>
            <w:hideMark/>
          </w:tcPr>
          <w:p w14:paraId="349619DE" w14:textId="77777777" w:rsidR="004509A2" w:rsidRPr="008C0C87" w:rsidRDefault="004509A2" w:rsidP="001B72EA">
            <w:pPr>
              <w:rPr>
                <w:sz w:val="18"/>
                <w:szCs w:val="18"/>
              </w:rPr>
            </w:pPr>
            <w:r>
              <w:t>Muototon ja pimeä 1. Moos. 1:2</w:t>
            </w:r>
          </w:p>
        </w:tc>
        <w:tc>
          <w:tcPr>
            <w:tcW w:w="0" w:type="auto"/>
            <w:vAlign w:val="center"/>
            <w:hideMark/>
          </w:tcPr>
          <w:p w14:paraId="7D6B22B3" w14:textId="39B579BD" w:rsidR="004509A2" w:rsidRPr="008C0C87" w:rsidRDefault="004509A2" w:rsidP="001B72EA">
            <w:pPr>
              <w:rPr>
                <w:sz w:val="18"/>
                <w:szCs w:val="18"/>
              </w:rPr>
            </w:pPr>
            <w:r>
              <w:t>Orjat Egyptissä 2. Moos. 1:8–14</w:t>
            </w:r>
          </w:p>
        </w:tc>
        <w:tc>
          <w:tcPr>
            <w:tcW w:w="0" w:type="auto"/>
            <w:vAlign w:val="center"/>
            <w:hideMark/>
          </w:tcPr>
          <w:p w14:paraId="121F310E" w14:textId="77777777" w:rsidR="004509A2" w:rsidRPr="008C0C87" w:rsidRDefault="004509A2" w:rsidP="001B72EA">
            <w:pPr>
              <w:rPr>
                <w:sz w:val="18"/>
                <w:szCs w:val="18"/>
              </w:rPr>
            </w:pPr>
            <w:r>
              <w:t>Ei ilmestymistä Joh. 1:1-2</w:t>
            </w:r>
          </w:p>
        </w:tc>
        <w:tc>
          <w:tcPr>
            <w:tcW w:w="0" w:type="auto"/>
            <w:vAlign w:val="center"/>
            <w:hideMark/>
          </w:tcPr>
          <w:p w14:paraId="51A99BA9" w14:textId="77777777" w:rsidR="004509A2" w:rsidRPr="008C0C87" w:rsidRDefault="004509A2" w:rsidP="001B72EA">
            <w:pPr>
              <w:rPr>
                <w:sz w:val="18"/>
                <w:szCs w:val="18"/>
              </w:rPr>
            </w:pPr>
            <w:r>
              <w:t>Epäusko Ef. 2:1-3; 2. Kor. 4:4</w:t>
            </w:r>
          </w:p>
        </w:tc>
        <w:tc>
          <w:tcPr>
            <w:tcW w:w="0" w:type="auto"/>
          </w:tcPr>
          <w:p w14:paraId="2E689FBF" w14:textId="77777777" w:rsidR="004509A2" w:rsidRPr="008C0C87" w:rsidRDefault="004509A2" w:rsidP="001B72EA">
            <w:pPr>
              <w:rPr>
                <w:sz w:val="18"/>
                <w:szCs w:val="18"/>
              </w:rPr>
            </w:pPr>
          </w:p>
        </w:tc>
      </w:tr>
      <w:tr w:rsidR="00F945A1" w:rsidRPr="000706FE" w14:paraId="7794F76E" w14:textId="30E0D4A2" w:rsidTr="004509A2">
        <w:trPr>
          <w:tblCellSpacing w:w="15" w:type="dxa"/>
        </w:trPr>
        <w:tc>
          <w:tcPr>
            <w:tcW w:w="0" w:type="auto"/>
            <w:vAlign w:val="center"/>
            <w:hideMark/>
          </w:tcPr>
          <w:p w14:paraId="1C8103E1" w14:textId="71A14FF0" w:rsidR="004509A2" w:rsidRPr="008C0C87" w:rsidRDefault="004509A2" w:rsidP="001B72EA">
            <w:pPr>
              <w:rPr>
                <w:sz w:val="18"/>
                <w:szCs w:val="18"/>
              </w:rPr>
            </w:pPr>
            <w:r>
              <w:t>Vaihe 1 Valo, usko, esiinmarssi, usko</w:t>
            </w:r>
          </w:p>
        </w:tc>
        <w:tc>
          <w:tcPr>
            <w:tcW w:w="0" w:type="auto"/>
            <w:vAlign w:val="center"/>
            <w:hideMark/>
          </w:tcPr>
          <w:p w14:paraId="1C7E812B" w14:textId="77777777" w:rsidR="004509A2" w:rsidRPr="008C0C87" w:rsidRDefault="004509A2" w:rsidP="001B72EA">
            <w:pPr>
              <w:rPr>
                <w:sz w:val="18"/>
                <w:szCs w:val="18"/>
              </w:rPr>
            </w:pPr>
            <w:r>
              <w:t>Loi valon ja erotti valon pimeydestä 1. Moos. 1:3–5; Joh. 1:4–5; Apostolien teot 26:18</w:t>
            </w:r>
          </w:p>
        </w:tc>
        <w:tc>
          <w:tcPr>
            <w:tcW w:w="0" w:type="auto"/>
            <w:vAlign w:val="center"/>
            <w:hideMark/>
          </w:tcPr>
          <w:p w14:paraId="3C2E0B77" w14:textId="4276DC0A" w:rsidR="004509A2" w:rsidRPr="008C0C87" w:rsidRDefault="004509A2" w:rsidP="001B72EA">
            <w:pPr>
              <w:rPr>
                <w:sz w:val="18"/>
                <w:szCs w:val="18"/>
              </w:rPr>
            </w:pPr>
            <w:r>
              <w:t>Uskotut ihmeet Tulivat Egyptistä 2. Moos. 4:31; 2. Moos. 10:21–23; 2. Moos. 12:31–33</w:t>
            </w:r>
          </w:p>
        </w:tc>
        <w:tc>
          <w:tcPr>
            <w:tcW w:w="0" w:type="auto"/>
            <w:vAlign w:val="center"/>
            <w:hideMark/>
          </w:tcPr>
          <w:p w14:paraId="4D7A9A96" w14:textId="77777777" w:rsidR="004509A2" w:rsidRPr="008C0C87" w:rsidRDefault="004509A2" w:rsidP="001B72EA">
            <w:pPr>
              <w:rPr>
                <w:sz w:val="18"/>
                <w:szCs w:val="18"/>
              </w:rPr>
            </w:pPr>
            <w:r>
              <w:t>Syntynyt Tuli Egyptistä Joh. 8:12; Matt. 2:2; Joh. 12:46; Jes. 9:2; Matt. 4:16; Joh. 1:4-5</w:t>
            </w:r>
          </w:p>
        </w:tc>
        <w:tc>
          <w:tcPr>
            <w:tcW w:w="0" w:type="auto"/>
            <w:vAlign w:val="center"/>
            <w:hideMark/>
          </w:tcPr>
          <w:p w14:paraId="73895BD5" w14:textId="77777777" w:rsidR="004509A2" w:rsidRPr="008C0C87" w:rsidRDefault="004509A2" w:rsidP="001B72EA">
            <w:pPr>
              <w:rPr>
                <w:sz w:val="18"/>
                <w:szCs w:val="18"/>
              </w:rPr>
            </w:pPr>
            <w:r>
              <w:t>Usko 2. Kor. 4:6; Ef. 5:8; Apostolien teot 26:18</w:t>
            </w:r>
          </w:p>
        </w:tc>
        <w:tc>
          <w:tcPr>
            <w:tcW w:w="0" w:type="auto"/>
          </w:tcPr>
          <w:p w14:paraId="3C4A1867" w14:textId="555606B8" w:rsidR="004509A2" w:rsidRPr="008C0C87" w:rsidRDefault="00941E91" w:rsidP="001B72EA">
            <w:pPr>
              <w:rPr>
                <w:sz w:val="18"/>
                <w:szCs w:val="18"/>
              </w:rPr>
            </w:pPr>
            <w:r>
              <w:t>5. Moos. 6:4</w:t>
            </w:r>
          </w:p>
        </w:tc>
      </w:tr>
      <w:tr w:rsidR="00F945A1" w:rsidRPr="000706FE" w14:paraId="6E040474" w14:textId="5D49D9CE" w:rsidTr="004509A2">
        <w:trPr>
          <w:tblCellSpacing w:w="15" w:type="dxa"/>
        </w:trPr>
        <w:tc>
          <w:tcPr>
            <w:tcW w:w="0" w:type="auto"/>
            <w:vAlign w:val="center"/>
            <w:hideMark/>
          </w:tcPr>
          <w:p w14:paraId="28E53D4F" w14:textId="45232DD0" w:rsidR="004509A2" w:rsidRPr="008C0C87" w:rsidRDefault="004509A2" w:rsidP="001B72EA">
            <w:pPr>
              <w:rPr>
                <w:sz w:val="18"/>
                <w:szCs w:val="18"/>
              </w:rPr>
            </w:pPr>
            <w:r>
              <w:t>Vaihe 2 Ero, kääntyminen, synnittömyys, katumus</w:t>
            </w:r>
          </w:p>
        </w:tc>
        <w:tc>
          <w:tcPr>
            <w:tcW w:w="0" w:type="auto"/>
            <w:vAlign w:val="center"/>
            <w:hideMark/>
          </w:tcPr>
          <w:p w14:paraId="7D6DCD65" w14:textId="77777777" w:rsidR="004509A2" w:rsidRPr="008C0C87" w:rsidRDefault="004509A2" w:rsidP="001B72EA">
            <w:pPr>
              <w:rPr>
                <w:sz w:val="18"/>
                <w:szCs w:val="18"/>
              </w:rPr>
            </w:pPr>
            <w:r>
              <w:t>Erottaa vedet ja muuttaa taivaanvahvuuden taivaaksi 1. Moos. 1:6–8</w:t>
            </w:r>
          </w:p>
        </w:tc>
        <w:tc>
          <w:tcPr>
            <w:tcW w:w="0" w:type="auto"/>
            <w:vAlign w:val="center"/>
            <w:hideMark/>
          </w:tcPr>
          <w:p w14:paraId="786DA9C1" w14:textId="77777777" w:rsidR="004509A2" w:rsidRPr="008C0C87" w:rsidRDefault="004509A2" w:rsidP="001B72EA">
            <w:pPr>
              <w:rPr>
                <w:sz w:val="18"/>
                <w:szCs w:val="18"/>
              </w:rPr>
            </w:pPr>
            <w:r>
              <w:t>Käänny Egyptistä Jumalan puoleen Halkaise vedet 2. Moos. 14:21-22; 2. Moos. 14:28; Gal. 4:7-8; Room. 6:15-18</w:t>
            </w:r>
          </w:p>
        </w:tc>
        <w:tc>
          <w:tcPr>
            <w:tcW w:w="0" w:type="auto"/>
            <w:vAlign w:val="center"/>
            <w:hideMark/>
          </w:tcPr>
          <w:p w14:paraId="221639F1" w14:textId="69EFAC67" w:rsidR="004509A2" w:rsidRPr="008C0C87" w:rsidRDefault="004509A2" w:rsidP="001B72EA">
            <w:pPr>
              <w:rPr>
                <w:sz w:val="18"/>
                <w:szCs w:val="18"/>
              </w:rPr>
            </w:pPr>
            <w:r>
              <w:t>Synnitön elämä Matt. 2; Matt. 4:17; Hepr. 4:15</w:t>
            </w:r>
          </w:p>
        </w:tc>
        <w:tc>
          <w:tcPr>
            <w:tcW w:w="0" w:type="auto"/>
            <w:vAlign w:val="center"/>
            <w:hideMark/>
          </w:tcPr>
          <w:p w14:paraId="49B98A86" w14:textId="77777777" w:rsidR="004509A2" w:rsidRPr="008C0C87" w:rsidRDefault="004509A2" w:rsidP="001B72EA">
            <w:pPr>
              <w:rPr>
                <w:sz w:val="18"/>
                <w:szCs w:val="18"/>
              </w:rPr>
            </w:pPr>
            <w:r>
              <w:t>Katumus Apostolien teot 3:19; Ps. 51:7; Apostolien teot 2:38; Apostolien teot 26:20; Gal. 4:7-8; Room. 6:15-18</w:t>
            </w:r>
          </w:p>
        </w:tc>
        <w:tc>
          <w:tcPr>
            <w:tcW w:w="0" w:type="auto"/>
          </w:tcPr>
          <w:p w14:paraId="75358D2F" w14:textId="024461D6" w:rsidR="004509A2" w:rsidRPr="008C0C87" w:rsidRDefault="002A621E" w:rsidP="003619F4">
            <w:pPr>
              <w:rPr>
                <w:sz w:val="18"/>
                <w:szCs w:val="18"/>
              </w:rPr>
            </w:pPr>
            <w:r>
              <w:t>3. Moos. 16:8</w:t>
            </w:r>
          </w:p>
        </w:tc>
      </w:tr>
      <w:tr w:rsidR="00F945A1" w:rsidRPr="000706FE" w14:paraId="6754939B" w14:textId="3A381359" w:rsidTr="004509A2">
        <w:trPr>
          <w:tblCellSpacing w:w="15" w:type="dxa"/>
        </w:trPr>
        <w:tc>
          <w:tcPr>
            <w:tcW w:w="0" w:type="auto"/>
            <w:vAlign w:val="center"/>
            <w:hideMark/>
          </w:tcPr>
          <w:p w14:paraId="2B2BC4D0" w14:textId="0CF243E4" w:rsidR="004509A2" w:rsidRPr="008C0C87" w:rsidRDefault="004509A2" w:rsidP="001B72EA">
            <w:pPr>
              <w:rPr>
                <w:sz w:val="18"/>
                <w:szCs w:val="18"/>
              </w:rPr>
            </w:pPr>
            <w:r>
              <w:t>Vaihe 3 Syntymä, kuolema itselleen, kaste, kuolema itselleen</w:t>
            </w:r>
          </w:p>
        </w:tc>
        <w:tc>
          <w:tcPr>
            <w:tcW w:w="0" w:type="auto"/>
            <w:vAlign w:val="center"/>
            <w:hideMark/>
          </w:tcPr>
          <w:p w14:paraId="492A1DFA" w14:textId="77777777" w:rsidR="004509A2" w:rsidRPr="008C0C87" w:rsidRDefault="004509A2" w:rsidP="001B72EA">
            <w:pPr>
              <w:rPr>
                <w:sz w:val="18"/>
                <w:szCs w:val="18"/>
              </w:rPr>
            </w:pPr>
            <w:r>
              <w:t>Maa versoo kasvillisuutta 1. Moos. 1:9–13</w:t>
            </w:r>
          </w:p>
        </w:tc>
        <w:tc>
          <w:tcPr>
            <w:tcW w:w="0" w:type="auto"/>
            <w:vAlign w:val="center"/>
            <w:hideMark/>
          </w:tcPr>
          <w:p w14:paraId="6FCCE56C" w14:textId="77777777" w:rsidR="004509A2" w:rsidRPr="008C0C87" w:rsidRDefault="004509A2" w:rsidP="001B72EA">
            <w:pPr>
              <w:rPr>
                <w:sz w:val="18"/>
                <w:szCs w:val="18"/>
              </w:rPr>
            </w:pPr>
            <w:r>
              <w:t>Matka Punaisenmeren halki 2. Moos. 14:29; 1. Kor. 10:1-2</w:t>
            </w:r>
          </w:p>
        </w:tc>
        <w:tc>
          <w:tcPr>
            <w:tcW w:w="0" w:type="auto"/>
            <w:vAlign w:val="center"/>
            <w:hideMark/>
          </w:tcPr>
          <w:p w14:paraId="228A45C4" w14:textId="77777777" w:rsidR="004509A2" w:rsidRPr="008C0C87" w:rsidRDefault="004509A2" w:rsidP="001B72EA">
            <w:pPr>
              <w:rPr>
                <w:sz w:val="18"/>
                <w:szCs w:val="18"/>
              </w:rPr>
            </w:pPr>
            <w:r>
              <w:t>Johanneksen kaste Markus 1:9-11</w:t>
            </w:r>
          </w:p>
        </w:tc>
        <w:tc>
          <w:tcPr>
            <w:tcW w:w="0" w:type="auto"/>
            <w:vAlign w:val="center"/>
            <w:hideMark/>
          </w:tcPr>
          <w:p w14:paraId="2DA3287A" w14:textId="77777777" w:rsidR="004509A2" w:rsidRPr="008C0C87" w:rsidRDefault="004509A2" w:rsidP="001B72EA">
            <w:pPr>
              <w:rPr>
                <w:sz w:val="18"/>
                <w:szCs w:val="18"/>
              </w:rPr>
            </w:pPr>
            <w:r>
              <w:t>Ensimmäinen kuolema/kaste Room. 6:4; Joh. 15:5; Kol. 2:12; 1. Kor. 10:1-2</w:t>
            </w:r>
          </w:p>
        </w:tc>
        <w:tc>
          <w:tcPr>
            <w:tcW w:w="0" w:type="auto"/>
          </w:tcPr>
          <w:p w14:paraId="144B17EC" w14:textId="68F08BF5" w:rsidR="004509A2" w:rsidRPr="008C0C87" w:rsidRDefault="003A053C" w:rsidP="001B72EA">
            <w:pPr>
              <w:rPr>
                <w:sz w:val="18"/>
                <w:szCs w:val="18"/>
              </w:rPr>
            </w:pPr>
            <w:r>
              <w:t>Hoos. 6:2</w:t>
            </w:r>
          </w:p>
        </w:tc>
      </w:tr>
      <w:tr w:rsidR="00F945A1" w:rsidRPr="000706FE" w14:paraId="694007D5" w14:textId="2FFE317D" w:rsidTr="004509A2">
        <w:trPr>
          <w:tblCellSpacing w:w="15" w:type="dxa"/>
        </w:trPr>
        <w:tc>
          <w:tcPr>
            <w:tcW w:w="0" w:type="auto"/>
            <w:vAlign w:val="center"/>
            <w:hideMark/>
          </w:tcPr>
          <w:p w14:paraId="32AF7F7F" w14:textId="622051E2" w:rsidR="004509A2" w:rsidRPr="008C0C87" w:rsidRDefault="004509A2" w:rsidP="001B72EA">
            <w:pPr>
              <w:rPr>
                <w:sz w:val="18"/>
                <w:szCs w:val="18"/>
              </w:rPr>
            </w:pPr>
            <w:r>
              <w:t>Vaihe 4 Ohjaus, laki, Henki, valo</w:t>
            </w:r>
          </w:p>
        </w:tc>
        <w:tc>
          <w:tcPr>
            <w:tcW w:w="0" w:type="auto"/>
            <w:vAlign w:val="center"/>
            <w:hideMark/>
          </w:tcPr>
          <w:p w14:paraId="11BAEAFB" w14:textId="77777777" w:rsidR="004509A2" w:rsidRPr="008C0C87" w:rsidRDefault="004509A2" w:rsidP="001B72EA">
            <w:pPr>
              <w:rPr>
                <w:sz w:val="18"/>
                <w:szCs w:val="18"/>
              </w:rPr>
            </w:pPr>
            <w:r>
              <w:t>Loi valot taivaisiin. Valot hallitsemaan valoa ja pimeyttä 1. Moos. 1:14–19</w:t>
            </w:r>
          </w:p>
        </w:tc>
        <w:tc>
          <w:tcPr>
            <w:tcW w:w="0" w:type="auto"/>
            <w:vAlign w:val="center"/>
            <w:hideMark/>
          </w:tcPr>
          <w:p w14:paraId="4AD5495E" w14:textId="77777777" w:rsidR="004509A2" w:rsidRPr="008C0C87" w:rsidRDefault="004509A2" w:rsidP="001B72EA">
            <w:pPr>
              <w:rPr>
                <w:sz w:val="18"/>
                <w:szCs w:val="18"/>
              </w:rPr>
            </w:pPr>
            <w:r>
              <w:t>Lain antaminen Tulipatsas ja Pilvi 2. Moos. 20; 2. Moos. 13:21; 1. Kor. 10:3-4</w:t>
            </w:r>
          </w:p>
        </w:tc>
        <w:tc>
          <w:tcPr>
            <w:tcW w:w="0" w:type="auto"/>
            <w:vAlign w:val="center"/>
            <w:hideMark/>
          </w:tcPr>
          <w:p w14:paraId="736C7F1A" w14:textId="77777777" w:rsidR="004509A2" w:rsidRPr="008C0C87" w:rsidRDefault="004509A2" w:rsidP="001B72EA">
            <w:pPr>
              <w:rPr>
                <w:sz w:val="18"/>
                <w:szCs w:val="18"/>
              </w:rPr>
            </w:pPr>
            <w:r>
              <w:t>Saa Pyhän Hengen Matt. 3:16; Luuk. 3:22; Joh. 16:13</w:t>
            </w:r>
          </w:p>
        </w:tc>
        <w:tc>
          <w:tcPr>
            <w:tcW w:w="0" w:type="auto"/>
            <w:vAlign w:val="center"/>
            <w:hideMark/>
          </w:tcPr>
          <w:p w14:paraId="2454EE20" w14:textId="77777777" w:rsidR="004509A2" w:rsidRPr="008C0C87" w:rsidRDefault="004509A2" w:rsidP="001B72EA">
            <w:pPr>
              <w:rPr>
                <w:sz w:val="18"/>
                <w:szCs w:val="18"/>
              </w:rPr>
            </w:pPr>
            <w:r>
              <w:t>Pyhä Henki 2. Kor. 1:21–22; Apostolien teot 2:3, 2:17; 1. Kor. 6:19; Room. 8:14; Joh. 14:26; Joel 2:28; Ps. 119:105; 2. Kor. 3:3; 1. Kor. 10:3–4</w:t>
            </w:r>
          </w:p>
        </w:tc>
        <w:tc>
          <w:tcPr>
            <w:tcW w:w="0" w:type="auto"/>
          </w:tcPr>
          <w:p w14:paraId="45BD574F" w14:textId="0F78BADA" w:rsidR="004509A2" w:rsidRPr="008C0C87" w:rsidRDefault="00392CDB" w:rsidP="001B72EA">
            <w:pPr>
              <w:rPr>
                <w:sz w:val="18"/>
                <w:szCs w:val="18"/>
              </w:rPr>
            </w:pPr>
            <w:r>
              <w:t>Hes 1:5–14; Hes 2:2</w:t>
            </w:r>
          </w:p>
        </w:tc>
      </w:tr>
      <w:tr w:rsidR="00F945A1" w:rsidRPr="000706FE" w14:paraId="2AFCBE67" w14:textId="40DC693F" w:rsidTr="004509A2">
        <w:trPr>
          <w:tblCellSpacing w:w="15" w:type="dxa"/>
        </w:trPr>
        <w:tc>
          <w:tcPr>
            <w:tcW w:w="0" w:type="auto"/>
            <w:vAlign w:val="center"/>
            <w:hideMark/>
          </w:tcPr>
          <w:p w14:paraId="587957C9" w14:textId="1A73A8D2" w:rsidR="004509A2" w:rsidRPr="008C0C87" w:rsidRDefault="004509A2" w:rsidP="001B72EA">
            <w:pPr>
              <w:rPr>
                <w:sz w:val="18"/>
                <w:szCs w:val="18"/>
              </w:rPr>
            </w:pPr>
            <w:r>
              <w:t>Vaihe 5 Testaus, erämaa, kokeilut</w:t>
            </w:r>
          </w:p>
        </w:tc>
        <w:tc>
          <w:tcPr>
            <w:tcW w:w="0" w:type="auto"/>
            <w:vAlign w:val="center"/>
            <w:hideMark/>
          </w:tcPr>
          <w:p w14:paraId="422998F4" w14:textId="77777777" w:rsidR="004509A2" w:rsidRPr="008C0C87" w:rsidRDefault="004509A2" w:rsidP="001B72EA">
            <w:pPr>
              <w:rPr>
                <w:sz w:val="18"/>
                <w:szCs w:val="18"/>
              </w:rPr>
            </w:pPr>
            <w:r>
              <w:t>Luodut merieläimet/hirviöt ja linnut 1. Moos. 1:20–23</w:t>
            </w:r>
          </w:p>
        </w:tc>
        <w:tc>
          <w:tcPr>
            <w:tcW w:w="0" w:type="auto"/>
            <w:vAlign w:val="center"/>
            <w:hideMark/>
          </w:tcPr>
          <w:p w14:paraId="50DDA7CD" w14:textId="77777777" w:rsidR="004509A2" w:rsidRPr="008C0C87" w:rsidRDefault="004509A2" w:rsidP="001B72EA">
            <w:pPr>
              <w:rPr>
                <w:sz w:val="18"/>
                <w:szCs w:val="18"/>
              </w:rPr>
            </w:pPr>
            <w:r>
              <w:t>40 vuoden erämaavaellus, Moosesta koeteltiin 40 päivää 2. Moos. 16–20; 5. Moos. 8:2; 2. Moos. 32; 1. Kor. 10:3–15; Ps. 95:8–11</w:t>
            </w:r>
          </w:p>
        </w:tc>
        <w:tc>
          <w:tcPr>
            <w:tcW w:w="0" w:type="auto"/>
            <w:vAlign w:val="center"/>
            <w:hideMark/>
          </w:tcPr>
          <w:p w14:paraId="627B312C" w14:textId="77777777" w:rsidR="004509A2" w:rsidRPr="008C0C87" w:rsidRDefault="004509A2" w:rsidP="001B72EA">
            <w:pPr>
              <w:rPr>
                <w:sz w:val="18"/>
                <w:szCs w:val="18"/>
              </w:rPr>
            </w:pPr>
            <w:r>
              <w:t>Vaeltaminen erämaassa/Kiusaukset ja vainot Luukas 4:1–13; Matt. 24:9; Matt. 4:1–11; Joh. 16:33</w:t>
            </w:r>
          </w:p>
        </w:tc>
        <w:tc>
          <w:tcPr>
            <w:tcW w:w="0" w:type="auto"/>
            <w:vAlign w:val="center"/>
            <w:hideMark/>
          </w:tcPr>
          <w:p w14:paraId="2B1A4CB0" w14:textId="0B669850" w:rsidR="004509A2" w:rsidRPr="008C0C87" w:rsidRDefault="004509A2" w:rsidP="001B72EA">
            <w:pPr>
              <w:rPr>
                <w:sz w:val="18"/>
                <w:szCs w:val="18"/>
              </w:rPr>
            </w:pPr>
            <w:r>
              <w:t>Koettele, ole valmis, ole kärsivällinen, älä luovu. 2. Kor. 13:1–10; 1. Piet. 1:6–7; Mal. 3:2–3; Jaak. 1:2–4; Jes. 40:31; 1. Kor. 10:3–15; Joh. 4:13–14; 1. Piet. 2:24</w:t>
            </w:r>
          </w:p>
        </w:tc>
        <w:tc>
          <w:tcPr>
            <w:tcW w:w="0" w:type="auto"/>
          </w:tcPr>
          <w:p w14:paraId="62BE7113" w14:textId="08F423FA" w:rsidR="004509A2" w:rsidRPr="008C0C87" w:rsidRDefault="00FD76F0" w:rsidP="001B72EA">
            <w:pPr>
              <w:rPr>
                <w:sz w:val="18"/>
                <w:szCs w:val="18"/>
              </w:rPr>
            </w:pPr>
            <w:r>
              <w:t>Matt 25:1–13; Matt 14:13–21</w:t>
            </w:r>
          </w:p>
        </w:tc>
      </w:tr>
      <w:tr w:rsidR="00F945A1" w:rsidRPr="000706FE" w14:paraId="6F4E687C" w14:textId="14DA5DE3" w:rsidTr="004509A2">
        <w:trPr>
          <w:tblCellSpacing w:w="15" w:type="dxa"/>
        </w:trPr>
        <w:tc>
          <w:tcPr>
            <w:tcW w:w="0" w:type="auto"/>
            <w:vAlign w:val="center"/>
            <w:hideMark/>
          </w:tcPr>
          <w:p w14:paraId="3D212D51" w14:textId="5C3790F9" w:rsidR="004509A2" w:rsidRPr="008C0C87" w:rsidRDefault="004509A2" w:rsidP="001B72EA">
            <w:pPr>
              <w:rPr>
                <w:sz w:val="18"/>
                <w:szCs w:val="18"/>
              </w:rPr>
            </w:pPr>
            <w:r>
              <w:t>Vaihe 6 Uusi luominen, ylitys, ylösnousemus, ympärileikkaus, tuomio</w:t>
            </w:r>
          </w:p>
        </w:tc>
        <w:tc>
          <w:tcPr>
            <w:tcW w:w="0" w:type="auto"/>
            <w:vAlign w:val="center"/>
            <w:hideMark/>
          </w:tcPr>
          <w:p w14:paraId="3CD4433C" w14:textId="77777777" w:rsidR="004509A2" w:rsidRPr="008C0C87" w:rsidRDefault="004509A2" w:rsidP="001B72EA">
            <w:pPr>
              <w:rPr>
                <w:sz w:val="18"/>
                <w:szCs w:val="18"/>
              </w:rPr>
            </w:pPr>
            <w:r>
              <w:t>Maa synnyttää ihmisen ja maaeläimet 1. Moos. 1:24–31</w:t>
            </w:r>
          </w:p>
        </w:tc>
        <w:tc>
          <w:tcPr>
            <w:tcW w:w="0" w:type="auto"/>
            <w:vAlign w:val="center"/>
            <w:hideMark/>
          </w:tcPr>
          <w:p w14:paraId="3624213A" w14:textId="468D1D99" w:rsidR="004509A2" w:rsidRPr="008C0C87" w:rsidRDefault="004509A2" w:rsidP="001B72EA">
            <w:pPr>
              <w:rPr>
                <w:sz w:val="18"/>
                <w:szCs w:val="18"/>
              </w:rPr>
            </w:pPr>
            <w:r>
              <w:t>Jordanin ylitys liitonarkin kanssa. Ympärileikattu ennen sinne astumista Joos. 6–12; Joos. 7:1–26; Joos. 3:14–17; Joos. 5:2–9</w:t>
            </w:r>
          </w:p>
        </w:tc>
        <w:tc>
          <w:tcPr>
            <w:tcW w:w="0" w:type="auto"/>
            <w:vAlign w:val="center"/>
            <w:hideMark/>
          </w:tcPr>
          <w:p w14:paraId="231B6C0A" w14:textId="77777777" w:rsidR="004509A2" w:rsidRPr="008C0C87" w:rsidRDefault="004509A2" w:rsidP="001B72EA">
            <w:pPr>
              <w:rPr>
                <w:sz w:val="18"/>
                <w:szCs w:val="18"/>
              </w:rPr>
            </w:pPr>
            <w:r>
              <w:t>Kuolema/Ylösnousemus Room. 3:25; Kol. 1:15–20; Joh. 12:31; Matt. 28:18; Matt. 25:31–46</w:t>
            </w:r>
          </w:p>
        </w:tc>
        <w:tc>
          <w:tcPr>
            <w:tcW w:w="0" w:type="auto"/>
            <w:vAlign w:val="center"/>
            <w:hideMark/>
          </w:tcPr>
          <w:p w14:paraId="6E0C776C" w14:textId="77777777" w:rsidR="004509A2" w:rsidRPr="008C0C87" w:rsidRDefault="004509A2" w:rsidP="001B72EA">
            <w:pPr>
              <w:rPr>
                <w:sz w:val="18"/>
                <w:szCs w:val="18"/>
              </w:rPr>
            </w:pPr>
            <w:r>
              <w:t>Toinen kuolema/ylösnousemus Sydän on oltava ympärileikattu ennen siihen astumista Ilm. 2:11; 1. Kor. 3:12-15; Room. 6:12-14; 2. Kor. 5:10; Room. 8:1; Kol. 2:11-13</w:t>
            </w:r>
          </w:p>
        </w:tc>
        <w:tc>
          <w:tcPr>
            <w:tcW w:w="0" w:type="auto"/>
          </w:tcPr>
          <w:p w14:paraId="18508032" w14:textId="3AA53523" w:rsidR="004509A2" w:rsidRPr="008C0C87" w:rsidRDefault="00F945A1" w:rsidP="003619F4">
            <w:pPr>
              <w:rPr>
                <w:sz w:val="18"/>
                <w:szCs w:val="18"/>
              </w:rPr>
            </w:pPr>
            <w:r>
              <w:t>1. Sam. 17:4; Ilm. 13:18</w:t>
            </w:r>
          </w:p>
        </w:tc>
      </w:tr>
      <w:tr w:rsidR="00F945A1" w:rsidRPr="000706FE" w14:paraId="1C120372" w14:textId="2623E648" w:rsidTr="004509A2">
        <w:trPr>
          <w:tblCellSpacing w:w="15" w:type="dxa"/>
        </w:trPr>
        <w:tc>
          <w:tcPr>
            <w:tcW w:w="0" w:type="auto"/>
            <w:vAlign w:val="center"/>
            <w:hideMark/>
          </w:tcPr>
          <w:p w14:paraId="2E0B5FCC" w14:textId="5B0B2B2A" w:rsidR="004509A2" w:rsidRPr="008C0C87" w:rsidRDefault="004509A2" w:rsidP="001B72EA">
            <w:pPr>
              <w:rPr>
                <w:sz w:val="18"/>
                <w:szCs w:val="18"/>
              </w:rPr>
            </w:pPr>
            <w:r>
              <w:t>Vaihe 7 Lepo, luvattu maa, valtakunta, täyttymys</w:t>
            </w:r>
          </w:p>
        </w:tc>
        <w:tc>
          <w:tcPr>
            <w:tcW w:w="0" w:type="auto"/>
            <w:vAlign w:val="center"/>
            <w:hideMark/>
          </w:tcPr>
          <w:p w14:paraId="0566ED9B" w14:textId="77777777" w:rsidR="004509A2" w:rsidRPr="008C0C87" w:rsidRDefault="004509A2" w:rsidP="001B72EA">
            <w:pPr>
              <w:rPr>
                <w:sz w:val="18"/>
                <w:szCs w:val="18"/>
              </w:rPr>
            </w:pPr>
            <w:r>
              <w:t>Pyhä ja lepo 1. Moos. 2:1–3; Hepr. 3:7–4:11</w:t>
            </w:r>
          </w:p>
        </w:tc>
        <w:tc>
          <w:tcPr>
            <w:tcW w:w="0" w:type="auto"/>
            <w:vAlign w:val="center"/>
            <w:hideMark/>
          </w:tcPr>
          <w:p w14:paraId="58B5F447" w14:textId="77777777" w:rsidR="004509A2" w:rsidRPr="008C0C87" w:rsidRDefault="004509A2" w:rsidP="001B72EA">
            <w:pPr>
              <w:rPr>
                <w:sz w:val="18"/>
                <w:szCs w:val="18"/>
              </w:rPr>
            </w:pPr>
            <w:r>
              <w:t>Luvattu maa Joos. 21:43–45; Hepr. 3:7–4:11; Ps. 95:8–11</w:t>
            </w:r>
          </w:p>
        </w:tc>
        <w:tc>
          <w:tcPr>
            <w:tcW w:w="0" w:type="auto"/>
            <w:vAlign w:val="center"/>
            <w:hideMark/>
          </w:tcPr>
          <w:p w14:paraId="57691EA2" w14:textId="77777777" w:rsidR="004509A2" w:rsidRPr="008C0C87" w:rsidRDefault="004509A2" w:rsidP="001B72EA">
            <w:pPr>
              <w:rPr>
                <w:sz w:val="18"/>
                <w:szCs w:val="18"/>
              </w:rPr>
            </w:pPr>
            <w:r>
              <w:t>Taivaallinen valtakunta Valtaistuimen oikea käsi Joh. 20:17; Apostolien teot 2:31–35; Apostolien teot 1:9–11; Joh. 14:2–3; Matt. 11:28; Hepr. 3:7–4:11</w:t>
            </w:r>
          </w:p>
        </w:tc>
        <w:tc>
          <w:tcPr>
            <w:tcW w:w="0" w:type="auto"/>
            <w:vAlign w:val="center"/>
            <w:hideMark/>
          </w:tcPr>
          <w:p w14:paraId="76C91AB2" w14:textId="77777777" w:rsidR="004509A2" w:rsidRPr="008C0C87" w:rsidRDefault="004509A2" w:rsidP="001B72EA">
            <w:pPr>
              <w:rPr>
                <w:sz w:val="18"/>
                <w:szCs w:val="18"/>
              </w:rPr>
            </w:pPr>
            <w:r>
              <w:t>Taivaallinen valtakunta Luukas 22:25-30; Hepr 3:7-4:11; Dan 12:13</w:t>
            </w:r>
          </w:p>
        </w:tc>
        <w:tc>
          <w:tcPr>
            <w:tcW w:w="0" w:type="auto"/>
          </w:tcPr>
          <w:p w14:paraId="385C3C16" w14:textId="75BA08C9" w:rsidR="008E35D9" w:rsidRPr="008C0C87" w:rsidRDefault="008E35D9" w:rsidP="008E35D9">
            <w:pPr>
              <w:rPr>
                <w:sz w:val="18"/>
                <w:szCs w:val="18"/>
              </w:rPr>
            </w:pPr>
            <w:r>
              <w:t>3. Moos. 25:8–10</w:t>
            </w:r>
          </w:p>
          <w:p w14:paraId="6098D02A" w14:textId="10BACC3C" w:rsidR="005C6132" w:rsidRPr="008C0C87" w:rsidRDefault="005C6132" w:rsidP="005C6132">
            <w:pPr>
              <w:rPr>
                <w:sz w:val="18"/>
                <w:szCs w:val="18"/>
              </w:rPr>
            </w:pPr>
            <w:r>
              <w:t>2. Aikakirja 36:21</w:t>
            </w:r>
          </w:p>
          <w:p w14:paraId="2E120017" w14:textId="6A4B1F2D" w:rsidR="00B43A84" w:rsidRPr="008C0C87" w:rsidRDefault="00B43A84" w:rsidP="00B43A84">
            <w:pPr>
              <w:rPr>
                <w:sz w:val="18"/>
                <w:szCs w:val="18"/>
              </w:rPr>
            </w:pPr>
            <w:r>
              <w:t>Joosua 6:1–20</w:t>
            </w:r>
          </w:p>
          <w:p w14:paraId="4A4620E9" w14:textId="77777777" w:rsidR="004509A2" w:rsidRPr="008C0C87" w:rsidRDefault="004509A2" w:rsidP="001B72EA">
            <w:pPr>
              <w:rPr>
                <w:sz w:val="18"/>
                <w:szCs w:val="18"/>
              </w:rPr>
            </w:pPr>
          </w:p>
        </w:tc>
      </w:tr>
    </w:tbl>
    <w:p w14:paraId="5716A353" w14:textId="77777777" w:rsidR="00B30E1B" w:rsidRDefault="00B30E1B">
      <w:pPr>
        <w:rPr>
          <w:sz w:val="20"/>
          <w:szCs w:val="20"/>
        </w:rPr>
      </w:pPr>
    </w:p>
    <w:p w14:paraId="6635EC31" w14:textId="77777777" w:rsidR="003C3E77" w:rsidRDefault="003C3E77">
      <w:pPr>
        <w:rPr>
          <w:rFonts w:asciiTheme="majorHAnsi" w:eastAsiaTheme="majorEastAsia" w:hAnsiTheme="majorHAnsi" w:cstheme="majorBidi"/>
          <w:color w:val="2F5496" w:themeColor="accent1" w:themeShade="BF"/>
          <w:sz w:val="32"/>
          <w:szCs w:val="32"/>
        </w:rPr>
      </w:pPr>
      <w:r>
        <w:br w:type="page"/>
      </w:r>
    </w:p>
    <w:p w14:paraId="124ACF32" w14:textId="5C488C29" w:rsidR="00AA4055" w:rsidRPr="00AA4055" w:rsidRDefault="00AA4055" w:rsidP="000D5213">
      <w:pPr>
        <w:pStyle w:val="Heading2"/>
      </w:pPr>
      <w:r>
        <w:t>Hauskaa numeroiden kanssa</w:t>
      </w:r>
    </w:p>
    <w:p w14:paraId="5AFB61A4" w14:textId="77777777" w:rsidR="00AA4055" w:rsidRPr="00AA4055" w:rsidRDefault="00AA4055" w:rsidP="00AA4055">
      <w:pPr>
        <w:rPr>
          <w:sz w:val="20"/>
          <w:szCs w:val="20"/>
        </w:rPr>
      </w:pPr>
      <w:r>
        <w:t>Testien, koettelemusten ja suosion/armon aikana (eli vaiheessa 5) löydämme:</w:t>
      </w:r>
    </w:p>
    <w:p w14:paraId="78DDBE6B" w14:textId="77777777" w:rsidR="00AA4055" w:rsidRPr="00AA4055" w:rsidRDefault="00AA4055" w:rsidP="00AA4055">
      <w:pPr>
        <w:numPr>
          <w:ilvl w:val="0"/>
          <w:numId w:val="4"/>
        </w:numPr>
        <w:rPr>
          <w:sz w:val="20"/>
          <w:szCs w:val="20"/>
        </w:rPr>
      </w:pPr>
      <w:r>
        <w:t>40 = (1 + 7) × 5: Ole uskollinen ja ole pyhä!</w:t>
      </w:r>
    </w:p>
    <w:p w14:paraId="6DDF1A03" w14:textId="77777777" w:rsidR="00AA4055" w:rsidRPr="00AA4055" w:rsidRDefault="00AA4055" w:rsidP="00AA4055">
      <w:pPr>
        <w:numPr>
          <w:ilvl w:val="0"/>
          <w:numId w:val="4"/>
        </w:numPr>
        <w:rPr>
          <w:sz w:val="20"/>
          <w:szCs w:val="20"/>
        </w:rPr>
      </w:pPr>
      <w:r>
        <w:t>40 = (2 + 6) × 5: Tee parannus tai kohtaa tuomio</w:t>
      </w:r>
    </w:p>
    <w:p w14:paraId="22F5CAC5" w14:textId="77777777" w:rsidR="00AA4055" w:rsidRPr="00AA4055" w:rsidRDefault="00AA4055" w:rsidP="00AA4055">
      <w:pPr>
        <w:numPr>
          <w:ilvl w:val="0"/>
          <w:numId w:val="4"/>
        </w:numPr>
        <w:rPr>
          <w:sz w:val="20"/>
          <w:szCs w:val="20"/>
        </w:rPr>
      </w:pPr>
      <w:r>
        <w:t>40 = (3+5)×5: Kasta itsesi ja valmistaudu koettelemuksiin/koettelemuksiin</w:t>
      </w:r>
    </w:p>
    <w:p w14:paraId="4A70ADC6" w14:textId="77777777" w:rsidR="00AA4055" w:rsidRPr="00AA4055" w:rsidRDefault="00AA4055" w:rsidP="00AA4055">
      <w:pPr>
        <w:numPr>
          <w:ilvl w:val="0"/>
          <w:numId w:val="4"/>
        </w:numPr>
        <w:rPr>
          <w:sz w:val="20"/>
          <w:szCs w:val="20"/>
        </w:rPr>
      </w:pPr>
      <w:r>
        <w:t>40 = (4+4)×5: Pyhä Henki! Pyhä Henki!</w:t>
      </w:r>
    </w:p>
    <w:p w14:paraId="5FC76656" w14:textId="77777777" w:rsidR="00AA4055" w:rsidRPr="00AA4055" w:rsidRDefault="00AA4055" w:rsidP="00AA4055">
      <w:pPr>
        <w:rPr>
          <w:sz w:val="20"/>
          <w:szCs w:val="20"/>
        </w:rPr>
      </w:pPr>
      <w:r>
        <w:t>Tässä osiossa tutkitaan leikkisästi luvun 40 merkitystä, joka esiintyy koetuksen aikana (vaihe 5) matkoilla. Se ehdottaa yhteyksiä vaiheiden välillä ja kannustaa pohtimaan numeroiden symbolista käyttöä pyhissä kirjoituksissa.</w:t>
      </w:r>
    </w:p>
    <w:p w14:paraId="7FADD02C" w14:textId="77777777" w:rsidR="00AA4055" w:rsidRPr="00AA4055" w:rsidRDefault="00AA4055" w:rsidP="0056079C">
      <w:pPr>
        <w:pStyle w:val="Heading1"/>
      </w:pPr>
      <w:r>
        <w:t>Johtopäätös</w:t>
      </w:r>
    </w:p>
    <w:p w14:paraId="4A182D82" w14:textId="77777777" w:rsidR="00AA4055" w:rsidRPr="00AA4055" w:rsidRDefault="00AA4055" w:rsidP="00AA4055">
      <w:pPr>
        <w:rPr>
          <w:sz w:val="20"/>
          <w:szCs w:val="20"/>
        </w:rPr>
      </w:pPr>
      <w:r>
        <w:t>Yhdistämällä nämä neljä matkaa voimme nähdä Jumalan levon ja lunastuksen suunnitelman kokonaisvaltaisen kertomuksen. Luomisesta uskovan matkaan jokainen vaihe heijastaa askelta kohti lopullista sapatin lepoa. Näiden matkojen väliset yhtäläisyydet korostavat Jumalan tarkoituksen johdonmukaisuutta läpi Raamatun historian ja kutsuvat meitä pyrkimään pääsemään tuohon lepoon, kuten Heprealaiskirjeen 4:11 (NASB) kannustaa: &amp;quot;Pyrkikäämme siis pääsemään siihen lepoon, ettei kukaan lankeaisi seuraamalla samaa tottelemattomuuden esimerkkiä.&amp;quot;</w:t>
      </w:r>
    </w:p>
    <w:p w14:paraId="5AA88265" w14:textId="6358DAD9" w:rsidR="00AA4055" w:rsidRDefault="00420FBF" w:rsidP="0056079C">
      <w:pPr>
        <w:pStyle w:val="Heading1"/>
      </w:pPr>
      <w:r>
        <w:t>Lisäys:</w:t>
      </w:r>
    </w:p>
    <w:p w14:paraId="457D1FE9" w14:textId="1204C26F" w:rsidR="00420FBF" w:rsidRDefault="00420FBF">
      <w:pPr>
        <w:rPr>
          <w:sz w:val="20"/>
          <w:szCs w:val="20"/>
        </w:rPr>
      </w:pPr>
      <w:r>
        <w:t>Mahdollisia tutkimuksia kussakin vaiheessa. Voit viitata Heprealaiskirjeen jakeisiin 6:1–2 ja arvioida, voidaanko näitä pitää &amp;quot;alkeisopetuksina&amp;quot;.</w:t>
      </w:r>
    </w:p>
    <w:p w14:paraId="5B75B640" w14:textId="1881C00C" w:rsidR="004C65A4" w:rsidRDefault="7F0FE7C9" w:rsidP="004C65A4">
      <w:pPr>
        <w:rPr>
          <w:sz w:val="20"/>
          <w:szCs w:val="20"/>
        </w:rPr>
      </w:pPr>
      <w:r>
        <w:t>Vaihe 0: Jumalan etsiminen, Jumalan sana, messiaaninen profetia, tie</w:t>
      </w:r>
    </w:p>
    <w:p w14:paraId="4951054F" w14:textId="1BFFFD37" w:rsidR="004C65A4" w:rsidRDefault="7F0FE7C9" w:rsidP="3DF68BCA">
      <w:pPr>
        <w:rPr>
          <w:sz w:val="20"/>
          <w:szCs w:val="20"/>
        </w:rPr>
      </w:pPr>
      <w:r>
        <w:t>Vaihe 1: UskoTottelevaisuusArmo, Ristin sanoma, Vanha liittoUusi liitto, Jom Kippur</w:t>
      </w:r>
    </w:p>
    <w:p w14:paraId="75002500" w14:textId="5BF90281" w:rsidR="00BB2A4C" w:rsidRDefault="00BB2A4C">
      <w:pPr>
        <w:rPr>
          <w:sz w:val="20"/>
          <w:szCs w:val="20"/>
        </w:rPr>
      </w:pPr>
      <w:r>
        <w:t>Vaihe 2: Synti, Synti 2, Katumus</w:t>
      </w:r>
    </w:p>
    <w:p w14:paraId="7442A594" w14:textId="0DDBC665" w:rsidR="00D72382" w:rsidRDefault="00D72382">
      <w:pPr>
        <w:rPr>
          <w:sz w:val="20"/>
          <w:szCs w:val="20"/>
        </w:rPr>
      </w:pPr>
      <w:r>
        <w:t>Vaihe 3: Kaste</w:t>
      </w:r>
    </w:p>
    <w:p w14:paraId="72F29451" w14:textId="0DE9C754" w:rsidR="00D72382" w:rsidRDefault="00D72382">
      <w:pPr>
        <w:rPr>
          <w:sz w:val="20"/>
          <w:szCs w:val="20"/>
        </w:rPr>
      </w:pPr>
      <w:r>
        <w:t>Vaihe 4: Pyhä Henki, unet ja näyt</w:t>
      </w:r>
    </w:p>
    <w:p w14:paraId="566C01FB" w14:textId="3EEEACED" w:rsidR="00225E72" w:rsidRDefault="00225E72">
      <w:pPr>
        <w:rPr>
          <w:sz w:val="20"/>
          <w:szCs w:val="20"/>
        </w:rPr>
      </w:pPr>
      <w:r>
        <w:t>Vaihe 5: Ehtoollinen, Opetuslapseus, Kirkko, Luopumus, Luopumus2</w:t>
      </w:r>
    </w:p>
    <w:p w14:paraId="3D7198F0" w14:textId="013C26AF" w:rsidR="00225E72" w:rsidRDefault="5DF2330D">
      <w:pPr>
        <w:rPr>
          <w:sz w:val="20"/>
          <w:szCs w:val="20"/>
        </w:rPr>
      </w:pPr>
      <w:r>
        <w:t>Vaihe 6: Tuomio.</w:t>
      </w:r>
    </w:p>
    <w:p w14:paraId="7F59ABAC" w14:textId="76FAEE9E" w:rsidR="0056079C" w:rsidRDefault="6FBEDA83">
      <w:pPr>
        <w:rPr>
          <w:sz w:val="20"/>
          <w:szCs w:val="20"/>
        </w:rPr>
      </w:pPr>
      <w:r>
        <w:t>Vaihe 7: Seitsemän vaihetta</w:t>
      </w:r>
    </w:p>
    <w:sectPr w:rsidR="0056079C" w:rsidSect="00157821">
      <w:headerReference w:type="default" r:id="rId9"/>
      <w:footerReference w:type="default" r:id="rId10"/>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E4D779" w14:textId="77777777" w:rsidR="0053354A" w:rsidRDefault="0053354A" w:rsidP="00C32C60">
      <w:pPr>
        <w:spacing w:after="0" w:line="240" w:lineRule="auto"/>
      </w:pPr>
      <w:r>
        <w:separator/>
      </w:r>
    </w:p>
  </w:endnote>
  <w:endnote w:type="continuationSeparator" w:id="0">
    <w:p w14:paraId="012495A1" w14:textId="77777777" w:rsidR="0053354A" w:rsidRDefault="0053354A" w:rsidP="00C32C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022A5" w14:textId="77777777" w:rsidR="0053354A" w:rsidRDefault="0053354A" w:rsidP="00C32C60">
      <w:pPr>
        <w:spacing w:after="0" w:line="240" w:lineRule="auto"/>
      </w:pPr>
      <w:r>
        <w:separator/>
      </w:r>
    </w:p>
  </w:footnote>
  <w:footnote w:type="continuationSeparator" w:id="0">
    <w:p w14:paraId="5CD6E651" w14:textId="77777777" w:rsidR="0053354A" w:rsidRDefault="0053354A" w:rsidP="00C32C60">
      <w:pPr>
        <w:spacing w:after="0" w:line="240" w:lineRule="auto"/>
      </w:pP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E185F"/>
    <w:multiLevelType w:val="multilevel"/>
    <w:tmpl w:val="60D68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725518"/>
    <w:multiLevelType w:val="multilevel"/>
    <w:tmpl w:val="85B86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714D16"/>
    <w:multiLevelType w:val="multilevel"/>
    <w:tmpl w:val="FB3E1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636696F"/>
    <w:multiLevelType w:val="multilevel"/>
    <w:tmpl w:val="4A983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6244715">
    <w:abstractNumId w:val="0"/>
  </w:num>
  <w:num w:numId="2" w16cid:durableId="1537233919">
    <w:abstractNumId w:val="2"/>
  </w:num>
  <w:num w:numId="3" w16cid:durableId="100147665">
    <w:abstractNumId w:val="1"/>
  </w:num>
  <w:num w:numId="4" w16cid:durableId="10955122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EA"/>
    <w:rsid w:val="00011D78"/>
    <w:rsid w:val="00046553"/>
    <w:rsid w:val="000706FE"/>
    <w:rsid w:val="000A5347"/>
    <w:rsid w:val="000C4005"/>
    <w:rsid w:val="000D5213"/>
    <w:rsid w:val="000F79FE"/>
    <w:rsid w:val="00114B51"/>
    <w:rsid w:val="001450B6"/>
    <w:rsid w:val="0014587E"/>
    <w:rsid w:val="00153AD0"/>
    <w:rsid w:val="00157821"/>
    <w:rsid w:val="00187E57"/>
    <w:rsid w:val="001B72EA"/>
    <w:rsid w:val="00211E44"/>
    <w:rsid w:val="00225E72"/>
    <w:rsid w:val="00242F8E"/>
    <w:rsid w:val="00244A02"/>
    <w:rsid w:val="00264589"/>
    <w:rsid w:val="002A621E"/>
    <w:rsid w:val="002B6FA1"/>
    <w:rsid w:val="002C1765"/>
    <w:rsid w:val="002E10B1"/>
    <w:rsid w:val="003166A7"/>
    <w:rsid w:val="00336CBC"/>
    <w:rsid w:val="003619F4"/>
    <w:rsid w:val="00373706"/>
    <w:rsid w:val="00392CDB"/>
    <w:rsid w:val="00395E92"/>
    <w:rsid w:val="003A053C"/>
    <w:rsid w:val="003B2E85"/>
    <w:rsid w:val="003C3E77"/>
    <w:rsid w:val="003E6A5A"/>
    <w:rsid w:val="0040280D"/>
    <w:rsid w:val="00420FBF"/>
    <w:rsid w:val="00436EF1"/>
    <w:rsid w:val="004509A2"/>
    <w:rsid w:val="004964C5"/>
    <w:rsid w:val="004966D2"/>
    <w:rsid w:val="004C5A2B"/>
    <w:rsid w:val="004C65A4"/>
    <w:rsid w:val="0053354A"/>
    <w:rsid w:val="00533B98"/>
    <w:rsid w:val="0056079C"/>
    <w:rsid w:val="005741D9"/>
    <w:rsid w:val="00590FB8"/>
    <w:rsid w:val="00591610"/>
    <w:rsid w:val="00594CBA"/>
    <w:rsid w:val="005C6132"/>
    <w:rsid w:val="005D48CD"/>
    <w:rsid w:val="00630F61"/>
    <w:rsid w:val="006763A9"/>
    <w:rsid w:val="006D3E5F"/>
    <w:rsid w:val="00702D5B"/>
    <w:rsid w:val="00713500"/>
    <w:rsid w:val="0074625F"/>
    <w:rsid w:val="007605A9"/>
    <w:rsid w:val="00764B71"/>
    <w:rsid w:val="0077457C"/>
    <w:rsid w:val="00774784"/>
    <w:rsid w:val="007961F4"/>
    <w:rsid w:val="007F4268"/>
    <w:rsid w:val="00885C38"/>
    <w:rsid w:val="00892ECE"/>
    <w:rsid w:val="008B3E8C"/>
    <w:rsid w:val="008C0C87"/>
    <w:rsid w:val="008C144E"/>
    <w:rsid w:val="008D3E62"/>
    <w:rsid w:val="008E35D9"/>
    <w:rsid w:val="00941E91"/>
    <w:rsid w:val="00956DC1"/>
    <w:rsid w:val="00984A0D"/>
    <w:rsid w:val="009B4E9E"/>
    <w:rsid w:val="009D6D9B"/>
    <w:rsid w:val="009F1E14"/>
    <w:rsid w:val="00A27310"/>
    <w:rsid w:val="00A432A6"/>
    <w:rsid w:val="00A6785D"/>
    <w:rsid w:val="00A7EB7A"/>
    <w:rsid w:val="00AA4055"/>
    <w:rsid w:val="00AB2C33"/>
    <w:rsid w:val="00B00AC8"/>
    <w:rsid w:val="00B0114B"/>
    <w:rsid w:val="00B147F8"/>
    <w:rsid w:val="00B30E1B"/>
    <w:rsid w:val="00B43A84"/>
    <w:rsid w:val="00BA6D8A"/>
    <w:rsid w:val="00BB2A4C"/>
    <w:rsid w:val="00BD05DC"/>
    <w:rsid w:val="00C25C25"/>
    <w:rsid w:val="00C26961"/>
    <w:rsid w:val="00C310F0"/>
    <w:rsid w:val="00C32C60"/>
    <w:rsid w:val="00CD0F70"/>
    <w:rsid w:val="00CF4DD4"/>
    <w:rsid w:val="00D72382"/>
    <w:rsid w:val="00D75325"/>
    <w:rsid w:val="00E0607C"/>
    <w:rsid w:val="00E85054"/>
    <w:rsid w:val="00EA2199"/>
    <w:rsid w:val="00EF412C"/>
    <w:rsid w:val="00F70B60"/>
    <w:rsid w:val="00F819F9"/>
    <w:rsid w:val="00F945A1"/>
    <w:rsid w:val="00FA2038"/>
    <w:rsid w:val="00FA57FE"/>
    <w:rsid w:val="00FB5BF7"/>
    <w:rsid w:val="00FC1BB8"/>
    <w:rsid w:val="00FD76F0"/>
    <w:rsid w:val="02FE3DBE"/>
    <w:rsid w:val="05237B4D"/>
    <w:rsid w:val="05463CFF"/>
    <w:rsid w:val="07194857"/>
    <w:rsid w:val="07FE3AD9"/>
    <w:rsid w:val="08393560"/>
    <w:rsid w:val="090AFE57"/>
    <w:rsid w:val="0D4E271B"/>
    <w:rsid w:val="0E8BD606"/>
    <w:rsid w:val="0FCB99C7"/>
    <w:rsid w:val="1062EA40"/>
    <w:rsid w:val="120698CC"/>
    <w:rsid w:val="13C2C953"/>
    <w:rsid w:val="1A675D34"/>
    <w:rsid w:val="1E71E31C"/>
    <w:rsid w:val="1FF5F6D6"/>
    <w:rsid w:val="25D6383D"/>
    <w:rsid w:val="26C7C08C"/>
    <w:rsid w:val="2F5D6FEB"/>
    <w:rsid w:val="2F607524"/>
    <w:rsid w:val="33BA7269"/>
    <w:rsid w:val="39F561CC"/>
    <w:rsid w:val="3DF68BCA"/>
    <w:rsid w:val="3FB68F4F"/>
    <w:rsid w:val="426E5B9B"/>
    <w:rsid w:val="442A9668"/>
    <w:rsid w:val="4C7E0837"/>
    <w:rsid w:val="51EFA582"/>
    <w:rsid w:val="52763F86"/>
    <w:rsid w:val="53AAD932"/>
    <w:rsid w:val="5881867F"/>
    <w:rsid w:val="5B57C7A5"/>
    <w:rsid w:val="5B76F437"/>
    <w:rsid w:val="5DF2330D"/>
    <w:rsid w:val="5F5A2439"/>
    <w:rsid w:val="5FE7A09E"/>
    <w:rsid w:val="60B9A172"/>
    <w:rsid w:val="6654CCD9"/>
    <w:rsid w:val="69835E90"/>
    <w:rsid w:val="6B816B3D"/>
    <w:rsid w:val="6E9559EB"/>
    <w:rsid w:val="6FBEDA83"/>
    <w:rsid w:val="70DD534A"/>
    <w:rsid w:val="79CCB80A"/>
    <w:rsid w:val="7B098F7A"/>
    <w:rsid w:val="7F0FE7C9"/>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28E943"/>
  <w15:chartTrackingRefBased/>
  <w15:docId w15:val="{0ED59B77-41C3-4CDB-996D-921372C3C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72E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1B72E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B72E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B72E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B72E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B72E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72E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72E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72E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72E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1B72E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B72E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B72E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B72E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B72E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72E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72E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72EA"/>
    <w:rPr>
      <w:rFonts w:eastAsiaTheme="majorEastAsia" w:cstheme="majorBidi"/>
      <w:color w:val="272727" w:themeColor="text1" w:themeTint="D8"/>
    </w:rPr>
  </w:style>
  <w:style w:type="paragraph" w:styleId="Title">
    <w:name w:val="Title"/>
    <w:basedOn w:val="Normal"/>
    <w:next w:val="Normal"/>
    <w:link w:val="TitleChar"/>
    <w:uiPriority w:val="10"/>
    <w:qFormat/>
    <w:rsid w:val="001B72E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72E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72E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72E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72EA"/>
    <w:pPr>
      <w:spacing w:before="160"/>
      <w:jc w:val="center"/>
    </w:pPr>
    <w:rPr>
      <w:i/>
      <w:iCs/>
      <w:color w:val="404040" w:themeColor="text1" w:themeTint="BF"/>
    </w:rPr>
  </w:style>
  <w:style w:type="character" w:customStyle="1" w:styleId="QuoteChar">
    <w:name w:val="Quote Char"/>
    <w:basedOn w:val="DefaultParagraphFont"/>
    <w:link w:val="Quote"/>
    <w:uiPriority w:val="29"/>
    <w:rsid w:val="001B72EA"/>
    <w:rPr>
      <w:i/>
      <w:iCs/>
      <w:color w:val="404040" w:themeColor="text1" w:themeTint="BF"/>
    </w:rPr>
  </w:style>
  <w:style w:type="paragraph" w:styleId="ListParagraph">
    <w:name w:val="List Paragraph"/>
    <w:basedOn w:val="Normal"/>
    <w:uiPriority w:val="34"/>
    <w:qFormat/>
    <w:rsid w:val="001B72EA"/>
    <w:pPr>
      <w:ind w:left="720"/>
      <w:contextualSpacing/>
    </w:pPr>
  </w:style>
  <w:style w:type="character" w:styleId="IntenseEmphasis">
    <w:name w:val="Intense Emphasis"/>
    <w:basedOn w:val="DefaultParagraphFont"/>
    <w:uiPriority w:val="21"/>
    <w:qFormat/>
    <w:rsid w:val="001B72EA"/>
    <w:rPr>
      <w:i/>
      <w:iCs/>
      <w:color w:val="2F5496" w:themeColor="accent1" w:themeShade="BF"/>
    </w:rPr>
  </w:style>
  <w:style w:type="paragraph" w:styleId="IntenseQuote">
    <w:name w:val="Intense Quote"/>
    <w:basedOn w:val="Normal"/>
    <w:next w:val="Normal"/>
    <w:link w:val="IntenseQuoteChar"/>
    <w:uiPriority w:val="30"/>
    <w:qFormat/>
    <w:rsid w:val="001B72E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B72EA"/>
    <w:rPr>
      <w:i/>
      <w:iCs/>
      <w:color w:val="2F5496" w:themeColor="accent1" w:themeShade="BF"/>
    </w:rPr>
  </w:style>
  <w:style w:type="character" w:styleId="IntenseReference">
    <w:name w:val="Intense Reference"/>
    <w:basedOn w:val="DefaultParagraphFont"/>
    <w:uiPriority w:val="32"/>
    <w:qFormat/>
    <w:rsid w:val="001B72EA"/>
    <w:rPr>
      <w:b/>
      <w:bCs/>
      <w:smallCaps/>
      <w:color w:val="2F5496" w:themeColor="accent1" w:themeShade="BF"/>
      <w:spacing w:val="5"/>
    </w:rPr>
  </w:style>
  <w:style w:type="paragraph" w:styleId="NormalWeb">
    <w:name w:val="Normal (Web)"/>
    <w:basedOn w:val="Normal"/>
    <w:uiPriority w:val="99"/>
    <w:semiHidden/>
    <w:unhideWhenUsed/>
    <w:rsid w:val="003E6A5A"/>
    <w:rPr>
      <w:rFonts w:ascii="Times New Roman" w:hAnsi="Times New Roman" w:cs="Times New Roman"/>
    </w:rPr>
  </w:style>
  <w:style w:type="paragraph" w:styleId="Header">
    <w:name w:val="header"/>
    <w:basedOn w:val="Normal"/>
    <w:link w:val="HeaderChar"/>
    <w:uiPriority w:val="99"/>
    <w:unhideWhenUsed/>
    <w:rsid w:val="00C32C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2C60"/>
  </w:style>
  <w:style w:type="paragraph" w:styleId="Footer">
    <w:name w:val="footer"/>
    <w:basedOn w:val="Normal"/>
    <w:link w:val="FooterChar"/>
    <w:uiPriority w:val="99"/>
    <w:unhideWhenUsed/>
    <w:rsid w:val="00C32C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2C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32256">
      <w:bodyDiv w:val="1"/>
      <w:marLeft w:val="0"/>
      <w:marRight w:val="0"/>
      <w:marTop w:val="0"/>
      <w:marBottom w:val="0"/>
      <w:divBdr>
        <w:top w:val="none" w:sz="0" w:space="0" w:color="auto"/>
        <w:left w:val="none" w:sz="0" w:space="0" w:color="auto"/>
        <w:bottom w:val="none" w:sz="0" w:space="0" w:color="auto"/>
        <w:right w:val="none" w:sz="0" w:space="0" w:color="auto"/>
      </w:divBdr>
    </w:div>
    <w:div w:id="104423309">
      <w:bodyDiv w:val="1"/>
      <w:marLeft w:val="0"/>
      <w:marRight w:val="0"/>
      <w:marTop w:val="0"/>
      <w:marBottom w:val="0"/>
      <w:divBdr>
        <w:top w:val="none" w:sz="0" w:space="0" w:color="auto"/>
        <w:left w:val="none" w:sz="0" w:space="0" w:color="auto"/>
        <w:bottom w:val="none" w:sz="0" w:space="0" w:color="auto"/>
        <w:right w:val="none" w:sz="0" w:space="0" w:color="auto"/>
      </w:divBdr>
    </w:div>
    <w:div w:id="321927594">
      <w:bodyDiv w:val="1"/>
      <w:marLeft w:val="0"/>
      <w:marRight w:val="0"/>
      <w:marTop w:val="0"/>
      <w:marBottom w:val="0"/>
      <w:divBdr>
        <w:top w:val="none" w:sz="0" w:space="0" w:color="auto"/>
        <w:left w:val="none" w:sz="0" w:space="0" w:color="auto"/>
        <w:bottom w:val="none" w:sz="0" w:space="0" w:color="auto"/>
        <w:right w:val="none" w:sz="0" w:space="0" w:color="auto"/>
      </w:divBdr>
    </w:div>
    <w:div w:id="326712040">
      <w:bodyDiv w:val="1"/>
      <w:marLeft w:val="0"/>
      <w:marRight w:val="0"/>
      <w:marTop w:val="0"/>
      <w:marBottom w:val="0"/>
      <w:divBdr>
        <w:top w:val="none" w:sz="0" w:space="0" w:color="auto"/>
        <w:left w:val="none" w:sz="0" w:space="0" w:color="auto"/>
        <w:bottom w:val="none" w:sz="0" w:space="0" w:color="auto"/>
        <w:right w:val="none" w:sz="0" w:space="0" w:color="auto"/>
      </w:divBdr>
    </w:div>
    <w:div w:id="343171329">
      <w:bodyDiv w:val="1"/>
      <w:marLeft w:val="0"/>
      <w:marRight w:val="0"/>
      <w:marTop w:val="0"/>
      <w:marBottom w:val="0"/>
      <w:divBdr>
        <w:top w:val="none" w:sz="0" w:space="0" w:color="auto"/>
        <w:left w:val="none" w:sz="0" w:space="0" w:color="auto"/>
        <w:bottom w:val="none" w:sz="0" w:space="0" w:color="auto"/>
        <w:right w:val="none" w:sz="0" w:space="0" w:color="auto"/>
      </w:divBdr>
    </w:div>
    <w:div w:id="370345959">
      <w:bodyDiv w:val="1"/>
      <w:marLeft w:val="0"/>
      <w:marRight w:val="0"/>
      <w:marTop w:val="0"/>
      <w:marBottom w:val="0"/>
      <w:divBdr>
        <w:top w:val="none" w:sz="0" w:space="0" w:color="auto"/>
        <w:left w:val="none" w:sz="0" w:space="0" w:color="auto"/>
        <w:bottom w:val="none" w:sz="0" w:space="0" w:color="auto"/>
        <w:right w:val="none" w:sz="0" w:space="0" w:color="auto"/>
      </w:divBdr>
    </w:div>
    <w:div w:id="573012329">
      <w:bodyDiv w:val="1"/>
      <w:marLeft w:val="0"/>
      <w:marRight w:val="0"/>
      <w:marTop w:val="0"/>
      <w:marBottom w:val="0"/>
      <w:divBdr>
        <w:top w:val="none" w:sz="0" w:space="0" w:color="auto"/>
        <w:left w:val="none" w:sz="0" w:space="0" w:color="auto"/>
        <w:bottom w:val="none" w:sz="0" w:space="0" w:color="auto"/>
        <w:right w:val="none" w:sz="0" w:space="0" w:color="auto"/>
      </w:divBdr>
    </w:div>
    <w:div w:id="598685135">
      <w:bodyDiv w:val="1"/>
      <w:marLeft w:val="0"/>
      <w:marRight w:val="0"/>
      <w:marTop w:val="0"/>
      <w:marBottom w:val="0"/>
      <w:divBdr>
        <w:top w:val="none" w:sz="0" w:space="0" w:color="auto"/>
        <w:left w:val="none" w:sz="0" w:space="0" w:color="auto"/>
        <w:bottom w:val="none" w:sz="0" w:space="0" w:color="auto"/>
        <w:right w:val="none" w:sz="0" w:space="0" w:color="auto"/>
      </w:divBdr>
    </w:div>
    <w:div w:id="650981873">
      <w:bodyDiv w:val="1"/>
      <w:marLeft w:val="0"/>
      <w:marRight w:val="0"/>
      <w:marTop w:val="0"/>
      <w:marBottom w:val="0"/>
      <w:divBdr>
        <w:top w:val="none" w:sz="0" w:space="0" w:color="auto"/>
        <w:left w:val="none" w:sz="0" w:space="0" w:color="auto"/>
        <w:bottom w:val="none" w:sz="0" w:space="0" w:color="auto"/>
        <w:right w:val="none" w:sz="0" w:space="0" w:color="auto"/>
      </w:divBdr>
    </w:div>
    <w:div w:id="693768661">
      <w:bodyDiv w:val="1"/>
      <w:marLeft w:val="0"/>
      <w:marRight w:val="0"/>
      <w:marTop w:val="0"/>
      <w:marBottom w:val="0"/>
      <w:divBdr>
        <w:top w:val="none" w:sz="0" w:space="0" w:color="auto"/>
        <w:left w:val="none" w:sz="0" w:space="0" w:color="auto"/>
        <w:bottom w:val="none" w:sz="0" w:space="0" w:color="auto"/>
        <w:right w:val="none" w:sz="0" w:space="0" w:color="auto"/>
      </w:divBdr>
    </w:div>
    <w:div w:id="725688628">
      <w:bodyDiv w:val="1"/>
      <w:marLeft w:val="0"/>
      <w:marRight w:val="0"/>
      <w:marTop w:val="0"/>
      <w:marBottom w:val="0"/>
      <w:divBdr>
        <w:top w:val="none" w:sz="0" w:space="0" w:color="auto"/>
        <w:left w:val="none" w:sz="0" w:space="0" w:color="auto"/>
        <w:bottom w:val="none" w:sz="0" w:space="0" w:color="auto"/>
        <w:right w:val="none" w:sz="0" w:space="0" w:color="auto"/>
      </w:divBdr>
    </w:div>
    <w:div w:id="752245892">
      <w:bodyDiv w:val="1"/>
      <w:marLeft w:val="0"/>
      <w:marRight w:val="0"/>
      <w:marTop w:val="0"/>
      <w:marBottom w:val="0"/>
      <w:divBdr>
        <w:top w:val="none" w:sz="0" w:space="0" w:color="auto"/>
        <w:left w:val="none" w:sz="0" w:space="0" w:color="auto"/>
        <w:bottom w:val="none" w:sz="0" w:space="0" w:color="auto"/>
        <w:right w:val="none" w:sz="0" w:space="0" w:color="auto"/>
      </w:divBdr>
    </w:div>
    <w:div w:id="769785969">
      <w:bodyDiv w:val="1"/>
      <w:marLeft w:val="0"/>
      <w:marRight w:val="0"/>
      <w:marTop w:val="0"/>
      <w:marBottom w:val="0"/>
      <w:divBdr>
        <w:top w:val="none" w:sz="0" w:space="0" w:color="auto"/>
        <w:left w:val="none" w:sz="0" w:space="0" w:color="auto"/>
        <w:bottom w:val="none" w:sz="0" w:space="0" w:color="auto"/>
        <w:right w:val="none" w:sz="0" w:space="0" w:color="auto"/>
      </w:divBdr>
    </w:div>
    <w:div w:id="778841538">
      <w:bodyDiv w:val="1"/>
      <w:marLeft w:val="0"/>
      <w:marRight w:val="0"/>
      <w:marTop w:val="0"/>
      <w:marBottom w:val="0"/>
      <w:divBdr>
        <w:top w:val="none" w:sz="0" w:space="0" w:color="auto"/>
        <w:left w:val="none" w:sz="0" w:space="0" w:color="auto"/>
        <w:bottom w:val="none" w:sz="0" w:space="0" w:color="auto"/>
        <w:right w:val="none" w:sz="0" w:space="0" w:color="auto"/>
      </w:divBdr>
    </w:div>
    <w:div w:id="970478293">
      <w:bodyDiv w:val="1"/>
      <w:marLeft w:val="0"/>
      <w:marRight w:val="0"/>
      <w:marTop w:val="0"/>
      <w:marBottom w:val="0"/>
      <w:divBdr>
        <w:top w:val="none" w:sz="0" w:space="0" w:color="auto"/>
        <w:left w:val="none" w:sz="0" w:space="0" w:color="auto"/>
        <w:bottom w:val="none" w:sz="0" w:space="0" w:color="auto"/>
        <w:right w:val="none" w:sz="0" w:space="0" w:color="auto"/>
      </w:divBdr>
    </w:div>
    <w:div w:id="985354413">
      <w:bodyDiv w:val="1"/>
      <w:marLeft w:val="0"/>
      <w:marRight w:val="0"/>
      <w:marTop w:val="0"/>
      <w:marBottom w:val="0"/>
      <w:divBdr>
        <w:top w:val="none" w:sz="0" w:space="0" w:color="auto"/>
        <w:left w:val="none" w:sz="0" w:space="0" w:color="auto"/>
        <w:bottom w:val="none" w:sz="0" w:space="0" w:color="auto"/>
        <w:right w:val="none" w:sz="0" w:space="0" w:color="auto"/>
      </w:divBdr>
    </w:div>
    <w:div w:id="1069577251">
      <w:bodyDiv w:val="1"/>
      <w:marLeft w:val="0"/>
      <w:marRight w:val="0"/>
      <w:marTop w:val="0"/>
      <w:marBottom w:val="0"/>
      <w:divBdr>
        <w:top w:val="none" w:sz="0" w:space="0" w:color="auto"/>
        <w:left w:val="none" w:sz="0" w:space="0" w:color="auto"/>
        <w:bottom w:val="none" w:sz="0" w:space="0" w:color="auto"/>
        <w:right w:val="none" w:sz="0" w:space="0" w:color="auto"/>
      </w:divBdr>
    </w:div>
    <w:div w:id="1112044652">
      <w:bodyDiv w:val="1"/>
      <w:marLeft w:val="0"/>
      <w:marRight w:val="0"/>
      <w:marTop w:val="0"/>
      <w:marBottom w:val="0"/>
      <w:divBdr>
        <w:top w:val="none" w:sz="0" w:space="0" w:color="auto"/>
        <w:left w:val="none" w:sz="0" w:space="0" w:color="auto"/>
        <w:bottom w:val="none" w:sz="0" w:space="0" w:color="auto"/>
        <w:right w:val="none" w:sz="0" w:space="0" w:color="auto"/>
      </w:divBdr>
    </w:div>
    <w:div w:id="1135873025">
      <w:bodyDiv w:val="1"/>
      <w:marLeft w:val="0"/>
      <w:marRight w:val="0"/>
      <w:marTop w:val="0"/>
      <w:marBottom w:val="0"/>
      <w:divBdr>
        <w:top w:val="none" w:sz="0" w:space="0" w:color="auto"/>
        <w:left w:val="none" w:sz="0" w:space="0" w:color="auto"/>
        <w:bottom w:val="none" w:sz="0" w:space="0" w:color="auto"/>
        <w:right w:val="none" w:sz="0" w:space="0" w:color="auto"/>
      </w:divBdr>
    </w:div>
    <w:div w:id="1148788493">
      <w:bodyDiv w:val="1"/>
      <w:marLeft w:val="0"/>
      <w:marRight w:val="0"/>
      <w:marTop w:val="0"/>
      <w:marBottom w:val="0"/>
      <w:divBdr>
        <w:top w:val="none" w:sz="0" w:space="0" w:color="auto"/>
        <w:left w:val="none" w:sz="0" w:space="0" w:color="auto"/>
        <w:bottom w:val="none" w:sz="0" w:space="0" w:color="auto"/>
        <w:right w:val="none" w:sz="0" w:space="0" w:color="auto"/>
      </w:divBdr>
    </w:div>
    <w:div w:id="1213806277">
      <w:bodyDiv w:val="1"/>
      <w:marLeft w:val="0"/>
      <w:marRight w:val="0"/>
      <w:marTop w:val="0"/>
      <w:marBottom w:val="0"/>
      <w:divBdr>
        <w:top w:val="none" w:sz="0" w:space="0" w:color="auto"/>
        <w:left w:val="none" w:sz="0" w:space="0" w:color="auto"/>
        <w:bottom w:val="none" w:sz="0" w:space="0" w:color="auto"/>
        <w:right w:val="none" w:sz="0" w:space="0" w:color="auto"/>
      </w:divBdr>
    </w:div>
    <w:div w:id="1228687182">
      <w:bodyDiv w:val="1"/>
      <w:marLeft w:val="0"/>
      <w:marRight w:val="0"/>
      <w:marTop w:val="0"/>
      <w:marBottom w:val="0"/>
      <w:divBdr>
        <w:top w:val="none" w:sz="0" w:space="0" w:color="auto"/>
        <w:left w:val="none" w:sz="0" w:space="0" w:color="auto"/>
        <w:bottom w:val="none" w:sz="0" w:space="0" w:color="auto"/>
        <w:right w:val="none" w:sz="0" w:space="0" w:color="auto"/>
      </w:divBdr>
    </w:div>
    <w:div w:id="1305309306">
      <w:bodyDiv w:val="1"/>
      <w:marLeft w:val="0"/>
      <w:marRight w:val="0"/>
      <w:marTop w:val="0"/>
      <w:marBottom w:val="0"/>
      <w:divBdr>
        <w:top w:val="none" w:sz="0" w:space="0" w:color="auto"/>
        <w:left w:val="none" w:sz="0" w:space="0" w:color="auto"/>
        <w:bottom w:val="none" w:sz="0" w:space="0" w:color="auto"/>
        <w:right w:val="none" w:sz="0" w:space="0" w:color="auto"/>
      </w:divBdr>
    </w:div>
    <w:div w:id="1330863284">
      <w:bodyDiv w:val="1"/>
      <w:marLeft w:val="0"/>
      <w:marRight w:val="0"/>
      <w:marTop w:val="0"/>
      <w:marBottom w:val="0"/>
      <w:divBdr>
        <w:top w:val="none" w:sz="0" w:space="0" w:color="auto"/>
        <w:left w:val="none" w:sz="0" w:space="0" w:color="auto"/>
        <w:bottom w:val="none" w:sz="0" w:space="0" w:color="auto"/>
        <w:right w:val="none" w:sz="0" w:space="0" w:color="auto"/>
      </w:divBdr>
    </w:div>
    <w:div w:id="1382363344">
      <w:bodyDiv w:val="1"/>
      <w:marLeft w:val="0"/>
      <w:marRight w:val="0"/>
      <w:marTop w:val="0"/>
      <w:marBottom w:val="0"/>
      <w:divBdr>
        <w:top w:val="none" w:sz="0" w:space="0" w:color="auto"/>
        <w:left w:val="none" w:sz="0" w:space="0" w:color="auto"/>
        <w:bottom w:val="none" w:sz="0" w:space="0" w:color="auto"/>
        <w:right w:val="none" w:sz="0" w:space="0" w:color="auto"/>
      </w:divBdr>
    </w:div>
    <w:div w:id="1386485565">
      <w:bodyDiv w:val="1"/>
      <w:marLeft w:val="0"/>
      <w:marRight w:val="0"/>
      <w:marTop w:val="0"/>
      <w:marBottom w:val="0"/>
      <w:divBdr>
        <w:top w:val="none" w:sz="0" w:space="0" w:color="auto"/>
        <w:left w:val="none" w:sz="0" w:space="0" w:color="auto"/>
        <w:bottom w:val="none" w:sz="0" w:space="0" w:color="auto"/>
        <w:right w:val="none" w:sz="0" w:space="0" w:color="auto"/>
      </w:divBdr>
    </w:div>
    <w:div w:id="1514415423">
      <w:bodyDiv w:val="1"/>
      <w:marLeft w:val="0"/>
      <w:marRight w:val="0"/>
      <w:marTop w:val="0"/>
      <w:marBottom w:val="0"/>
      <w:divBdr>
        <w:top w:val="none" w:sz="0" w:space="0" w:color="auto"/>
        <w:left w:val="none" w:sz="0" w:space="0" w:color="auto"/>
        <w:bottom w:val="none" w:sz="0" w:space="0" w:color="auto"/>
        <w:right w:val="none" w:sz="0" w:space="0" w:color="auto"/>
      </w:divBdr>
    </w:div>
    <w:div w:id="1554345859">
      <w:bodyDiv w:val="1"/>
      <w:marLeft w:val="0"/>
      <w:marRight w:val="0"/>
      <w:marTop w:val="0"/>
      <w:marBottom w:val="0"/>
      <w:divBdr>
        <w:top w:val="none" w:sz="0" w:space="0" w:color="auto"/>
        <w:left w:val="none" w:sz="0" w:space="0" w:color="auto"/>
        <w:bottom w:val="none" w:sz="0" w:space="0" w:color="auto"/>
        <w:right w:val="none" w:sz="0" w:space="0" w:color="auto"/>
      </w:divBdr>
    </w:div>
    <w:div w:id="1557817441">
      <w:bodyDiv w:val="1"/>
      <w:marLeft w:val="0"/>
      <w:marRight w:val="0"/>
      <w:marTop w:val="0"/>
      <w:marBottom w:val="0"/>
      <w:divBdr>
        <w:top w:val="none" w:sz="0" w:space="0" w:color="auto"/>
        <w:left w:val="none" w:sz="0" w:space="0" w:color="auto"/>
        <w:bottom w:val="none" w:sz="0" w:space="0" w:color="auto"/>
        <w:right w:val="none" w:sz="0" w:space="0" w:color="auto"/>
      </w:divBdr>
    </w:div>
    <w:div w:id="1640191088">
      <w:bodyDiv w:val="1"/>
      <w:marLeft w:val="0"/>
      <w:marRight w:val="0"/>
      <w:marTop w:val="0"/>
      <w:marBottom w:val="0"/>
      <w:divBdr>
        <w:top w:val="none" w:sz="0" w:space="0" w:color="auto"/>
        <w:left w:val="none" w:sz="0" w:space="0" w:color="auto"/>
        <w:bottom w:val="none" w:sz="0" w:space="0" w:color="auto"/>
        <w:right w:val="none" w:sz="0" w:space="0" w:color="auto"/>
      </w:divBdr>
    </w:div>
    <w:div w:id="1742098687">
      <w:bodyDiv w:val="1"/>
      <w:marLeft w:val="0"/>
      <w:marRight w:val="0"/>
      <w:marTop w:val="0"/>
      <w:marBottom w:val="0"/>
      <w:divBdr>
        <w:top w:val="none" w:sz="0" w:space="0" w:color="auto"/>
        <w:left w:val="none" w:sz="0" w:space="0" w:color="auto"/>
        <w:bottom w:val="none" w:sz="0" w:space="0" w:color="auto"/>
        <w:right w:val="none" w:sz="0" w:space="0" w:color="auto"/>
      </w:divBdr>
    </w:div>
    <w:div w:id="1826507461">
      <w:bodyDiv w:val="1"/>
      <w:marLeft w:val="0"/>
      <w:marRight w:val="0"/>
      <w:marTop w:val="0"/>
      <w:marBottom w:val="0"/>
      <w:divBdr>
        <w:top w:val="none" w:sz="0" w:space="0" w:color="auto"/>
        <w:left w:val="none" w:sz="0" w:space="0" w:color="auto"/>
        <w:bottom w:val="none" w:sz="0" w:space="0" w:color="auto"/>
        <w:right w:val="none" w:sz="0" w:space="0" w:color="auto"/>
      </w:divBdr>
    </w:div>
    <w:div w:id="1889297917">
      <w:bodyDiv w:val="1"/>
      <w:marLeft w:val="0"/>
      <w:marRight w:val="0"/>
      <w:marTop w:val="0"/>
      <w:marBottom w:val="0"/>
      <w:divBdr>
        <w:top w:val="none" w:sz="0" w:space="0" w:color="auto"/>
        <w:left w:val="none" w:sz="0" w:space="0" w:color="auto"/>
        <w:bottom w:val="none" w:sz="0" w:space="0" w:color="auto"/>
        <w:right w:val="none" w:sz="0" w:space="0" w:color="auto"/>
      </w:divBdr>
    </w:div>
    <w:div w:id="1928155263">
      <w:bodyDiv w:val="1"/>
      <w:marLeft w:val="0"/>
      <w:marRight w:val="0"/>
      <w:marTop w:val="0"/>
      <w:marBottom w:val="0"/>
      <w:divBdr>
        <w:top w:val="none" w:sz="0" w:space="0" w:color="auto"/>
        <w:left w:val="none" w:sz="0" w:space="0" w:color="auto"/>
        <w:bottom w:val="none" w:sz="0" w:space="0" w:color="auto"/>
        <w:right w:val="none" w:sz="0" w:space="0" w:color="auto"/>
      </w:divBdr>
    </w:div>
    <w:div w:id="1974291312">
      <w:bodyDiv w:val="1"/>
      <w:marLeft w:val="0"/>
      <w:marRight w:val="0"/>
      <w:marTop w:val="0"/>
      <w:marBottom w:val="0"/>
      <w:divBdr>
        <w:top w:val="none" w:sz="0" w:space="0" w:color="auto"/>
        <w:left w:val="none" w:sz="0" w:space="0" w:color="auto"/>
        <w:bottom w:val="none" w:sz="0" w:space="0" w:color="auto"/>
        <w:right w:val="none" w:sz="0" w:space="0" w:color="auto"/>
      </w:divBdr>
    </w:div>
    <w:div w:id="1986348394">
      <w:bodyDiv w:val="1"/>
      <w:marLeft w:val="0"/>
      <w:marRight w:val="0"/>
      <w:marTop w:val="0"/>
      <w:marBottom w:val="0"/>
      <w:divBdr>
        <w:top w:val="none" w:sz="0" w:space="0" w:color="auto"/>
        <w:left w:val="none" w:sz="0" w:space="0" w:color="auto"/>
        <w:bottom w:val="none" w:sz="0" w:space="0" w:color="auto"/>
        <w:right w:val="none" w:sz="0" w:space="0" w:color="auto"/>
      </w:divBdr>
    </w:div>
    <w:div w:id="2037270842">
      <w:bodyDiv w:val="1"/>
      <w:marLeft w:val="0"/>
      <w:marRight w:val="0"/>
      <w:marTop w:val="0"/>
      <w:marBottom w:val="0"/>
      <w:divBdr>
        <w:top w:val="none" w:sz="0" w:space="0" w:color="auto"/>
        <w:left w:val="none" w:sz="0" w:space="0" w:color="auto"/>
        <w:bottom w:val="none" w:sz="0" w:space="0" w:color="auto"/>
        <w:right w:val="none" w:sz="0" w:space="0" w:color="auto"/>
      </w:divBdr>
    </w:div>
    <w:div w:id="2082174065">
      <w:bodyDiv w:val="1"/>
      <w:marLeft w:val="0"/>
      <w:marRight w:val="0"/>
      <w:marTop w:val="0"/>
      <w:marBottom w:val="0"/>
      <w:divBdr>
        <w:top w:val="none" w:sz="0" w:space="0" w:color="auto"/>
        <w:left w:val="none" w:sz="0" w:space="0" w:color="auto"/>
        <w:bottom w:val="none" w:sz="0" w:space="0" w:color="auto"/>
        <w:right w:val="none" w:sz="0" w:space="0" w:color="auto"/>
      </w:divBdr>
    </w:div>
    <w:div w:id="2098167107">
      <w:bodyDiv w:val="1"/>
      <w:marLeft w:val="0"/>
      <w:marRight w:val="0"/>
      <w:marTop w:val="0"/>
      <w:marBottom w:val="0"/>
      <w:divBdr>
        <w:top w:val="none" w:sz="0" w:space="0" w:color="auto"/>
        <w:left w:val="none" w:sz="0" w:space="0" w:color="auto"/>
        <w:bottom w:val="none" w:sz="0" w:space="0" w:color="auto"/>
        <w:right w:val="none" w:sz="0" w:space="0" w:color="auto"/>
      </w:divBdr>
    </w:div>
    <w:div w:id="2114011087">
      <w:bodyDiv w:val="1"/>
      <w:marLeft w:val="0"/>
      <w:marRight w:val="0"/>
      <w:marTop w:val="0"/>
      <w:marBottom w:val="0"/>
      <w:divBdr>
        <w:top w:val="none" w:sz="0" w:space="0" w:color="auto"/>
        <w:left w:val="none" w:sz="0" w:space="0" w:color="auto"/>
        <w:bottom w:val="none" w:sz="0" w:space="0" w:color="auto"/>
        <w:right w:val="none" w:sz="0" w:space="0" w:color="auto"/>
      </w:divBdr>
    </w:div>
    <w:div w:id="2135252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1019</Words>
  <Characters>5344</Characters>
  <Application>Microsoft Office Word</Application>
  <DocSecurity>0</DocSecurity>
  <Lines>232</Lines>
  <Paragraphs>111</Paragraphs>
  <ScaleCrop>false</ScaleCrop>
  <Company/>
  <LinksUpToDate>false</LinksUpToDate>
  <CharactersWithSpaces>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Theo Teo</dc:creator>
  <cp:keywords/>
  <dc:description/>
  <cp:lastModifiedBy>Theo Teo</cp:lastModifiedBy>
  <cp:revision>86</cp:revision>
  <dcterms:created xsi:type="dcterms:W3CDTF">2025-07-21T20:39:00Z</dcterms:created>
  <dcterms:modified xsi:type="dcterms:W3CDTF">2026-07-12T19:48:00Z</dcterms:modified>
</cp:coreProperties>
</file>