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B59C" w14:textId="6CE161F2" w:rsidR="00276BA9" w:rsidRDefault="00901A3A">
      <w:r>
        <w:t>Matteus 5:5 Keskustelu</w:t>
      </w:r>
    </w:p>
    <w:p w14:paraId="67D172EC" w14:textId="77777777" w:rsidR="00901A3A" w:rsidRPr="00901A3A" w:rsidRDefault="00901A3A" w:rsidP="00901A3A">
      <w:r>
        <w:t>Matteus 5:5 – Uuden testamentin konteksti</w:t>
      </w:r>
    </w:p>
    <w:p w14:paraId="6932B474" w14:textId="77777777" w:rsidR="00901A3A" w:rsidRPr="00901A3A" w:rsidRDefault="00901A3A" w:rsidP="00901A3A">
      <w:r>
        <w:t>Kreikankielinen teksti (Nestle-Aland 28):</w:t>
      </w:r>
    </w:p>
    <w:p w14:paraId="5941B57C" w14:textId="77777777" w:rsidR="00901A3A" w:rsidRPr="00901A3A" w:rsidRDefault="00901A3A" w:rsidP="00901A3A">
      <w:r>
        <w:t>Μακάριοι οἱ πραεῖς, ὅτι αὐτοὶ κληρονομήνουσιν τδν τδν.</w:t>
      </w:r>
    </w:p>
    <w:p w14:paraId="48DC2CBD" w14:textId="77777777" w:rsidR="00901A3A" w:rsidRPr="00901A3A" w:rsidRDefault="00901A3A" w:rsidP="00901A3A">
      <w:r>
        <w:t>Translitterointi:</w:t>
      </w:r>
    </w:p>
    <w:p w14:paraId="41AD2E92" w14:textId="77777777" w:rsidR="00901A3A" w:rsidRPr="00901A3A" w:rsidRDefault="00901A3A" w:rsidP="00901A3A">
      <w:r>
        <w:t>Makarioi hoi praeis, hoti autoi klēronomēsousin tēn gēn.</w:t>
      </w:r>
    </w:p>
    <w:p w14:paraId="2BE05DB3" w14:textId="77777777" w:rsidR="00901A3A" w:rsidRPr="00901A3A" w:rsidRDefault="00901A3A" w:rsidP="00901A3A">
      <w:r>
        <w:t>Käännös:</w:t>
      </w:r>
    </w:p>
    <w:p w14:paraId="59775A84" w14:textId="77777777" w:rsidR="00901A3A" w:rsidRPr="00901A3A" w:rsidRDefault="00901A3A" w:rsidP="00901A3A">
      <w:r>
        <w:t>&amp;quot;Autuaita ovat sävyisät, sillä he perivät maan.&amp;quot;</w:t>
      </w:r>
    </w:p>
    <w:p w14:paraId="52D86686" w14:textId="77777777" w:rsidR="00901A3A" w:rsidRPr="00901A3A" w:rsidRDefault="00901A3A" w:rsidP="00901A3A">
      <w:r>
        <w:t>Keskeiset termit:</w:t>
      </w:r>
    </w:p>
    <w:p w14:paraId="52E20416" w14:textId="77777777" w:rsidR="00901A3A" w:rsidRPr="00901A3A" w:rsidRDefault="00901A3A" w:rsidP="00901A3A">
      <w:pPr>
        <w:numPr>
          <w:ilvl w:val="0"/>
          <w:numId w:val="1"/>
        </w:numPr>
      </w:pPr>
      <w:r>
        <w:t>Πραεῖς (praeis): Kreikan sana &amp;quot;praeis&amp;quot; tarkoittaa &amp;quot;sävyistä&amp;quot;, &amp;quot;lempeää&amp;quot; tai &amp;quot;nöyrää&amp;quot;. Septuagintassa (LXX), heprealaisen Raamatun kreikankielisessä käännöksessä, &amp;quot;praeis&amp;quot; tarkoittaa usein heprean sanaa &amp;#39;anawim (עֲנָוִים), joka tarkoittaa nöyriä, ahdistettuja tai niitä, jotka ovat alhaisia ja riippuvaisia Jumalasta. Se ei viittaa heikkouteen, vaan pikemminkin hallittuun vahvuuteen, nöyryyteen ja alistumiseen Jumalan tahtoon. Termiä käytetään muualla Uudessa testamentissa, esim. Matteuksen evankeliumissa 11:29, jossa Jeesus kuvailee itseään &amp;quot;sävyisäksi ja sydämeltään nöyräksi&amp;quot; (πραΰς καὶ ταπεινὸς τῇ καρδίᾳ).</w:t>
      </w:r>
    </w:p>
    <w:p w14:paraId="43C39EED" w14:textId="77777777" w:rsidR="00901A3A" w:rsidRPr="00901A3A" w:rsidRDefault="00901A3A" w:rsidP="00901A3A">
      <w:pPr>
        <w:numPr>
          <w:ilvl w:val="0"/>
          <w:numId w:val="1"/>
        </w:numPr>
      </w:pPr>
      <w:r>
        <w:t>Κληρονομήσουσιν (klēronomēsousin): Sanasta klēronomeō, joka tarkoittaa &amp;quot;periä&amp;quot; tai &amp;quot;perintöosaa&amp;quot;. Raamatullisessa käytössä perintö viittaa usein Jumalan lupauksiin, kuten maahan (Vanhassa testamentissa) tai iankaikkiseen elämään ja Jumalan valtakuntaan (Uudessa testamentissa; vrt. Matteus 25:34, 1. Korinttilaisille 6:9-10).</w:t>
      </w:r>
    </w:p>
    <w:p w14:paraId="42B4C942" w14:textId="77777777" w:rsidR="00901A3A" w:rsidRPr="00901A3A" w:rsidRDefault="00901A3A" w:rsidP="00901A3A">
      <w:pPr>
        <w:numPr>
          <w:ilvl w:val="0"/>
          <w:numId w:val="1"/>
        </w:numPr>
      </w:pPr>
      <w:r>
        <w:t>Τὴν γῆν (tēn gēn): Kirjaimellisesti &amp;quot;maa&amp;quot; tai &amp;quot;maa&amp;quot;. Asiayhteydessä se viittaa Vanhan testamentin lupaukseen Kanaanin maasta, mutta Uudessa testamentissa se hengellistetään viittaamaan Jumalan eskatologiseen valtakuntaan, uudistettuun luomakuntaan (vrt. Ilmestyskirja 21:1).</w:t>
      </w:r>
    </w:p>
    <w:p w14:paraId="2C99B6AE" w14:textId="77777777" w:rsidR="00901A3A" w:rsidRPr="00901A3A" w:rsidRDefault="00901A3A" w:rsidP="00901A3A">
      <w:r>
        <w:t>Matteuksen evankeliumin konteksti: Matteuksen 5:5 on osa autuaaksijulistuksia, Jeesuksen lausumia siunauksia niille, jotka ilmentävät valtakunnan arvoja. &amp;quot;Nöyrät&amp;quot; ovat niitä, jotka ylpeiden ja omavaraisten vastakohtana nöyrästi luottavat Jumalaan, kestävät sortoa ja luottavat hänen oikeudenmukaisuuteensa. Lupaus, että he &amp;quot;perivät maan&amp;quot;, viittaa Jumalan valtakunnan tulevaan täyttymykseen, jossa nöyrät hallitsevat Kristuksen kanssa uudessa luomisessa (vrt. 2. Tim. 2:12, Ilm. 5:10). Tämä jae viittaa suoraan psalmiin 37:11 ja osoittaa Jeesuksen opetuksen Vanhan testamentin lupausten täyttymykseksi.</w:t>
      </w:r>
    </w:p>
    <w:p w14:paraId="2001F28D" w14:textId="77777777" w:rsidR="00901A3A" w:rsidRPr="00901A3A" w:rsidRDefault="00901A3A" w:rsidP="00901A3A">
      <w:r>
        <w:t>Paras käännös: Raamattu (1933) ja sen käännös (1938) ovat tarkimpia Matteuksen 5:5:n osalta, ja ne kääntävät sen seuraavasti:</w:t>
      </w:r>
    </w:p>
    <w:p w14:paraId="05C2CDB0" w14:textId="77777777" w:rsidR="00901A3A" w:rsidRPr="00901A3A" w:rsidRDefault="00901A3A" w:rsidP="00901A3A">
      <w:pPr>
        <w:numPr>
          <w:ilvl w:val="0"/>
          <w:numId w:val="2"/>
        </w:numPr>
        <w:rPr>
          <w:b/>
          <w:bCs/>
        </w:rPr>
      </w:pPr>
      <w:r>
        <w:t>ESV: &amp;quot;Autuaita ovat sävyisät, sillä he perivät maan.&amp;quot;</w:t>
      </w:r>
    </w:p>
    <w:p w14:paraId="1D5990D6" w14:textId="77777777" w:rsidR="00901A3A" w:rsidRDefault="00901A3A" w:rsidP="00901A3A">
      <w:pPr>
        <w:numPr>
          <w:ilvl w:val="0"/>
          <w:numId w:val="2"/>
        </w:numPr>
      </w:pPr>
      <w:r>
        <w:t>NASB: &amp;quot;Autuaita ovat lempeät, sillä he perivät maan.&amp;quot; Molemmat säilyttävät sanan &amp;quot;praeis&amp;quot; kirjaimellisen merkityksen &amp;quot;sävyisänä&amp;quot; tai &amp;quot;lempeänä&amp;quot; ja ylläpitävät eskatologista lupausta &amp;quot;maan&amp;quot; perimisestä.</w:t>
      </w:r>
    </w:p>
    <w:p w14:paraId="4A2B6629" w14:textId="0CE7237E" w:rsidR="00901A3A" w:rsidRPr="00801457" w:rsidRDefault="00901A3A" w:rsidP="00901A3A">
      <w:pPr>
        <w:rPr>
          <w:b/>
          <w:bCs/>
        </w:rPr>
      </w:pPr>
      <w:r>
        <w:t>Kysymys: Mistä muualta Raamatusta löydämme tämän lausunnon?</w:t>
      </w:r>
    </w:p>
    <w:p w14:paraId="16CDA988" w14:textId="3C290665" w:rsidR="00901A3A" w:rsidRPr="00901A3A" w:rsidRDefault="00901A3A" w:rsidP="00901A3A">
      <w:pPr>
        <w:rPr>
          <w:b/>
          <w:bCs/>
        </w:rPr>
      </w:pPr>
      <w:r>
        <w:t>Vastaa Psalmiin 37:11. Lue Psalmi 37:1–11</w:t>
      </w:r>
    </w:p>
    <w:p w14:paraId="1016288D" w14:textId="77777777" w:rsidR="00901A3A" w:rsidRPr="00901A3A" w:rsidRDefault="00901A3A" w:rsidP="00901A3A">
      <w:r>
        <w:t>2. Psalmi 37:11 – Vanhan testamentin tausta</w:t>
      </w:r>
    </w:p>
    <w:p w14:paraId="3D1E75A6" w14:textId="77777777" w:rsidR="00901A3A" w:rsidRPr="00901A3A" w:rsidRDefault="00901A3A" w:rsidP="00901A3A">
      <w:r>
        <w:t>Heprealainen teksti (masoreettiset tekstit):</w:t>
      </w:r>
    </w:p>
    <w:p w14:paraId="549445A2" w14:textId="77777777" w:rsidR="00901A3A" w:rsidRPr="00901A3A" w:rsidRDefault="00901A3A" w:rsidP="00901A3A">
      <w:r>
        <w:t>וַעֲנָוִים יִרְשׁוּ־אָרֶץ וְהִתְעַנְּגוּ לַל־רֹבלַל־רֹב</w:t>
      </w:r>
    </w:p>
    <w:p w14:paraId="57403A02" w14:textId="77777777" w:rsidR="00901A3A" w:rsidRPr="00901A3A" w:rsidRDefault="00901A3A" w:rsidP="00901A3A">
      <w:r>
        <w:t>Translitterointi:</w:t>
      </w:r>
    </w:p>
    <w:p w14:paraId="55FE369E" w14:textId="77777777" w:rsidR="00901A3A" w:rsidRPr="00901A3A" w:rsidRDefault="00901A3A" w:rsidP="00901A3A">
      <w:r>
        <w:t>Wa&amp;#39;anawim yirshu-&amp;#39;aretz w&amp;#39;hith&amp;#39;ann&amp;#39;gu &amp;#39;al-rov shalom.</w:t>
      </w:r>
    </w:p>
    <w:p w14:paraId="148227B7" w14:textId="77777777" w:rsidR="00901A3A" w:rsidRPr="00901A3A" w:rsidRDefault="00901A3A" w:rsidP="00901A3A">
      <w:r>
        <w:t>Käännös:</w:t>
      </w:r>
    </w:p>
    <w:p w14:paraId="603A4290" w14:textId="77777777" w:rsidR="00901A3A" w:rsidRPr="00901A3A" w:rsidRDefault="00901A3A" w:rsidP="00901A3A">
      <w:r>
        <w:t>&amp;quot;Mutta nöyrät perivät maan ja iloitsevat runsaudessa rauhassa.&amp;quot;</w:t>
      </w:r>
    </w:p>
    <w:p w14:paraId="36187929" w14:textId="77777777" w:rsidR="00901A3A" w:rsidRPr="00901A3A" w:rsidRDefault="00901A3A" w:rsidP="00901A3A">
      <w:r>
        <w:t>Keskeiset termit:</w:t>
      </w:r>
    </w:p>
    <w:p w14:paraId="63ECF47B" w14:textId="77777777" w:rsidR="00901A3A" w:rsidRPr="00901A3A" w:rsidRDefault="00901A3A" w:rsidP="00901A3A">
      <w:pPr>
        <w:numPr>
          <w:ilvl w:val="0"/>
          <w:numId w:val="3"/>
        </w:numPr>
      </w:pPr>
      <w:r>
        <w:t>עֲנָוִים (&amp;#39;anawim): Käännettynä &amp;quot;sävyisäksi&amp;quot; tai &amp;quot;nöyräksi&amp;quot;. Psalmeissa &amp;#39;anawim viittaa vanhurskaisiin köyhiin, sorrettuihin, jotka luottavat Jumalaan olosuhteistaan huolimatta (vrt. Psalmi 25:9, 147:6). Se sisältää nöyryyden, riippuvuuden Jumalasta ja kärsivällisyyden ahdingossa, vastakohtana jumalattomille, jotka luottavat omaan voimaansa.</w:t>
      </w:r>
    </w:p>
    <w:p w14:paraId="146C03AE" w14:textId="77777777" w:rsidR="00901A3A" w:rsidRPr="00901A3A" w:rsidRDefault="00901A3A" w:rsidP="00901A3A">
      <w:pPr>
        <w:numPr>
          <w:ilvl w:val="0"/>
          <w:numId w:val="3"/>
        </w:numPr>
      </w:pPr>
      <w:r>
        <w:t>יִרְשׁוּ (yirshu): Sanasta yarash, joka tarkoittaa &amp;quot;periä&amp;quot;, &amp;quot;omistaa&amp;quot; tai &amp;quot;ottaa haltuunsa&amp;quot;. Vanhassa testamentissa se viittaa usein Israelin perintöön Luvatusta maasta (esim. 5. Moos. 4:1, Joosua 1:11).</w:t>
      </w:r>
    </w:p>
    <w:p w14:paraId="0ED5DA65" w14:textId="77777777" w:rsidR="00901A3A" w:rsidRPr="00901A3A" w:rsidRDefault="00901A3A" w:rsidP="00901A3A">
      <w:pPr>
        <w:numPr>
          <w:ilvl w:val="0"/>
          <w:numId w:val="3"/>
        </w:numPr>
      </w:pPr>
      <w:r>
        <w:t>אָרֶץ (&amp;#39;aretz): Kirjaimellisesti &amp;quot;maa&amp;quot; tai &amp;quot;maaperä&amp;quot;. Psalmissa 37 se todennäköisesti viittaa Kanaanin maahan Jumalan liiton siunausten symbolina, mutta sen käyttö laajemmassa merkityksessä (esim. Psalmi 24:1) mahdollistaa universaalin, eskatologisen tulkinnan.</w:t>
      </w:r>
    </w:p>
    <w:p w14:paraId="3D28004D" w14:textId="77777777" w:rsidR="00901A3A" w:rsidRPr="00901A3A" w:rsidRDefault="00901A3A" w:rsidP="00901A3A">
      <w:pPr>
        <w:numPr>
          <w:ilvl w:val="0"/>
          <w:numId w:val="3"/>
        </w:numPr>
      </w:pPr>
      <w:r>
        <w:t>שָׁלוֹם (shalom): &amp;quot;Rauha&amp;quot; tai &amp;quot;kokonaisuus&amp;quot;, joka ei tarkoita pelkästään konfliktien puuttumista, vaan täydellistä hyvinvointia ja kukoistusta Jumalan hallinnon alaisuudessa.</w:t>
      </w:r>
    </w:p>
    <w:p w14:paraId="42A058DF" w14:textId="77777777" w:rsidR="00901A3A" w:rsidRPr="00901A3A" w:rsidRDefault="00901A3A" w:rsidP="00901A3A">
      <w:pPr>
        <w:rPr>
          <w:b/>
          <w:bCs/>
        </w:rPr>
      </w:pPr>
      <w:r>
        <w:t>Psalmin 37 konteksti: Psalmi 37 on viisauden psalmi, joka asettaa vastakkain jumalattomien ja vanhurskaiden kohtalot. &amp;quot;Nöyrät&amp;quot; (&amp;#39;anawim) ovat niitä, jotka turvaavat Herraan (jae 3), jättävät tiensä hänen haltuunsa (jae 5) ja odottavat kärsivällisesti hänen vapautustaan (jae 7). Lupaus, että he &amp;quot;perivät maan&amp;quot;, toistetaan useita kertoja (jakeet 9, 11, 22, 29, 34), mikä korostaa Jumalan uskollisuutta antaa kansalleen heidän liiton mukainen perintönsä, kun taas jumalattomat hävitetään (jae 9). &amp;quot;Maa&amp;quot; symboloi Jumalan siunausta ja läsnäoloa, ja se viittaa lopulta iankaikkiseen elämään hänen valtakunnassaan.</w:t>
      </w:r>
    </w:p>
    <w:p w14:paraId="1C7E471E" w14:textId="77777777" w:rsidR="00901A3A" w:rsidRPr="00901A3A" w:rsidRDefault="00901A3A" w:rsidP="00901A3A">
      <w:r>
        <w:t>Paras käännös: ESV ja NASB tarjoavat jälleen tarkkoja käännöksiä:</w:t>
      </w:r>
    </w:p>
    <w:p w14:paraId="337B1727" w14:textId="77777777" w:rsidR="00901A3A" w:rsidRPr="00901A3A" w:rsidRDefault="00901A3A" w:rsidP="00901A3A">
      <w:pPr>
        <w:numPr>
          <w:ilvl w:val="0"/>
          <w:numId w:val="4"/>
        </w:numPr>
      </w:pPr>
      <w:r>
        <w:t>ESV: &amp;quot;Mutta nöyrät perivät maan ja iloitsevat runsaudesta.&amp;quot;</w:t>
      </w:r>
    </w:p>
    <w:p w14:paraId="1433F110" w14:textId="77777777" w:rsidR="00901A3A" w:rsidRPr="00901A3A" w:rsidRDefault="00901A3A" w:rsidP="00901A3A">
      <w:pPr>
        <w:numPr>
          <w:ilvl w:val="0"/>
          <w:numId w:val="4"/>
        </w:numPr>
      </w:pPr>
      <w:r>
        <w:t>NASB: &amp;quot;Mutta nöyrät perivät maan ja iloitsevat runsasta vaurautta kohtaan.&amp;quot; Näissä käännöksissä &amp;#39;anawim tulkitaan &amp;quot;sävyisäksi&amp;quot; tai &amp;quot;nöyräksi&amp;quot; ja &amp;#39;aretz &amp;quot;maaksi&amp;quot;, säilyttäen liittoon ja eskatologisiin merkityksiin liittyvät merkitykset.</w:t>
      </w:r>
    </w:p>
    <w:p w14:paraId="27B3A7A4" w14:textId="77777777" w:rsidR="00901A3A" w:rsidRPr="00901A3A" w:rsidRDefault="00901A3A" w:rsidP="00901A3A">
      <w:r>
        <w:t>3. Raamatullinen synteesi ja merkitys</w:t>
      </w:r>
    </w:p>
    <w:p w14:paraId="3232F43A" w14:textId="77777777" w:rsidR="00901A3A" w:rsidRPr="00901A3A" w:rsidRDefault="00901A3A" w:rsidP="00901A3A">
      <w:r>
        <w:t>Ilmaus &amp;quot;nöyrät perivät maan&amp;quot; Matteuksen evankeliumin jakeessa 5:5 on suora lainaus Septuagintasta ja Psalmista 37:11, jossa &amp;#39;anawim käännetään sanalla praeis. Jeesus tulkitsee Vanhan testamentin lupauksen uudelleen Uuden testamentin kontekstissa laajentamalla &amp;quot;maan&amp;quot; (&amp;#39;aretz/gē) käsitettä fyysisestä Luvatusta maasta Jumalan eskatologiseen valtakuntaan, uudistettuun maahan (vrt. Jesaja 65:17, Ilmestyskirja 21:1). &amp;quot;Nöyrät&amp;quot; ovat niitä, jotka ilmentävät nöyryyttä, luottamusta Jumalaan ja kärsivällisyyttä, ominaisuuksia, joista Jeesus itse havainnollistaa (Matteus 11:29, Filippiläiskirje 2:5-8).</w:t>
      </w:r>
    </w:p>
    <w:p w14:paraId="67D03101" w14:textId="77777777" w:rsidR="00901A3A" w:rsidRPr="00901A3A" w:rsidRDefault="00901A3A" w:rsidP="00901A3A">
      <w:r>
        <w:t>Keskeiset Raamatun teemat:</w:t>
      </w:r>
    </w:p>
    <w:p w14:paraId="38F4EEB2" w14:textId="77777777" w:rsidR="00901A3A" w:rsidRPr="00901A3A" w:rsidRDefault="00901A3A" w:rsidP="00901A3A">
      <w:pPr>
        <w:numPr>
          <w:ilvl w:val="0"/>
          <w:numId w:val="5"/>
        </w:numPr>
      </w:pPr>
      <w:r>
        <w:t>Nöyryys ja riippuvuus Jumalasta: Nöyrät eivät ole itsevarmoja tai aggressiivisia, vaan he luottavat Jumalan voimaan ja oikeudenmukaisuuteen (Psalmi 37:5-6, Matteus 5:3-10). Tämä on sopusoinnussa laajemman Raamatun kutsun kanssa nöyryyteen (esim. Miika 6:8, Jaakobin kirje 4:6).</w:t>
      </w:r>
    </w:p>
    <w:p w14:paraId="2775FBC1" w14:textId="77777777" w:rsidR="00901A3A" w:rsidRPr="00901A3A" w:rsidRDefault="00901A3A" w:rsidP="00901A3A">
      <w:pPr>
        <w:numPr>
          <w:ilvl w:val="0"/>
          <w:numId w:val="5"/>
        </w:numPr>
      </w:pPr>
      <w:r>
        <w:t>Perintö Jumalan lupauksena: Perintökäsite liittyy Jumalan liittoon Israelin kanssa (esim. 1. Moos. 15:7, 5. Moos. 30:5) ja täyttyy Uudessa testamentissa osallistumisen kautta Jumalan valtakuntaan (Room. 8:17, Gal. 3:29).</w:t>
      </w:r>
    </w:p>
    <w:p w14:paraId="7447F3D3" w14:textId="77777777" w:rsidR="00901A3A" w:rsidRPr="00901A3A" w:rsidRDefault="00901A3A" w:rsidP="00901A3A">
      <w:pPr>
        <w:numPr>
          <w:ilvl w:val="0"/>
          <w:numId w:val="5"/>
        </w:numPr>
      </w:pPr>
      <w:r>
        <w:t>Eskatologinen toivo: Sekä Psalmi 37 että Matteuksen evankeliumin 5:5 viittaavat tulevaisuuteen, jossa Jumalan oikeudenmukaisuus vallitsee, jumalattomat tuomitaan ja vanhurskaat saavat palkkansa (Psalmi 37:9–11, Matteus 25:31–34).</w:t>
      </w:r>
    </w:p>
    <w:p w14:paraId="0761E842" w14:textId="77777777" w:rsidR="00901A3A" w:rsidRPr="00901A3A" w:rsidRDefault="00901A3A" w:rsidP="00901A3A">
      <w:r>
        <w:t>Ristiviittaukset:</w:t>
      </w:r>
    </w:p>
    <w:p w14:paraId="5217D02B" w14:textId="77777777" w:rsidR="00901A3A" w:rsidRPr="00901A3A" w:rsidRDefault="00901A3A" w:rsidP="00901A3A">
      <w:pPr>
        <w:numPr>
          <w:ilvl w:val="0"/>
          <w:numId w:val="6"/>
        </w:numPr>
      </w:pPr>
      <w:r>
        <w:t>4. Moos. 12:3: Moosesta kuvaillaan &amp;quot;hyvin sävyisäksi&amp;quot; (&amp;#39;anaw), mikä osoittaa sävyisyyden jumaliseksi ominaisuudeksi.</w:t>
      </w:r>
    </w:p>
    <w:p w14:paraId="7699D131" w14:textId="77777777" w:rsidR="00901A3A" w:rsidRPr="00901A3A" w:rsidRDefault="00901A3A" w:rsidP="00901A3A">
      <w:pPr>
        <w:numPr>
          <w:ilvl w:val="0"/>
          <w:numId w:val="6"/>
        </w:numPr>
      </w:pPr>
      <w:r>
        <w:t>Jesaja 61:1-2: Anawimit saavat hyvän sanoman, kohdan, jonka Jeesus soveltaa itseensä (Luukas 4:18-21).</w:t>
      </w:r>
    </w:p>
    <w:p w14:paraId="05FB4143" w14:textId="77777777" w:rsidR="00901A3A" w:rsidRPr="00901A3A" w:rsidRDefault="00901A3A" w:rsidP="00901A3A">
      <w:pPr>
        <w:numPr>
          <w:ilvl w:val="0"/>
          <w:numId w:val="6"/>
        </w:numPr>
      </w:pPr>
      <w:r>
        <w:t>Sefanja 2:3: Nöyrät (&amp;#39;anawim) on kutsuttu etsimään Herralta suojelusta.</w:t>
      </w:r>
    </w:p>
    <w:p w14:paraId="13034F94" w14:textId="77777777" w:rsidR="00901A3A" w:rsidRPr="00901A3A" w:rsidRDefault="00901A3A" w:rsidP="00901A3A">
      <w:pPr>
        <w:numPr>
          <w:ilvl w:val="0"/>
          <w:numId w:val="6"/>
        </w:numPr>
      </w:pPr>
      <w:r>
        <w:t>1. Piet. 3:4: &amp;quot;Hiljainen ja lempeä henki&amp;quot; heijastaa Matteuksen 5:5:ssä arvostettua sävyisyyttä.</w:t>
      </w:r>
    </w:p>
    <w:p w14:paraId="0110A900" w14:textId="77777777" w:rsidR="00901A3A" w:rsidRPr="00901A3A" w:rsidRDefault="00901A3A" w:rsidP="00901A3A">
      <w:r>
        <w:t>4. Johtopäätös</w:t>
      </w:r>
    </w:p>
    <w:p w14:paraId="77301C5E" w14:textId="77777777" w:rsidR="00901A3A" w:rsidRPr="00901A3A" w:rsidRDefault="00901A3A" w:rsidP="00901A3A">
      <w:r>
        <w:t>Matteuksen evankeliumin 5:5 ja psalmin 37:11 perusteella &amp;quot;nöyrät perivät maan&amp;quot; tarkoittaa, että ne, jotka nöyrästi luottavat Jumalaan, kestävät kärsivällisesti ahdistuksen ja alistuvat hänen tahtoonsa, saavat liiton lopullisen siunauksen: osallistumisen Jumalan iankaikkiseen valtakuntaan, uudistettuun maahan. Kreikan praeis ja heprean &amp;#39;anawim korostavat nöyryyttä ja luottamusta Jumalaan, eivät heikkoutta. Vanhan testamentin maan perintöön juurtunut lupaus täyttyy Uuden testamentin eskatologisessa toivossa hallita Kristuksen kanssa. ESV ja NASB tarjoavat tarkimmat käännökset, jotka välittävät uskollisesti alkuperäisten tekstien merkityksen ja tarkoituksen.</w:t>
      </w:r>
    </w:p>
    <w:p w14:paraId="587DDB2D" w14:textId="2E75495B" w:rsidR="003314A7" w:rsidRPr="00801457" w:rsidRDefault="003314A7">
      <w:pPr>
        <w:rPr>
          <w:b/>
          <w:bCs/>
        </w:rPr>
      </w:pPr>
      <w:r>
        <w:t> Mitkä olivat elämäsi haasteet, jotka vaativat nöyryyttä tai muuta, ja peritkö ne lopulta? Menestyksellä tai epäonnistumisella ei ole väliä, koska se on oppimista varten.</w:t>
      </w:r>
    </w:p>
    <w:p w14:paraId="0F68453F" w14:textId="77777777" w:rsidR="003314A7" w:rsidRDefault="003314A7"/>
    <w:p w14:paraId="5B4A4983" w14:textId="77777777" w:rsidR="003314A7" w:rsidRPr="00801457" w:rsidRDefault="003314A7" w:rsidP="003314A7">
      <w:pPr>
        <w:rPr>
          <w:b/>
          <w:bCs/>
        </w:rPr>
      </w:pPr>
      <w:r>
        <w:t>Esimerkkejä nöyryydestä/lempeydestä ja mikä oli heidän perintönsä</w:t>
      </w:r>
    </w:p>
    <w:p w14:paraId="4BF3193B" w14:textId="77777777" w:rsidR="003314A7" w:rsidRPr="003314A7" w:rsidRDefault="003314A7" w:rsidP="003314A7">
      <w:r>
        <w:t>Vanhan testamentin esimerkkejä nöyryydestä</w:t>
      </w:r>
    </w:p>
    <w:p w14:paraId="481BC2D3" w14:textId="77777777" w:rsidR="003314A7" w:rsidRPr="003314A7" w:rsidRDefault="003314A7" w:rsidP="003314A7">
      <w:pPr>
        <w:numPr>
          <w:ilvl w:val="0"/>
          <w:numId w:val="7"/>
        </w:numPr>
        <w:rPr>
          <w:b/>
          <w:bCs/>
        </w:rPr>
      </w:pPr>
      <w:r>
        <w:t xml:space="preserve">Mooses </w:t>
      </w:r>
    </w:p>
    <w:p w14:paraId="6C0E030C" w14:textId="77777777" w:rsidR="003314A7" w:rsidRPr="003314A7" w:rsidRDefault="003314A7" w:rsidP="003314A7">
      <w:pPr>
        <w:numPr>
          <w:ilvl w:val="1"/>
          <w:numId w:val="7"/>
        </w:numPr>
      </w:pPr>
      <w:r>
        <w:t xml:space="preserve">Viite: 4. Mooseksen kirja 12:3; 2. Mooseksen kirja 3–4; 4. Mooseksen kirja 20 </w:t>
      </w:r>
    </w:p>
    <w:p w14:paraId="7097E0DD" w14:textId="77777777" w:rsidR="003314A7" w:rsidRPr="003314A7" w:rsidRDefault="003314A7" w:rsidP="003314A7">
      <w:pPr>
        <w:numPr>
          <w:ilvl w:val="1"/>
          <w:numId w:val="7"/>
        </w:numPr>
      </w:pPr>
      <w:r>
        <w:t xml:space="preserve">Nöyryys: 4. Mooseksen kirjan 12:3 mukaan Mooses oli &amp;quot;nöyrempi kuin kukaan muu maan päällä&amp;quot; (NIV). Johtavasta roolistaan huolimatta hän osoitti nöyryyttä kestämällä Mirjamin ja Aaronin kritiikkiä ilman vastatoimia (4. Moos. 12:1–15) ja aluksi epäröimällä ottaa vastaan Jumalan kutsua epävarmuuden vuoksi (2. Moos. 3:11; 4:10–12). </w:t>
      </w:r>
    </w:p>
    <w:p w14:paraId="0D9A61B8" w14:textId="77777777" w:rsidR="003314A7" w:rsidRPr="003314A7" w:rsidRDefault="003314A7" w:rsidP="003314A7">
      <w:pPr>
        <w:numPr>
          <w:ilvl w:val="1"/>
          <w:numId w:val="7"/>
        </w:numPr>
      </w:pPr>
      <w:r>
        <w:t xml:space="preserve">Perintö: Vaikka Mooseksen Meribassa tekemä synti (4. Moos. 20:10–12) esti häntä pääsemästä Luvattuun maahan, hänen nöyrä johtajuutensa mahdollisti Israelille sen perimisen, ja Jumala kunnioitti häntä ainutlaatuisella suhteella (2. Moos. 33:11; 5. Moos. 34:10–12). Hänen elämänsä heijastaa nöyryyden periaatetta, joka johtaa hengelliseen siunaukseen. </w:t>
      </w:r>
    </w:p>
    <w:p w14:paraId="76A384D1" w14:textId="77777777" w:rsidR="003314A7" w:rsidRPr="003314A7" w:rsidRDefault="003314A7" w:rsidP="003314A7">
      <w:pPr>
        <w:numPr>
          <w:ilvl w:val="1"/>
          <w:numId w:val="7"/>
        </w:numPr>
      </w:pPr>
      <w:r>
        <w:t>Yhteys Matteuksen evankeliumiin 5:5: Mooseksen nöyryys antoi Jumalan työskennellä hänen kauttaan ja varmistaa &amp;quot;maan&amp;quot; (Kanaanin) Israelille, täyttäen lupauksen epäsuorasti.</w:t>
      </w:r>
    </w:p>
    <w:p w14:paraId="7A2B2FDF" w14:textId="77777777" w:rsidR="003314A7" w:rsidRPr="003314A7" w:rsidRDefault="003314A7" w:rsidP="003314A7">
      <w:pPr>
        <w:numPr>
          <w:ilvl w:val="0"/>
          <w:numId w:val="7"/>
        </w:numPr>
        <w:rPr>
          <w:b/>
          <w:bCs/>
        </w:rPr>
      </w:pPr>
      <w:r>
        <w:t xml:space="preserve">Daavid </w:t>
      </w:r>
    </w:p>
    <w:p w14:paraId="65D87838" w14:textId="77777777" w:rsidR="003314A7" w:rsidRPr="003314A7" w:rsidRDefault="003314A7" w:rsidP="003314A7">
      <w:pPr>
        <w:numPr>
          <w:ilvl w:val="1"/>
          <w:numId w:val="7"/>
        </w:numPr>
      </w:pPr>
      <w:r>
        <w:t xml:space="preserve">Viite: 1. Samuelin kirja 16:1–13; 24:1–15; 26:1–25 </w:t>
      </w:r>
    </w:p>
    <w:p w14:paraId="3C88E013" w14:textId="77777777" w:rsidR="003314A7" w:rsidRPr="003314A7" w:rsidRDefault="003314A7" w:rsidP="003314A7">
      <w:pPr>
        <w:numPr>
          <w:ilvl w:val="1"/>
          <w:numId w:val="7"/>
        </w:numPr>
      </w:pPr>
      <w:r>
        <w:t xml:space="preserve">Nöyryys: Nuorena paimenena Daavid oli nöyrä ja perheensä aliarvioima, mutta Jumala valitsi hänet (1. Samuelin kirja 16:11–13). Myöhemmin, kun kuningas Saul ajoi takaa, Daavid säästi Saulin hengen kahdesti, vaikka hänellä oli tilaisuus tappaa hänet (1. Samuelin kirja 24:4–7; 26:7–12), alistuen Jumalan ajoitukseen sen sijaan, että olisi ottanut vallan itselleen. </w:t>
      </w:r>
    </w:p>
    <w:p w14:paraId="6A0909AC" w14:textId="77777777" w:rsidR="003314A7" w:rsidRPr="003314A7" w:rsidRDefault="003314A7" w:rsidP="003314A7">
      <w:pPr>
        <w:numPr>
          <w:ilvl w:val="1"/>
          <w:numId w:val="7"/>
        </w:numPr>
      </w:pPr>
      <w:r>
        <w:t xml:space="preserve">Perintö: Daavid peri Israelin valtaistuimen ja hänelle luvattiin ikuinen dynastia (2. Samuelin kirja 7:12–16), esimakua Kristuksessa täyttyneestä iankaikkisesta valtakunnasta. Hänen nöyryytensä johti maallisiin ja hengellisiin siunauksiin. </w:t>
      </w:r>
    </w:p>
    <w:p w14:paraId="77C50457" w14:textId="77777777" w:rsidR="003314A7" w:rsidRPr="003314A7" w:rsidRDefault="003314A7" w:rsidP="003314A7">
      <w:pPr>
        <w:numPr>
          <w:ilvl w:val="1"/>
          <w:numId w:val="7"/>
        </w:numPr>
      </w:pPr>
      <w:r>
        <w:t>Yhteys Matteuksen evankeliumiin 5:5: Daavidin nöyryys ja luottamus Jumalaan johtivat siihen, että hän &amp;quot;peri&amp;quot; maan ja valtakunnan.</w:t>
      </w:r>
    </w:p>
    <w:p w14:paraId="5C447D48" w14:textId="77777777" w:rsidR="003314A7" w:rsidRPr="003314A7" w:rsidRDefault="003314A7" w:rsidP="003314A7">
      <w:pPr>
        <w:numPr>
          <w:ilvl w:val="0"/>
          <w:numId w:val="7"/>
        </w:numPr>
        <w:rPr>
          <w:b/>
          <w:bCs/>
        </w:rPr>
      </w:pPr>
      <w:r>
        <w:t xml:space="preserve">Abraham </w:t>
      </w:r>
    </w:p>
    <w:p w14:paraId="4A8720C7" w14:textId="77777777" w:rsidR="003314A7" w:rsidRPr="003314A7" w:rsidRDefault="003314A7" w:rsidP="003314A7">
      <w:pPr>
        <w:numPr>
          <w:ilvl w:val="1"/>
          <w:numId w:val="7"/>
        </w:numPr>
        <w:rPr>
          <w:b/>
          <w:bCs/>
        </w:rPr>
      </w:pPr>
      <w:r>
        <w:t xml:space="preserve">Viite: 1. Mooseksen kirja 13:5–18; 15:1–6 </w:t>
      </w:r>
    </w:p>
    <w:p w14:paraId="3D01422B" w14:textId="77777777" w:rsidR="003314A7" w:rsidRPr="003314A7" w:rsidRDefault="003314A7" w:rsidP="003314A7">
      <w:pPr>
        <w:numPr>
          <w:ilvl w:val="1"/>
          <w:numId w:val="7"/>
        </w:numPr>
      </w:pPr>
      <w:r>
        <w:t xml:space="preserve">Nöyryys: Abraham osoitti nöyryyttä antamalla Lootin valita paremman maan, kun heidän paimenensa riitelivät (1. Moos. 13:8–11), luottamalla Jumalan lupaukseen. Hän myös nöyrästi hyväksyi Jumalan liiton vaatimatta todisteita (1. Moos. 15:6). </w:t>
      </w:r>
    </w:p>
    <w:p w14:paraId="74543739" w14:textId="77777777" w:rsidR="003314A7" w:rsidRPr="003314A7" w:rsidRDefault="003314A7" w:rsidP="003314A7">
      <w:pPr>
        <w:numPr>
          <w:ilvl w:val="1"/>
          <w:numId w:val="7"/>
        </w:numPr>
      </w:pPr>
      <w:r>
        <w:t xml:space="preserve">Perintö: Jumala lupasi Abrahamille Kanaanin maan hänen jälkeläisilleen (1. Moos. 13:15; 15:18–21), ja hänen uskonsa teki hänestä monien kansojen isän, jolla oli iankaikkinen perintö (Room. 4:13). </w:t>
      </w:r>
    </w:p>
    <w:p w14:paraId="5DD76A1C" w14:textId="77777777" w:rsidR="003314A7" w:rsidRPr="003314A7" w:rsidRDefault="003314A7" w:rsidP="003314A7">
      <w:pPr>
        <w:numPr>
          <w:ilvl w:val="1"/>
          <w:numId w:val="7"/>
        </w:numPr>
      </w:pPr>
      <w:r>
        <w:t>Yhteys Matteuksen evankeliumiin 5:5: Abrahamin nöyrä luottamus Jumalaan johti siihen, että hänen jälkeläisensä perivät maan sekä fyysisesti (Kanaan) että hengellisesti (Jumalan valtakunta).</w:t>
      </w:r>
    </w:p>
    <w:p w14:paraId="2C0E9D4C" w14:textId="77777777" w:rsidR="003314A7" w:rsidRPr="003314A7" w:rsidRDefault="00AE784F" w:rsidP="003314A7">
      <w:r>
        <w:rPr>
          <w:noProof/>
        </w:rPr>
      </w:r>
      <w:r w:rsidR="00AE784F">
        <w:rPr>
          <w:noProof/>
        </w:rPr>
        <w:pict w14:anchorId="5E75765A">
          <v:rect id="_x0000_i1025" style="width:0;height:1.5pt" o:hralign="center" o:hrstd="t" o:hrnoshade="t" o:hr="t" fillcolor="black" stroked="f"/>
        </w:pict>
      </w:r>
    </w:p>
    <w:p w14:paraId="47B54061" w14:textId="77777777" w:rsidR="003314A7" w:rsidRPr="003314A7" w:rsidRDefault="003314A7" w:rsidP="003314A7">
      <w:r>
        <w:t>Uuden testamentin esimerkkejä nöyryydestä</w:t>
      </w:r>
    </w:p>
    <w:p w14:paraId="0F73A5EE" w14:textId="77777777" w:rsidR="003314A7" w:rsidRPr="003314A7" w:rsidRDefault="003314A7" w:rsidP="003314A7">
      <w:pPr>
        <w:numPr>
          <w:ilvl w:val="0"/>
          <w:numId w:val="8"/>
        </w:numPr>
        <w:rPr>
          <w:b/>
          <w:bCs/>
        </w:rPr>
      </w:pPr>
      <w:r>
        <w:t xml:space="preserve">Jeesus Kristus </w:t>
      </w:r>
    </w:p>
    <w:p w14:paraId="62B14305" w14:textId="77777777" w:rsidR="003314A7" w:rsidRPr="003314A7" w:rsidRDefault="003314A7" w:rsidP="003314A7">
      <w:pPr>
        <w:numPr>
          <w:ilvl w:val="1"/>
          <w:numId w:val="8"/>
        </w:numPr>
        <w:rPr>
          <w:b/>
          <w:bCs/>
        </w:rPr>
      </w:pPr>
      <w:r>
        <w:t xml:space="preserve">Viite: Matteus 11:29; Johannes 13:1–17; Filippiläiskirje 2:5–8 </w:t>
      </w:r>
    </w:p>
    <w:p w14:paraId="4565136C" w14:textId="77777777" w:rsidR="003314A7" w:rsidRPr="003314A7" w:rsidRDefault="003314A7" w:rsidP="003314A7">
      <w:pPr>
        <w:numPr>
          <w:ilvl w:val="1"/>
          <w:numId w:val="8"/>
        </w:numPr>
      </w:pPr>
      <w:r>
        <w:t xml:space="preserve">Nöyryys: Jeesus kuvaili itseään ”lempeäksi ja nöyräksi sydämeltään” (Matteus 11:29). Hän ilmensi nöyryyttä pesemällä opetuslastensa jalat (Joh. 13:3–5), alistumalla Jumalan tahtoon Getsemanessa (Matteus 26:39) ja kestämällä ristin ilman kostotoimia (Filippiläiskirje 2:8). </w:t>
      </w:r>
    </w:p>
    <w:p w14:paraId="51A6F2B2" w14:textId="77777777" w:rsidR="003314A7" w:rsidRPr="003314A7" w:rsidRDefault="003314A7" w:rsidP="003314A7">
      <w:pPr>
        <w:numPr>
          <w:ilvl w:val="1"/>
          <w:numId w:val="8"/>
        </w:numPr>
      </w:pPr>
      <w:r>
        <w:t xml:space="preserve">Perintö: Nöyrän kuuliaisuutensa kautta Jeesus korotettiin Jumalan oikealle puolelle ja hänelle annettiin valta koko luomakunnan yli (Filippiläiskirje 2:9–11; Matteus 28:18). Hän perii maan kuninkaiden Kuninkaana (Ilmestyskirja 11:15), ja hänen seuraajansa ovat osallisia tästä perinnöstä (Room. 8:17). </w:t>
      </w:r>
    </w:p>
    <w:p w14:paraId="0CB9760D" w14:textId="77777777" w:rsidR="003314A7" w:rsidRPr="003314A7" w:rsidRDefault="003314A7" w:rsidP="003314A7">
      <w:pPr>
        <w:numPr>
          <w:ilvl w:val="1"/>
          <w:numId w:val="8"/>
        </w:numPr>
      </w:pPr>
      <w:r>
        <w:t>Yhteys Matteuksen evankeliumiin 5:5: Jeesus on nöyryyden perimmäinen esimerkki, jossa hän täyttää lupauksen perimällä maan ja antamalla uskoville mahdollisuuden osallistua hänen valtakuntaansa.</w:t>
      </w:r>
    </w:p>
    <w:p w14:paraId="41F28CF7" w14:textId="77777777" w:rsidR="003314A7" w:rsidRPr="003314A7" w:rsidRDefault="003314A7" w:rsidP="003314A7">
      <w:pPr>
        <w:numPr>
          <w:ilvl w:val="0"/>
          <w:numId w:val="8"/>
        </w:numPr>
        <w:rPr>
          <w:b/>
          <w:bCs/>
        </w:rPr>
      </w:pPr>
      <w:r>
        <w:t xml:space="preserve">Apostoli Paavali </w:t>
      </w:r>
    </w:p>
    <w:p w14:paraId="1116BB12" w14:textId="77777777" w:rsidR="003314A7" w:rsidRPr="003314A7" w:rsidRDefault="003314A7" w:rsidP="003314A7">
      <w:pPr>
        <w:numPr>
          <w:ilvl w:val="1"/>
          <w:numId w:val="8"/>
        </w:numPr>
      </w:pPr>
      <w:r>
        <w:t xml:space="preserve">Viite: 2. Korinttilaisille 10:1; 1. Korinttilaisille 4:9–13 </w:t>
      </w:r>
    </w:p>
    <w:p w14:paraId="30136520" w14:textId="77777777" w:rsidR="003314A7" w:rsidRPr="003314A7" w:rsidRDefault="003314A7" w:rsidP="003314A7">
      <w:pPr>
        <w:numPr>
          <w:ilvl w:val="1"/>
          <w:numId w:val="8"/>
        </w:numPr>
      </w:pPr>
      <w:r>
        <w:t xml:space="preserve">Nöyryys: Paavali vetosi korinttilaisiin ”Kristuksen nöyryydellä ja lempeydellä” (2. Korinttilaisille 10:1) ja kesti vainoa, panettelua ja vastoinkäymisiä etsimättä kostoa (1. Korinttilaisille 4:11–13). Hän luotti Jumalan voimaan sen sijaan, että olisi vedonnut omaan valtaansa. </w:t>
      </w:r>
    </w:p>
    <w:p w14:paraId="731B5051" w14:textId="77777777" w:rsidR="003314A7" w:rsidRPr="003314A7" w:rsidRDefault="003314A7" w:rsidP="003314A7">
      <w:pPr>
        <w:numPr>
          <w:ilvl w:val="1"/>
          <w:numId w:val="8"/>
        </w:numPr>
      </w:pPr>
      <w:r>
        <w:t xml:space="preserve">Perintö: Paavalin nöyryys johti hengelliseen hedelmään, kun hänen palvelutyönsä levitti evankeliumia ja perusti seurakuntia, jotka edistivät Jumalan valtakuntaa (Apostolien teot 20:24). Hän odotti iankaikkista perintöä (2. Timoteuskirje 4:7–8). </w:t>
      </w:r>
    </w:p>
    <w:p w14:paraId="79E52F81" w14:textId="77777777" w:rsidR="003314A7" w:rsidRPr="003314A7" w:rsidRDefault="003314A7" w:rsidP="003314A7">
      <w:pPr>
        <w:numPr>
          <w:ilvl w:val="1"/>
          <w:numId w:val="8"/>
        </w:numPr>
      </w:pPr>
      <w:r>
        <w:t>Yhteys Matteuksen evankeliumin jakeeseen 5:5: Paavalin nöyrä palvelutyö varmisti &amp;quot;maan&amp;quot; (Jumalan valtakunnan) leviämisen seurakunnan kautta.</w:t>
      </w:r>
    </w:p>
    <w:p w14:paraId="685C6045" w14:textId="77777777" w:rsidR="003314A7" w:rsidRPr="003314A7" w:rsidRDefault="003314A7" w:rsidP="003314A7">
      <w:pPr>
        <w:numPr>
          <w:ilvl w:val="0"/>
          <w:numId w:val="8"/>
        </w:numPr>
      </w:pPr>
      <w:r>
        <w:t xml:space="preserve">Varhaiskristityt </w:t>
      </w:r>
    </w:p>
    <w:p w14:paraId="3AE63360" w14:textId="77777777" w:rsidR="003314A7" w:rsidRPr="003314A7" w:rsidRDefault="003314A7" w:rsidP="003314A7">
      <w:pPr>
        <w:numPr>
          <w:ilvl w:val="1"/>
          <w:numId w:val="8"/>
        </w:numPr>
      </w:pPr>
      <w:r>
        <w:t xml:space="preserve">Viite: 1. Piet. 2:18–23; 3:8–9; Apostolien teot 7:54–60 </w:t>
      </w:r>
    </w:p>
    <w:p w14:paraId="2C4DAA77" w14:textId="77777777" w:rsidR="003314A7" w:rsidRPr="003314A7" w:rsidRDefault="003314A7" w:rsidP="003314A7">
      <w:pPr>
        <w:numPr>
          <w:ilvl w:val="1"/>
          <w:numId w:val="8"/>
        </w:numPr>
      </w:pPr>
      <w:r>
        <w:t xml:space="preserve">Nöyryys: Varhaiskristityt, kuten Stefanos, osoittivat nöyryyttä kestämällä vainoa kiroamatta vihollisiaan. Stefanos rukoili teloittajiensa puolesta kivityksen aikana (Apostolien teot 7:60). Pietari kannusti uskovia vastaamaan pahaan siunauksella, ei kirouksella (1. Piet. 3:9). </w:t>
      </w:r>
    </w:p>
    <w:p w14:paraId="3A9160BC" w14:textId="77777777" w:rsidR="003314A7" w:rsidRPr="003314A7" w:rsidRDefault="003314A7" w:rsidP="003314A7">
      <w:pPr>
        <w:numPr>
          <w:ilvl w:val="1"/>
          <w:numId w:val="8"/>
        </w:numPr>
      </w:pPr>
      <w:r>
        <w:t xml:space="preserve">Perintö: Näille uskoville luvattiin iankaikkinen perintö Jumalan valtakunnassa (1. Piet. 1:3-4), ja heidän nöyrä todistuksensa auttoi levittämään kristinuskoa ja &amp;quot;perimään&amp;quot; maan seurakunnan kasvun kautta. </w:t>
      </w:r>
    </w:p>
    <w:p w14:paraId="7638ED67" w14:textId="77777777" w:rsidR="003314A7" w:rsidRDefault="003314A7" w:rsidP="003314A7">
      <w:pPr>
        <w:numPr>
          <w:ilvl w:val="1"/>
          <w:numId w:val="8"/>
        </w:numPr>
      </w:pPr>
      <w:r>
        <w:t>Yhteys Matteuksen evankeliumiin 5:5: Heidän nöyryytensä kärsimyksen aikana oli sopusoinnussa Jeesuksen opetuksen kanssa ja varmisti heidän paikkansa Jumalan iankaikkisessa valtakunnassa.</w:t>
      </w:r>
    </w:p>
    <w:p w14:paraId="5110E62C" w14:textId="77777777" w:rsidR="00801457" w:rsidRDefault="00801457" w:rsidP="00801457"/>
    <w:p w14:paraId="0D2F1DAC" w14:textId="77777777" w:rsidR="00801457" w:rsidRPr="003314A7" w:rsidRDefault="00801457" w:rsidP="00801457"/>
    <w:p w14:paraId="562E9C9E" w14:textId="77777777" w:rsidR="00801457" w:rsidRPr="003314A7" w:rsidRDefault="00801457" w:rsidP="00801457">
      <w:r>
        <w:t xml:space="preserve"> Kuinka kristityt voivat ilmentää Matteuksen evankeliumin 5:5:ssä kuvattua nöyryyttä maailmassa, joka usein arvostaa itsevarmuutta ja itsensä mainostamista? </w:t>
      </w:r>
    </w:p>
    <w:p w14:paraId="553B4C7D" w14:textId="77777777" w:rsidR="00801457" w:rsidRPr="003314A7" w:rsidRDefault="00801457" w:rsidP="00801457">
      <w:pPr>
        <w:numPr>
          <w:ilvl w:val="0"/>
          <w:numId w:val="9"/>
        </w:numPr>
      </w:pPr>
      <w:r>
        <w:t>Herättää pohdintaa raamatullisen nöyryyden soveltamisesta nykyaikaisissa yhteyksissä, kuten työpaikoilla, ihmissuhteissa tai sosiaalisessa mediassa, viitaten Jeesuksen esimerkkiin (Filippiläiskirje 2:5–8).</w:t>
      </w:r>
    </w:p>
    <w:p w14:paraId="5EF2313F" w14:textId="77777777" w:rsidR="00801457" w:rsidRPr="003314A7" w:rsidRDefault="00801457" w:rsidP="00801457">
      <w:r>
        <w:t xml:space="preserve"> Mitä &amp;quot;maan periminen&amp;quot; tarkoittaa jokapäiväisessä elämässämme, kun otetaan huomioon, että lupaus viittaa tulevaan eskatologiseen todellisuuteen? </w:t>
      </w:r>
    </w:p>
    <w:p w14:paraId="0C5835ED" w14:textId="77777777" w:rsidR="00801457" w:rsidRPr="003314A7" w:rsidRDefault="00801457" w:rsidP="00801457">
      <w:pPr>
        <w:numPr>
          <w:ilvl w:val="0"/>
          <w:numId w:val="10"/>
        </w:numPr>
      </w:pPr>
      <w:r>
        <w:t>Kannustaa keskusteluun iankaikkisesta näkökulmasta elämisestä nykymaailmassa ammentaen esimerkiksi Roomalaiskirjeen 8:17 tai Ilmestyskirjan 21:1 pohjalta.</w:t>
      </w:r>
    </w:p>
    <w:p w14:paraId="2F197820" w14:textId="77777777" w:rsidR="00801457" w:rsidRPr="003314A7" w:rsidRDefault="00801457" w:rsidP="00801457">
      <w:r>
        <w:t xml:space="preserve"> Mitä henkilökohtaisia haasteita kohtaat Matteuksen 5:5:ssä kuvaillun nöyryyden kehittämisessä, ja miten maan perinnön lupaus kannustaa sinua jatkamaan? </w:t>
      </w:r>
    </w:p>
    <w:p w14:paraId="7F2231D9" w14:textId="77777777" w:rsidR="00801457" w:rsidRPr="003314A7" w:rsidRDefault="00801457" w:rsidP="00801457">
      <w:pPr>
        <w:numPr>
          <w:ilvl w:val="0"/>
          <w:numId w:val="11"/>
        </w:numPr>
      </w:pPr>
      <w:r>
        <w:t>Kannustaa haavoittuvuuteen ja soveltamiseen, yhdistäen henkilökohtaiset kamppailut Jumalan valtakunnan toivoon.</w:t>
      </w:r>
    </w:p>
    <w:p w14:paraId="5DDF43F2" w14:textId="77777777" w:rsidR="00801457" w:rsidRPr="003314A7" w:rsidRDefault="00801457" w:rsidP="00801457">
      <w:r>
        <w:t xml:space="preserve"> Kuinka Jeesuksen esimerkki &amp;quot;sävyisänä ja nöyränä sydämeltään&amp;quot; (Matt. 11:29) inspiroi tai haastaa ymmärrystäsi siitä, mitä nöyryys ihmissuhteissa ja yhteisössä tarkoittaa? </w:t>
      </w:r>
    </w:p>
    <w:p w14:paraId="593E8D54" w14:textId="77777777" w:rsidR="00801457" w:rsidRPr="003314A7" w:rsidRDefault="00801457" w:rsidP="00801457">
      <w:pPr>
        <w:numPr>
          <w:ilvl w:val="0"/>
          <w:numId w:val="12"/>
        </w:numPr>
      </w:pPr>
      <w:r>
        <w:t>Kannustaa Kristus-keskeiseen pohdintaan lempeydestä ihmissuhteisiin liittyvänä ja yhteisöllisenä hyveenä.</w:t>
      </w:r>
    </w:p>
    <w:p w14:paraId="10E629A4" w14:textId="77777777" w:rsidR="003314A7" w:rsidRDefault="003314A7"/>
    <w:p w14:paraId="4918FB82" w14:textId="77777777" w:rsidR="003314A7" w:rsidRDefault="003314A7"/>
    <w:sectPr w:rsidR="003314A7">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FAC8" w14:textId="77777777" w:rsidR="00E9328A" w:rsidRDefault="00E9328A" w:rsidP="00A712F2">
      <w:pPr>
        <w:spacing w:after="0" w:line="240" w:lineRule="auto"/>
      </w:pPr>
      <w:r>
        <w:separator/>
      </w:r>
    </w:p>
  </w:endnote>
  <w:endnote w:type="continuationSeparator" w:id="0">
    <w:p w14:paraId="60082C92" w14:textId="77777777" w:rsidR="00E9328A" w:rsidRDefault="00E9328A" w:rsidP="00A7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513B" w14:textId="77777777" w:rsidR="00E9328A" w:rsidRDefault="00E9328A" w:rsidP="00A712F2">
      <w:pPr>
        <w:spacing w:after="0" w:line="240" w:lineRule="auto"/>
      </w:pPr>
      <w:r>
        <w:separator/>
      </w:r>
    </w:p>
  </w:footnote>
  <w:footnote w:type="continuationSeparator" w:id="0">
    <w:p w14:paraId="7ED48C01" w14:textId="77777777" w:rsidR="00E9328A" w:rsidRDefault="00E9328A" w:rsidP="00A712F2">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2C16"/>
    <w:multiLevelType w:val="multilevel"/>
    <w:tmpl w:val="F12C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D42D4"/>
    <w:multiLevelType w:val="multilevel"/>
    <w:tmpl w:val="2060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623F3"/>
    <w:multiLevelType w:val="multilevel"/>
    <w:tmpl w:val="A54C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40190E"/>
    <w:multiLevelType w:val="multilevel"/>
    <w:tmpl w:val="CD78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D3C2C"/>
    <w:multiLevelType w:val="multilevel"/>
    <w:tmpl w:val="3E0CBB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C23CB9"/>
    <w:multiLevelType w:val="multilevel"/>
    <w:tmpl w:val="9994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96097C"/>
    <w:multiLevelType w:val="multilevel"/>
    <w:tmpl w:val="0D50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F225F9"/>
    <w:multiLevelType w:val="multilevel"/>
    <w:tmpl w:val="0FB0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B405F0"/>
    <w:multiLevelType w:val="multilevel"/>
    <w:tmpl w:val="0618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062E64"/>
    <w:multiLevelType w:val="multilevel"/>
    <w:tmpl w:val="EAD0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10281A"/>
    <w:multiLevelType w:val="multilevel"/>
    <w:tmpl w:val="67F8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7D3B8A"/>
    <w:multiLevelType w:val="multilevel"/>
    <w:tmpl w:val="C44665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5571308">
    <w:abstractNumId w:val="10"/>
  </w:num>
  <w:num w:numId="2" w16cid:durableId="1163617295">
    <w:abstractNumId w:val="2"/>
  </w:num>
  <w:num w:numId="3" w16cid:durableId="1622417881">
    <w:abstractNumId w:val="1"/>
  </w:num>
  <w:num w:numId="4" w16cid:durableId="1207177619">
    <w:abstractNumId w:val="5"/>
  </w:num>
  <w:num w:numId="5" w16cid:durableId="1190951212">
    <w:abstractNumId w:val="3"/>
  </w:num>
  <w:num w:numId="6" w16cid:durableId="633027682">
    <w:abstractNumId w:val="0"/>
  </w:num>
  <w:num w:numId="7" w16cid:durableId="1945066023">
    <w:abstractNumId w:val="11"/>
  </w:num>
  <w:num w:numId="8" w16cid:durableId="975060550">
    <w:abstractNumId w:val="4"/>
  </w:num>
  <w:num w:numId="9" w16cid:durableId="1533375710">
    <w:abstractNumId w:val="7"/>
  </w:num>
  <w:num w:numId="10" w16cid:durableId="1401251620">
    <w:abstractNumId w:val="8"/>
  </w:num>
  <w:num w:numId="11" w16cid:durableId="1981808909">
    <w:abstractNumId w:val="9"/>
  </w:num>
  <w:num w:numId="12" w16cid:durableId="971597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3A"/>
    <w:rsid w:val="00276BA9"/>
    <w:rsid w:val="003314A7"/>
    <w:rsid w:val="0039375C"/>
    <w:rsid w:val="00594A5E"/>
    <w:rsid w:val="00801457"/>
    <w:rsid w:val="00901A3A"/>
    <w:rsid w:val="009F37F3"/>
    <w:rsid w:val="00A33CF0"/>
    <w:rsid w:val="00A712F2"/>
    <w:rsid w:val="00AA0DF2"/>
    <w:rsid w:val="00AD5F74"/>
    <w:rsid w:val="00AE784F"/>
    <w:rsid w:val="00D165C4"/>
    <w:rsid w:val="00E9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84373"/>
  <w15:chartTrackingRefBased/>
  <w15:docId w15:val="{5F4F7AB4-C65B-46D0-A9ED-8E0F2FC0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A3A"/>
    <w:rPr>
      <w:rFonts w:eastAsiaTheme="majorEastAsia" w:cstheme="majorBidi"/>
      <w:color w:val="272727" w:themeColor="text1" w:themeTint="D8"/>
    </w:rPr>
  </w:style>
  <w:style w:type="paragraph" w:styleId="Title">
    <w:name w:val="Title"/>
    <w:basedOn w:val="Normal"/>
    <w:next w:val="Normal"/>
    <w:link w:val="TitleChar"/>
    <w:uiPriority w:val="10"/>
    <w:qFormat/>
    <w:rsid w:val="00901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A3A"/>
    <w:pPr>
      <w:spacing w:before="160"/>
      <w:jc w:val="center"/>
    </w:pPr>
    <w:rPr>
      <w:i/>
      <w:iCs/>
      <w:color w:val="404040" w:themeColor="text1" w:themeTint="BF"/>
    </w:rPr>
  </w:style>
  <w:style w:type="character" w:customStyle="1" w:styleId="QuoteChar">
    <w:name w:val="Quote Char"/>
    <w:basedOn w:val="DefaultParagraphFont"/>
    <w:link w:val="Quote"/>
    <w:uiPriority w:val="29"/>
    <w:rsid w:val="00901A3A"/>
    <w:rPr>
      <w:i/>
      <w:iCs/>
      <w:color w:val="404040" w:themeColor="text1" w:themeTint="BF"/>
    </w:rPr>
  </w:style>
  <w:style w:type="paragraph" w:styleId="ListParagraph">
    <w:name w:val="List Paragraph"/>
    <w:basedOn w:val="Normal"/>
    <w:uiPriority w:val="34"/>
    <w:qFormat/>
    <w:rsid w:val="00901A3A"/>
    <w:pPr>
      <w:ind w:left="720"/>
      <w:contextualSpacing/>
    </w:pPr>
  </w:style>
  <w:style w:type="character" w:styleId="IntenseEmphasis">
    <w:name w:val="Intense Emphasis"/>
    <w:basedOn w:val="DefaultParagraphFont"/>
    <w:uiPriority w:val="21"/>
    <w:qFormat/>
    <w:rsid w:val="00901A3A"/>
    <w:rPr>
      <w:i/>
      <w:iCs/>
      <w:color w:val="0F4761" w:themeColor="accent1" w:themeShade="BF"/>
    </w:rPr>
  </w:style>
  <w:style w:type="paragraph" w:styleId="IntenseQuote">
    <w:name w:val="Intense Quote"/>
    <w:basedOn w:val="Normal"/>
    <w:next w:val="Normal"/>
    <w:link w:val="IntenseQuoteChar"/>
    <w:uiPriority w:val="30"/>
    <w:qFormat/>
    <w:rsid w:val="00901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A3A"/>
    <w:rPr>
      <w:i/>
      <w:iCs/>
      <w:color w:val="0F4761" w:themeColor="accent1" w:themeShade="BF"/>
    </w:rPr>
  </w:style>
  <w:style w:type="character" w:styleId="IntenseReference">
    <w:name w:val="Intense Reference"/>
    <w:basedOn w:val="DefaultParagraphFont"/>
    <w:uiPriority w:val="32"/>
    <w:qFormat/>
    <w:rsid w:val="00901A3A"/>
    <w:rPr>
      <w:b/>
      <w:bCs/>
      <w:smallCaps/>
      <w:color w:val="0F4761" w:themeColor="accent1" w:themeShade="BF"/>
      <w:spacing w:val="5"/>
    </w:rPr>
  </w:style>
  <w:style w:type="paragraph" w:styleId="Header">
    <w:name w:val="header"/>
    <w:basedOn w:val="Normal"/>
    <w:link w:val="HeaderChar"/>
    <w:uiPriority w:val="99"/>
    <w:unhideWhenUsed/>
    <w:rsid w:val="00A71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2F2"/>
  </w:style>
  <w:style w:type="paragraph" w:styleId="Footer">
    <w:name w:val="footer"/>
    <w:basedOn w:val="Normal"/>
    <w:link w:val="FooterChar"/>
    <w:uiPriority w:val="99"/>
    <w:unhideWhenUsed/>
    <w:rsid w:val="00A7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1460">
      <w:bodyDiv w:val="1"/>
      <w:marLeft w:val="0"/>
      <w:marRight w:val="0"/>
      <w:marTop w:val="0"/>
      <w:marBottom w:val="0"/>
      <w:divBdr>
        <w:top w:val="none" w:sz="0" w:space="0" w:color="auto"/>
        <w:left w:val="none" w:sz="0" w:space="0" w:color="auto"/>
        <w:bottom w:val="none" w:sz="0" w:space="0" w:color="auto"/>
        <w:right w:val="none" w:sz="0" w:space="0" w:color="auto"/>
      </w:divBdr>
      <w:divsChild>
        <w:div w:id="1190030083">
          <w:marLeft w:val="0"/>
          <w:marRight w:val="0"/>
          <w:marTop w:val="0"/>
          <w:marBottom w:val="0"/>
          <w:divBdr>
            <w:top w:val="none" w:sz="0" w:space="0" w:color="auto"/>
            <w:left w:val="none" w:sz="0" w:space="0" w:color="auto"/>
            <w:bottom w:val="none" w:sz="0" w:space="0" w:color="auto"/>
            <w:right w:val="none" w:sz="0" w:space="0" w:color="auto"/>
          </w:divBdr>
          <w:divsChild>
            <w:div w:id="794493543">
              <w:marLeft w:val="0"/>
              <w:marRight w:val="0"/>
              <w:marTop w:val="312"/>
              <w:marBottom w:val="144"/>
              <w:divBdr>
                <w:top w:val="single" w:sz="2" w:space="0" w:color="000000"/>
                <w:left w:val="single" w:sz="2" w:space="0" w:color="000000"/>
                <w:bottom w:val="single" w:sz="2" w:space="0" w:color="000000"/>
                <w:right w:val="single" w:sz="2" w:space="0" w:color="000000"/>
              </w:divBdr>
            </w:div>
            <w:div w:id="1073503638">
              <w:marLeft w:val="0"/>
              <w:marRight w:val="0"/>
              <w:marTop w:val="0"/>
              <w:marBottom w:val="0"/>
              <w:divBdr>
                <w:top w:val="single" w:sz="2" w:space="0" w:color="000000"/>
                <w:left w:val="single" w:sz="2" w:space="0" w:color="000000"/>
                <w:bottom w:val="single" w:sz="2" w:space="0" w:color="000000"/>
                <w:right w:val="single" w:sz="2" w:space="0" w:color="000000"/>
              </w:divBdr>
            </w:div>
            <w:div w:id="1938250896">
              <w:marLeft w:val="0"/>
              <w:marRight w:val="0"/>
              <w:marTop w:val="0"/>
              <w:marBottom w:val="0"/>
              <w:divBdr>
                <w:top w:val="single" w:sz="2" w:space="0" w:color="000000"/>
                <w:left w:val="single" w:sz="2" w:space="0" w:color="000000"/>
                <w:bottom w:val="single" w:sz="2" w:space="0" w:color="000000"/>
                <w:right w:val="single" w:sz="2" w:space="0" w:color="000000"/>
              </w:divBdr>
              <w:divsChild>
                <w:div w:id="20180767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03238647">
              <w:marLeft w:val="0"/>
              <w:marRight w:val="0"/>
              <w:marTop w:val="0"/>
              <w:marBottom w:val="0"/>
              <w:divBdr>
                <w:top w:val="single" w:sz="2" w:space="0" w:color="000000"/>
                <w:left w:val="single" w:sz="2" w:space="0" w:color="000000"/>
                <w:bottom w:val="single" w:sz="2" w:space="0" w:color="000000"/>
                <w:right w:val="single" w:sz="2" w:space="0" w:color="000000"/>
              </w:divBdr>
            </w:div>
            <w:div w:id="1106852795">
              <w:marLeft w:val="0"/>
              <w:marRight w:val="0"/>
              <w:marTop w:val="0"/>
              <w:marBottom w:val="0"/>
              <w:divBdr>
                <w:top w:val="single" w:sz="2" w:space="0" w:color="000000"/>
                <w:left w:val="single" w:sz="2" w:space="0" w:color="000000"/>
                <w:bottom w:val="single" w:sz="2" w:space="0" w:color="000000"/>
                <w:right w:val="single" w:sz="2" w:space="0" w:color="000000"/>
              </w:divBdr>
              <w:divsChild>
                <w:div w:id="5286879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97440071">
              <w:marLeft w:val="0"/>
              <w:marRight w:val="0"/>
              <w:marTop w:val="0"/>
              <w:marBottom w:val="0"/>
              <w:divBdr>
                <w:top w:val="single" w:sz="2" w:space="0" w:color="000000"/>
                <w:left w:val="single" w:sz="2" w:space="0" w:color="000000"/>
                <w:bottom w:val="single" w:sz="2" w:space="0" w:color="000000"/>
                <w:right w:val="single" w:sz="2" w:space="0" w:color="000000"/>
              </w:divBdr>
            </w:div>
            <w:div w:id="1715233568">
              <w:marLeft w:val="0"/>
              <w:marRight w:val="0"/>
              <w:marTop w:val="0"/>
              <w:marBottom w:val="0"/>
              <w:divBdr>
                <w:top w:val="single" w:sz="2" w:space="0" w:color="000000"/>
                <w:left w:val="single" w:sz="2" w:space="0" w:color="000000"/>
                <w:bottom w:val="single" w:sz="2" w:space="0" w:color="000000"/>
                <w:right w:val="single" w:sz="2" w:space="0" w:color="000000"/>
              </w:divBdr>
              <w:divsChild>
                <w:div w:id="21167055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31492131">
              <w:marLeft w:val="0"/>
              <w:marRight w:val="0"/>
              <w:marTop w:val="0"/>
              <w:marBottom w:val="0"/>
              <w:divBdr>
                <w:top w:val="single" w:sz="2" w:space="0" w:color="000000"/>
                <w:left w:val="single" w:sz="2" w:space="0" w:color="000000"/>
                <w:bottom w:val="single" w:sz="2" w:space="0" w:color="000000"/>
                <w:right w:val="single" w:sz="2" w:space="0" w:color="000000"/>
              </w:divBdr>
            </w:div>
            <w:div w:id="1830637852">
              <w:marLeft w:val="0"/>
              <w:marRight w:val="0"/>
              <w:marTop w:val="0"/>
              <w:marBottom w:val="0"/>
              <w:divBdr>
                <w:top w:val="single" w:sz="2" w:space="0" w:color="000000"/>
                <w:left w:val="single" w:sz="2" w:space="0" w:color="000000"/>
                <w:bottom w:val="single" w:sz="2" w:space="0" w:color="000000"/>
                <w:right w:val="single" w:sz="2" w:space="0" w:color="000000"/>
              </w:divBdr>
            </w:div>
            <w:div w:id="1334727606">
              <w:marLeft w:val="0"/>
              <w:marRight w:val="0"/>
              <w:marTop w:val="0"/>
              <w:marBottom w:val="0"/>
              <w:divBdr>
                <w:top w:val="single" w:sz="2" w:space="0" w:color="000000"/>
                <w:left w:val="single" w:sz="2" w:space="0" w:color="000000"/>
                <w:bottom w:val="single" w:sz="2" w:space="0" w:color="000000"/>
                <w:right w:val="single" w:sz="2" w:space="0" w:color="000000"/>
              </w:divBdr>
            </w:div>
            <w:div w:id="2065446670">
              <w:marLeft w:val="0"/>
              <w:marRight w:val="0"/>
              <w:marTop w:val="0"/>
              <w:marBottom w:val="0"/>
              <w:divBdr>
                <w:top w:val="single" w:sz="2" w:space="0" w:color="000000"/>
                <w:left w:val="single" w:sz="2" w:space="0" w:color="000000"/>
                <w:bottom w:val="single" w:sz="2" w:space="0" w:color="000000"/>
                <w:right w:val="single" w:sz="2" w:space="0" w:color="000000"/>
              </w:divBdr>
            </w:div>
            <w:div w:id="931279779">
              <w:marLeft w:val="0"/>
              <w:marRight w:val="0"/>
              <w:marTop w:val="0"/>
              <w:marBottom w:val="0"/>
              <w:divBdr>
                <w:top w:val="single" w:sz="2" w:space="0" w:color="000000"/>
                <w:left w:val="single" w:sz="2" w:space="0" w:color="000000"/>
                <w:bottom w:val="single" w:sz="2" w:space="0" w:color="000000"/>
                <w:right w:val="single" w:sz="2" w:space="0" w:color="000000"/>
              </w:divBdr>
            </w:div>
            <w:div w:id="422803580">
              <w:marLeft w:val="0"/>
              <w:marRight w:val="0"/>
              <w:marTop w:val="0"/>
              <w:marBottom w:val="0"/>
              <w:divBdr>
                <w:top w:val="single" w:sz="2" w:space="0" w:color="000000"/>
                <w:left w:val="single" w:sz="2" w:space="0" w:color="000000"/>
                <w:bottom w:val="single" w:sz="2" w:space="0" w:color="000000"/>
                <w:right w:val="single" w:sz="2" w:space="0" w:color="000000"/>
              </w:divBdr>
            </w:div>
            <w:div w:id="1717583807">
              <w:marLeft w:val="0"/>
              <w:marRight w:val="0"/>
              <w:marTop w:val="0"/>
              <w:marBottom w:val="0"/>
              <w:divBdr>
                <w:top w:val="single" w:sz="2" w:space="0" w:color="000000"/>
                <w:left w:val="single" w:sz="2" w:space="0" w:color="000000"/>
                <w:bottom w:val="single" w:sz="2" w:space="0" w:color="000000"/>
                <w:right w:val="single" w:sz="2" w:space="0" w:color="000000"/>
              </w:divBdr>
            </w:div>
            <w:div w:id="233398412">
              <w:marLeft w:val="0"/>
              <w:marRight w:val="0"/>
              <w:marTop w:val="0"/>
              <w:marBottom w:val="0"/>
              <w:divBdr>
                <w:top w:val="single" w:sz="2" w:space="0" w:color="000000"/>
                <w:left w:val="single" w:sz="2" w:space="0" w:color="000000"/>
                <w:bottom w:val="single" w:sz="2" w:space="0" w:color="000000"/>
                <w:right w:val="single" w:sz="2" w:space="0" w:color="000000"/>
              </w:divBdr>
            </w:div>
            <w:div w:id="262686890">
              <w:marLeft w:val="0"/>
              <w:marRight w:val="0"/>
              <w:marTop w:val="312"/>
              <w:marBottom w:val="144"/>
              <w:divBdr>
                <w:top w:val="single" w:sz="2" w:space="0" w:color="000000"/>
                <w:left w:val="single" w:sz="2" w:space="0" w:color="000000"/>
                <w:bottom w:val="single" w:sz="2" w:space="0" w:color="000000"/>
                <w:right w:val="single" w:sz="2" w:space="0" w:color="000000"/>
              </w:divBdr>
            </w:div>
            <w:div w:id="1320495518">
              <w:marLeft w:val="0"/>
              <w:marRight w:val="0"/>
              <w:marTop w:val="0"/>
              <w:marBottom w:val="0"/>
              <w:divBdr>
                <w:top w:val="single" w:sz="2" w:space="0" w:color="000000"/>
                <w:left w:val="single" w:sz="2" w:space="0" w:color="000000"/>
                <w:bottom w:val="single" w:sz="2" w:space="0" w:color="000000"/>
                <w:right w:val="single" w:sz="2" w:space="0" w:color="000000"/>
              </w:divBdr>
            </w:div>
            <w:div w:id="1694695628">
              <w:marLeft w:val="0"/>
              <w:marRight w:val="0"/>
              <w:marTop w:val="0"/>
              <w:marBottom w:val="0"/>
              <w:divBdr>
                <w:top w:val="single" w:sz="2" w:space="0" w:color="000000"/>
                <w:left w:val="single" w:sz="2" w:space="0" w:color="000000"/>
                <w:bottom w:val="single" w:sz="2" w:space="0" w:color="000000"/>
                <w:right w:val="single" w:sz="2" w:space="0" w:color="000000"/>
              </w:divBdr>
              <w:divsChild>
                <w:div w:id="9143902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55715431">
              <w:marLeft w:val="0"/>
              <w:marRight w:val="0"/>
              <w:marTop w:val="0"/>
              <w:marBottom w:val="0"/>
              <w:divBdr>
                <w:top w:val="single" w:sz="2" w:space="0" w:color="000000"/>
                <w:left w:val="single" w:sz="2" w:space="0" w:color="000000"/>
                <w:bottom w:val="single" w:sz="2" w:space="0" w:color="000000"/>
                <w:right w:val="single" w:sz="2" w:space="0" w:color="000000"/>
              </w:divBdr>
            </w:div>
            <w:div w:id="493378859">
              <w:marLeft w:val="0"/>
              <w:marRight w:val="0"/>
              <w:marTop w:val="0"/>
              <w:marBottom w:val="0"/>
              <w:divBdr>
                <w:top w:val="single" w:sz="2" w:space="0" w:color="000000"/>
                <w:left w:val="single" w:sz="2" w:space="0" w:color="000000"/>
                <w:bottom w:val="single" w:sz="2" w:space="0" w:color="000000"/>
                <w:right w:val="single" w:sz="2" w:space="0" w:color="000000"/>
              </w:divBdr>
              <w:divsChild>
                <w:div w:id="306871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84656770">
              <w:marLeft w:val="0"/>
              <w:marRight w:val="0"/>
              <w:marTop w:val="0"/>
              <w:marBottom w:val="0"/>
              <w:divBdr>
                <w:top w:val="single" w:sz="2" w:space="0" w:color="000000"/>
                <w:left w:val="single" w:sz="2" w:space="0" w:color="000000"/>
                <w:bottom w:val="single" w:sz="2" w:space="0" w:color="000000"/>
                <w:right w:val="single" w:sz="2" w:space="0" w:color="000000"/>
              </w:divBdr>
            </w:div>
            <w:div w:id="1450054628">
              <w:marLeft w:val="0"/>
              <w:marRight w:val="0"/>
              <w:marTop w:val="0"/>
              <w:marBottom w:val="0"/>
              <w:divBdr>
                <w:top w:val="single" w:sz="2" w:space="0" w:color="000000"/>
                <w:left w:val="single" w:sz="2" w:space="0" w:color="000000"/>
                <w:bottom w:val="single" w:sz="2" w:space="0" w:color="000000"/>
                <w:right w:val="single" w:sz="2" w:space="0" w:color="000000"/>
              </w:divBdr>
              <w:divsChild>
                <w:div w:id="18864792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96724725">
              <w:marLeft w:val="0"/>
              <w:marRight w:val="0"/>
              <w:marTop w:val="0"/>
              <w:marBottom w:val="0"/>
              <w:divBdr>
                <w:top w:val="single" w:sz="2" w:space="0" w:color="000000"/>
                <w:left w:val="single" w:sz="2" w:space="0" w:color="000000"/>
                <w:bottom w:val="single" w:sz="2" w:space="0" w:color="000000"/>
                <w:right w:val="single" w:sz="2" w:space="0" w:color="000000"/>
              </w:divBdr>
            </w:div>
            <w:div w:id="1222911306">
              <w:marLeft w:val="0"/>
              <w:marRight w:val="0"/>
              <w:marTop w:val="0"/>
              <w:marBottom w:val="0"/>
              <w:divBdr>
                <w:top w:val="single" w:sz="2" w:space="0" w:color="000000"/>
                <w:left w:val="single" w:sz="2" w:space="0" w:color="000000"/>
                <w:bottom w:val="single" w:sz="2" w:space="0" w:color="000000"/>
                <w:right w:val="single" w:sz="2" w:space="0" w:color="000000"/>
              </w:divBdr>
            </w:div>
            <w:div w:id="178931840">
              <w:marLeft w:val="0"/>
              <w:marRight w:val="0"/>
              <w:marTop w:val="0"/>
              <w:marBottom w:val="0"/>
              <w:divBdr>
                <w:top w:val="single" w:sz="2" w:space="0" w:color="000000"/>
                <w:left w:val="single" w:sz="2" w:space="0" w:color="000000"/>
                <w:bottom w:val="single" w:sz="2" w:space="0" w:color="000000"/>
                <w:right w:val="single" w:sz="2" w:space="0" w:color="000000"/>
              </w:divBdr>
            </w:div>
            <w:div w:id="1937709530">
              <w:marLeft w:val="0"/>
              <w:marRight w:val="0"/>
              <w:marTop w:val="0"/>
              <w:marBottom w:val="0"/>
              <w:divBdr>
                <w:top w:val="single" w:sz="2" w:space="0" w:color="000000"/>
                <w:left w:val="single" w:sz="2" w:space="0" w:color="000000"/>
                <w:bottom w:val="single" w:sz="2" w:space="0" w:color="000000"/>
                <w:right w:val="single" w:sz="2" w:space="0" w:color="000000"/>
              </w:divBdr>
            </w:div>
            <w:div w:id="1078939075">
              <w:marLeft w:val="0"/>
              <w:marRight w:val="0"/>
              <w:marTop w:val="0"/>
              <w:marBottom w:val="0"/>
              <w:divBdr>
                <w:top w:val="single" w:sz="2" w:space="0" w:color="000000"/>
                <w:left w:val="single" w:sz="2" w:space="0" w:color="000000"/>
                <w:bottom w:val="single" w:sz="2" w:space="0" w:color="000000"/>
                <w:right w:val="single" w:sz="2" w:space="0" w:color="000000"/>
              </w:divBdr>
            </w:div>
            <w:div w:id="1171725183">
              <w:marLeft w:val="0"/>
              <w:marRight w:val="0"/>
              <w:marTop w:val="0"/>
              <w:marBottom w:val="0"/>
              <w:divBdr>
                <w:top w:val="single" w:sz="2" w:space="0" w:color="000000"/>
                <w:left w:val="single" w:sz="2" w:space="0" w:color="000000"/>
                <w:bottom w:val="single" w:sz="2" w:space="0" w:color="000000"/>
                <w:right w:val="single" w:sz="2" w:space="0" w:color="000000"/>
              </w:divBdr>
            </w:div>
            <w:div w:id="1461800840">
              <w:marLeft w:val="0"/>
              <w:marRight w:val="0"/>
              <w:marTop w:val="0"/>
              <w:marBottom w:val="0"/>
              <w:divBdr>
                <w:top w:val="single" w:sz="2" w:space="0" w:color="000000"/>
                <w:left w:val="single" w:sz="2" w:space="0" w:color="000000"/>
                <w:bottom w:val="single" w:sz="2" w:space="0" w:color="000000"/>
                <w:right w:val="single" w:sz="2" w:space="0" w:color="000000"/>
              </w:divBdr>
            </w:div>
            <w:div w:id="741682282">
              <w:marLeft w:val="0"/>
              <w:marRight w:val="0"/>
              <w:marTop w:val="0"/>
              <w:marBottom w:val="0"/>
              <w:divBdr>
                <w:top w:val="single" w:sz="2" w:space="0" w:color="000000"/>
                <w:left w:val="single" w:sz="2" w:space="0" w:color="000000"/>
                <w:bottom w:val="single" w:sz="2" w:space="0" w:color="000000"/>
                <w:right w:val="single" w:sz="2" w:space="0" w:color="000000"/>
              </w:divBdr>
            </w:div>
            <w:div w:id="1718162367">
              <w:marLeft w:val="0"/>
              <w:marRight w:val="0"/>
              <w:marTop w:val="0"/>
              <w:marBottom w:val="0"/>
              <w:divBdr>
                <w:top w:val="single" w:sz="2" w:space="0" w:color="000000"/>
                <w:left w:val="single" w:sz="2" w:space="0" w:color="000000"/>
                <w:bottom w:val="single" w:sz="2" w:space="0" w:color="000000"/>
                <w:right w:val="single" w:sz="2" w:space="0" w:color="000000"/>
              </w:divBdr>
            </w:div>
            <w:div w:id="141121840">
              <w:marLeft w:val="0"/>
              <w:marRight w:val="0"/>
              <w:marTop w:val="312"/>
              <w:marBottom w:val="144"/>
              <w:divBdr>
                <w:top w:val="single" w:sz="2" w:space="0" w:color="000000"/>
                <w:left w:val="single" w:sz="2" w:space="0" w:color="000000"/>
                <w:bottom w:val="single" w:sz="2" w:space="0" w:color="000000"/>
                <w:right w:val="single" w:sz="2" w:space="0" w:color="000000"/>
              </w:divBdr>
            </w:div>
            <w:div w:id="977150418">
              <w:marLeft w:val="0"/>
              <w:marRight w:val="0"/>
              <w:marTop w:val="0"/>
              <w:marBottom w:val="0"/>
              <w:divBdr>
                <w:top w:val="single" w:sz="2" w:space="0" w:color="000000"/>
                <w:left w:val="single" w:sz="2" w:space="0" w:color="000000"/>
                <w:bottom w:val="single" w:sz="2" w:space="0" w:color="000000"/>
                <w:right w:val="single" w:sz="2" w:space="0" w:color="000000"/>
              </w:divBdr>
            </w:div>
            <w:div w:id="3753306">
              <w:marLeft w:val="0"/>
              <w:marRight w:val="0"/>
              <w:marTop w:val="0"/>
              <w:marBottom w:val="0"/>
              <w:divBdr>
                <w:top w:val="single" w:sz="2" w:space="0" w:color="000000"/>
                <w:left w:val="single" w:sz="2" w:space="0" w:color="000000"/>
                <w:bottom w:val="single" w:sz="2" w:space="0" w:color="000000"/>
                <w:right w:val="single" w:sz="2" w:space="0" w:color="000000"/>
              </w:divBdr>
            </w:div>
            <w:div w:id="653949595">
              <w:marLeft w:val="0"/>
              <w:marRight w:val="0"/>
              <w:marTop w:val="0"/>
              <w:marBottom w:val="0"/>
              <w:divBdr>
                <w:top w:val="single" w:sz="2" w:space="0" w:color="000000"/>
                <w:left w:val="single" w:sz="2" w:space="0" w:color="000000"/>
                <w:bottom w:val="single" w:sz="2" w:space="0" w:color="000000"/>
                <w:right w:val="single" w:sz="2" w:space="0" w:color="000000"/>
              </w:divBdr>
            </w:div>
            <w:div w:id="724910701">
              <w:marLeft w:val="0"/>
              <w:marRight w:val="0"/>
              <w:marTop w:val="0"/>
              <w:marBottom w:val="0"/>
              <w:divBdr>
                <w:top w:val="single" w:sz="2" w:space="0" w:color="000000"/>
                <w:left w:val="single" w:sz="2" w:space="0" w:color="000000"/>
                <w:bottom w:val="single" w:sz="2" w:space="0" w:color="000000"/>
                <w:right w:val="single" w:sz="2" w:space="0" w:color="000000"/>
              </w:divBdr>
            </w:div>
            <w:div w:id="2090074251">
              <w:marLeft w:val="0"/>
              <w:marRight w:val="0"/>
              <w:marTop w:val="0"/>
              <w:marBottom w:val="0"/>
              <w:divBdr>
                <w:top w:val="single" w:sz="2" w:space="0" w:color="000000"/>
                <w:left w:val="single" w:sz="2" w:space="0" w:color="000000"/>
                <w:bottom w:val="single" w:sz="2" w:space="0" w:color="000000"/>
                <w:right w:val="single" w:sz="2" w:space="0" w:color="000000"/>
              </w:divBdr>
            </w:div>
            <w:div w:id="1518808861">
              <w:marLeft w:val="0"/>
              <w:marRight w:val="0"/>
              <w:marTop w:val="0"/>
              <w:marBottom w:val="0"/>
              <w:divBdr>
                <w:top w:val="single" w:sz="2" w:space="0" w:color="000000"/>
                <w:left w:val="single" w:sz="2" w:space="0" w:color="000000"/>
                <w:bottom w:val="single" w:sz="2" w:space="0" w:color="000000"/>
                <w:right w:val="single" w:sz="2" w:space="0" w:color="000000"/>
              </w:divBdr>
            </w:div>
            <w:div w:id="182524529">
              <w:marLeft w:val="0"/>
              <w:marRight w:val="0"/>
              <w:marTop w:val="0"/>
              <w:marBottom w:val="0"/>
              <w:divBdr>
                <w:top w:val="single" w:sz="2" w:space="0" w:color="000000"/>
                <w:left w:val="single" w:sz="2" w:space="0" w:color="000000"/>
                <w:bottom w:val="single" w:sz="2" w:space="0" w:color="000000"/>
                <w:right w:val="single" w:sz="2" w:space="0" w:color="000000"/>
              </w:divBdr>
            </w:div>
            <w:div w:id="1797525337">
              <w:marLeft w:val="0"/>
              <w:marRight w:val="0"/>
              <w:marTop w:val="0"/>
              <w:marBottom w:val="0"/>
              <w:divBdr>
                <w:top w:val="single" w:sz="2" w:space="0" w:color="000000"/>
                <w:left w:val="single" w:sz="2" w:space="0" w:color="000000"/>
                <w:bottom w:val="single" w:sz="2" w:space="0" w:color="000000"/>
                <w:right w:val="single" w:sz="2" w:space="0" w:color="000000"/>
              </w:divBdr>
            </w:div>
            <w:div w:id="1742096530">
              <w:marLeft w:val="0"/>
              <w:marRight w:val="0"/>
              <w:marTop w:val="0"/>
              <w:marBottom w:val="0"/>
              <w:divBdr>
                <w:top w:val="single" w:sz="2" w:space="0" w:color="000000"/>
                <w:left w:val="single" w:sz="2" w:space="0" w:color="000000"/>
                <w:bottom w:val="single" w:sz="2" w:space="0" w:color="000000"/>
                <w:right w:val="single" w:sz="2" w:space="0" w:color="000000"/>
              </w:divBdr>
            </w:div>
            <w:div w:id="372846976">
              <w:marLeft w:val="0"/>
              <w:marRight w:val="0"/>
              <w:marTop w:val="0"/>
              <w:marBottom w:val="0"/>
              <w:divBdr>
                <w:top w:val="single" w:sz="2" w:space="0" w:color="000000"/>
                <w:left w:val="single" w:sz="2" w:space="0" w:color="000000"/>
                <w:bottom w:val="single" w:sz="2" w:space="0" w:color="000000"/>
                <w:right w:val="single" w:sz="2" w:space="0" w:color="000000"/>
              </w:divBdr>
            </w:div>
            <w:div w:id="396323809">
              <w:marLeft w:val="0"/>
              <w:marRight w:val="0"/>
              <w:marTop w:val="312"/>
              <w:marBottom w:val="144"/>
              <w:divBdr>
                <w:top w:val="single" w:sz="2" w:space="0" w:color="000000"/>
                <w:left w:val="single" w:sz="2" w:space="0" w:color="000000"/>
                <w:bottom w:val="single" w:sz="2" w:space="0" w:color="000000"/>
                <w:right w:val="single" w:sz="2" w:space="0" w:color="000000"/>
              </w:divBdr>
            </w:div>
            <w:div w:id="12583686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78738023">
      <w:bodyDiv w:val="1"/>
      <w:marLeft w:val="0"/>
      <w:marRight w:val="0"/>
      <w:marTop w:val="0"/>
      <w:marBottom w:val="0"/>
      <w:divBdr>
        <w:top w:val="none" w:sz="0" w:space="0" w:color="auto"/>
        <w:left w:val="none" w:sz="0" w:space="0" w:color="auto"/>
        <w:bottom w:val="none" w:sz="0" w:space="0" w:color="auto"/>
        <w:right w:val="none" w:sz="0" w:space="0" w:color="auto"/>
      </w:divBdr>
      <w:divsChild>
        <w:div w:id="1781140161">
          <w:marLeft w:val="0"/>
          <w:marRight w:val="0"/>
          <w:marTop w:val="0"/>
          <w:marBottom w:val="0"/>
          <w:divBdr>
            <w:top w:val="none" w:sz="0" w:space="0" w:color="auto"/>
            <w:left w:val="none" w:sz="0" w:space="0" w:color="auto"/>
            <w:bottom w:val="none" w:sz="0" w:space="0" w:color="auto"/>
            <w:right w:val="none" w:sz="0" w:space="0" w:color="auto"/>
          </w:divBdr>
          <w:divsChild>
            <w:div w:id="986476227">
              <w:marLeft w:val="0"/>
              <w:marRight w:val="0"/>
              <w:marTop w:val="0"/>
              <w:marBottom w:val="0"/>
              <w:divBdr>
                <w:top w:val="single" w:sz="2" w:space="0" w:color="000000"/>
                <w:left w:val="single" w:sz="2" w:space="0" w:color="000000"/>
                <w:bottom w:val="single" w:sz="2" w:space="0" w:color="000000"/>
                <w:right w:val="single" w:sz="2" w:space="0" w:color="000000"/>
              </w:divBdr>
            </w:div>
            <w:div w:id="1635141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474373372">
      <w:bodyDiv w:val="1"/>
      <w:marLeft w:val="0"/>
      <w:marRight w:val="0"/>
      <w:marTop w:val="0"/>
      <w:marBottom w:val="0"/>
      <w:divBdr>
        <w:top w:val="none" w:sz="0" w:space="0" w:color="auto"/>
        <w:left w:val="none" w:sz="0" w:space="0" w:color="auto"/>
        <w:bottom w:val="none" w:sz="0" w:space="0" w:color="auto"/>
        <w:right w:val="none" w:sz="0" w:space="0" w:color="auto"/>
      </w:divBdr>
      <w:divsChild>
        <w:div w:id="552273521">
          <w:marLeft w:val="0"/>
          <w:marRight w:val="0"/>
          <w:marTop w:val="0"/>
          <w:marBottom w:val="0"/>
          <w:divBdr>
            <w:top w:val="none" w:sz="0" w:space="0" w:color="auto"/>
            <w:left w:val="none" w:sz="0" w:space="0" w:color="auto"/>
            <w:bottom w:val="none" w:sz="0" w:space="0" w:color="auto"/>
            <w:right w:val="none" w:sz="0" w:space="0" w:color="auto"/>
          </w:divBdr>
          <w:divsChild>
            <w:div w:id="1572691262">
              <w:marLeft w:val="0"/>
              <w:marRight w:val="0"/>
              <w:marTop w:val="0"/>
              <w:marBottom w:val="0"/>
              <w:divBdr>
                <w:top w:val="single" w:sz="2" w:space="0" w:color="000000"/>
                <w:left w:val="single" w:sz="2" w:space="0" w:color="000000"/>
                <w:bottom w:val="single" w:sz="2" w:space="0" w:color="000000"/>
                <w:right w:val="single" w:sz="2" w:space="0" w:color="000000"/>
              </w:divBdr>
            </w:div>
            <w:div w:id="1590429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67116090">
      <w:bodyDiv w:val="1"/>
      <w:marLeft w:val="0"/>
      <w:marRight w:val="0"/>
      <w:marTop w:val="0"/>
      <w:marBottom w:val="0"/>
      <w:divBdr>
        <w:top w:val="none" w:sz="0" w:space="0" w:color="auto"/>
        <w:left w:val="none" w:sz="0" w:space="0" w:color="auto"/>
        <w:bottom w:val="none" w:sz="0" w:space="0" w:color="auto"/>
        <w:right w:val="none" w:sz="0" w:space="0" w:color="auto"/>
      </w:divBdr>
      <w:divsChild>
        <w:div w:id="1815440242">
          <w:marLeft w:val="0"/>
          <w:marRight w:val="0"/>
          <w:marTop w:val="0"/>
          <w:marBottom w:val="0"/>
          <w:divBdr>
            <w:top w:val="none" w:sz="0" w:space="0" w:color="auto"/>
            <w:left w:val="none" w:sz="0" w:space="0" w:color="auto"/>
            <w:bottom w:val="none" w:sz="0" w:space="0" w:color="auto"/>
            <w:right w:val="none" w:sz="0" w:space="0" w:color="auto"/>
          </w:divBdr>
          <w:divsChild>
            <w:div w:id="438766252">
              <w:marLeft w:val="0"/>
              <w:marRight w:val="0"/>
              <w:marTop w:val="312"/>
              <w:marBottom w:val="144"/>
              <w:divBdr>
                <w:top w:val="single" w:sz="2" w:space="0" w:color="000000"/>
                <w:left w:val="single" w:sz="2" w:space="0" w:color="000000"/>
                <w:bottom w:val="single" w:sz="2" w:space="0" w:color="000000"/>
                <w:right w:val="single" w:sz="2" w:space="0" w:color="000000"/>
              </w:divBdr>
            </w:div>
            <w:div w:id="1267732509">
              <w:marLeft w:val="0"/>
              <w:marRight w:val="0"/>
              <w:marTop w:val="0"/>
              <w:marBottom w:val="0"/>
              <w:divBdr>
                <w:top w:val="single" w:sz="2" w:space="0" w:color="000000"/>
                <w:left w:val="single" w:sz="2" w:space="0" w:color="000000"/>
                <w:bottom w:val="single" w:sz="2" w:space="0" w:color="000000"/>
                <w:right w:val="single" w:sz="2" w:space="0" w:color="000000"/>
              </w:divBdr>
            </w:div>
            <w:div w:id="956526047">
              <w:marLeft w:val="0"/>
              <w:marRight w:val="0"/>
              <w:marTop w:val="0"/>
              <w:marBottom w:val="0"/>
              <w:divBdr>
                <w:top w:val="single" w:sz="2" w:space="0" w:color="000000"/>
                <w:left w:val="single" w:sz="2" w:space="0" w:color="000000"/>
                <w:bottom w:val="single" w:sz="2" w:space="0" w:color="000000"/>
                <w:right w:val="single" w:sz="2" w:space="0" w:color="000000"/>
              </w:divBdr>
            </w:div>
            <w:div w:id="977805676">
              <w:marLeft w:val="0"/>
              <w:marRight w:val="0"/>
              <w:marTop w:val="0"/>
              <w:marBottom w:val="0"/>
              <w:divBdr>
                <w:top w:val="single" w:sz="2" w:space="0" w:color="000000"/>
                <w:left w:val="single" w:sz="2" w:space="0" w:color="000000"/>
                <w:bottom w:val="single" w:sz="2" w:space="0" w:color="000000"/>
                <w:right w:val="single" w:sz="2" w:space="0" w:color="000000"/>
              </w:divBdr>
            </w:div>
            <w:div w:id="860358233">
              <w:marLeft w:val="0"/>
              <w:marRight w:val="0"/>
              <w:marTop w:val="0"/>
              <w:marBottom w:val="0"/>
              <w:divBdr>
                <w:top w:val="single" w:sz="2" w:space="0" w:color="000000"/>
                <w:left w:val="single" w:sz="2" w:space="0" w:color="000000"/>
                <w:bottom w:val="single" w:sz="2" w:space="0" w:color="000000"/>
                <w:right w:val="single" w:sz="2" w:space="0" w:color="000000"/>
              </w:divBdr>
            </w:div>
            <w:div w:id="451680493">
              <w:marLeft w:val="0"/>
              <w:marRight w:val="0"/>
              <w:marTop w:val="0"/>
              <w:marBottom w:val="0"/>
              <w:divBdr>
                <w:top w:val="single" w:sz="2" w:space="0" w:color="000000"/>
                <w:left w:val="single" w:sz="2" w:space="0" w:color="000000"/>
                <w:bottom w:val="single" w:sz="2" w:space="0" w:color="000000"/>
                <w:right w:val="single" w:sz="2" w:space="0" w:color="000000"/>
              </w:divBdr>
            </w:div>
            <w:div w:id="1461151752">
              <w:marLeft w:val="0"/>
              <w:marRight w:val="0"/>
              <w:marTop w:val="0"/>
              <w:marBottom w:val="0"/>
              <w:divBdr>
                <w:top w:val="single" w:sz="2" w:space="0" w:color="000000"/>
                <w:left w:val="single" w:sz="2" w:space="0" w:color="000000"/>
                <w:bottom w:val="single" w:sz="2" w:space="0" w:color="000000"/>
                <w:right w:val="single" w:sz="2" w:space="0" w:color="000000"/>
              </w:divBdr>
            </w:div>
            <w:div w:id="860818715">
              <w:marLeft w:val="0"/>
              <w:marRight w:val="0"/>
              <w:marTop w:val="0"/>
              <w:marBottom w:val="0"/>
              <w:divBdr>
                <w:top w:val="single" w:sz="2" w:space="0" w:color="000000"/>
                <w:left w:val="single" w:sz="2" w:space="0" w:color="000000"/>
                <w:bottom w:val="single" w:sz="2" w:space="0" w:color="000000"/>
                <w:right w:val="single" w:sz="2" w:space="0" w:color="000000"/>
              </w:divBdr>
            </w:div>
            <w:div w:id="1249927608">
              <w:marLeft w:val="0"/>
              <w:marRight w:val="0"/>
              <w:marTop w:val="0"/>
              <w:marBottom w:val="0"/>
              <w:divBdr>
                <w:top w:val="single" w:sz="2" w:space="0" w:color="000000"/>
                <w:left w:val="single" w:sz="2" w:space="0" w:color="000000"/>
                <w:bottom w:val="single" w:sz="2" w:space="0" w:color="000000"/>
                <w:right w:val="single" w:sz="2" w:space="0" w:color="000000"/>
              </w:divBdr>
            </w:div>
            <w:div w:id="2142914007">
              <w:marLeft w:val="0"/>
              <w:marRight w:val="0"/>
              <w:marTop w:val="0"/>
              <w:marBottom w:val="0"/>
              <w:divBdr>
                <w:top w:val="single" w:sz="2" w:space="0" w:color="000000"/>
                <w:left w:val="single" w:sz="2" w:space="0" w:color="000000"/>
                <w:bottom w:val="single" w:sz="2" w:space="0" w:color="000000"/>
                <w:right w:val="single" w:sz="2" w:space="0" w:color="000000"/>
              </w:divBdr>
            </w:div>
            <w:div w:id="1966887749">
              <w:marLeft w:val="0"/>
              <w:marRight w:val="0"/>
              <w:marTop w:val="0"/>
              <w:marBottom w:val="0"/>
              <w:divBdr>
                <w:top w:val="single" w:sz="2" w:space="0" w:color="000000"/>
                <w:left w:val="single" w:sz="2" w:space="0" w:color="000000"/>
                <w:bottom w:val="single" w:sz="2" w:space="0" w:color="000000"/>
                <w:right w:val="single" w:sz="2" w:space="0" w:color="000000"/>
              </w:divBdr>
            </w:div>
            <w:div w:id="407121843">
              <w:marLeft w:val="0"/>
              <w:marRight w:val="0"/>
              <w:marTop w:val="0"/>
              <w:marBottom w:val="0"/>
              <w:divBdr>
                <w:top w:val="single" w:sz="2" w:space="0" w:color="000000"/>
                <w:left w:val="single" w:sz="2" w:space="0" w:color="000000"/>
                <w:bottom w:val="single" w:sz="2" w:space="0" w:color="000000"/>
                <w:right w:val="single" w:sz="2" w:space="0" w:color="000000"/>
              </w:divBdr>
            </w:div>
            <w:div w:id="1781144320">
              <w:marLeft w:val="0"/>
              <w:marRight w:val="0"/>
              <w:marTop w:val="0"/>
              <w:marBottom w:val="0"/>
              <w:divBdr>
                <w:top w:val="single" w:sz="2" w:space="0" w:color="000000"/>
                <w:left w:val="single" w:sz="2" w:space="0" w:color="000000"/>
                <w:bottom w:val="single" w:sz="2" w:space="0" w:color="000000"/>
                <w:right w:val="single" w:sz="2" w:space="0" w:color="000000"/>
              </w:divBdr>
            </w:div>
            <w:div w:id="1309868978">
              <w:marLeft w:val="0"/>
              <w:marRight w:val="0"/>
              <w:marTop w:val="0"/>
              <w:marBottom w:val="0"/>
              <w:divBdr>
                <w:top w:val="single" w:sz="2" w:space="0" w:color="000000"/>
                <w:left w:val="single" w:sz="2" w:space="0" w:color="000000"/>
                <w:bottom w:val="single" w:sz="2" w:space="0" w:color="000000"/>
                <w:right w:val="single" w:sz="2" w:space="0" w:color="000000"/>
              </w:divBdr>
            </w:div>
            <w:div w:id="1327398381">
              <w:marLeft w:val="0"/>
              <w:marRight w:val="0"/>
              <w:marTop w:val="0"/>
              <w:marBottom w:val="0"/>
              <w:divBdr>
                <w:top w:val="single" w:sz="2" w:space="0" w:color="000000"/>
                <w:left w:val="single" w:sz="2" w:space="0" w:color="000000"/>
                <w:bottom w:val="single" w:sz="2" w:space="0" w:color="000000"/>
                <w:right w:val="single" w:sz="2" w:space="0" w:color="000000"/>
              </w:divBdr>
            </w:div>
            <w:div w:id="174461905">
              <w:marLeft w:val="0"/>
              <w:marRight w:val="0"/>
              <w:marTop w:val="0"/>
              <w:marBottom w:val="0"/>
              <w:divBdr>
                <w:top w:val="single" w:sz="2" w:space="0" w:color="000000"/>
                <w:left w:val="single" w:sz="2" w:space="0" w:color="000000"/>
                <w:bottom w:val="single" w:sz="2" w:space="0" w:color="000000"/>
                <w:right w:val="single" w:sz="2" w:space="0" w:color="000000"/>
              </w:divBdr>
            </w:div>
            <w:div w:id="973213287">
              <w:marLeft w:val="0"/>
              <w:marRight w:val="0"/>
              <w:marTop w:val="312"/>
              <w:marBottom w:val="144"/>
              <w:divBdr>
                <w:top w:val="single" w:sz="2" w:space="0" w:color="000000"/>
                <w:left w:val="single" w:sz="2" w:space="0" w:color="000000"/>
                <w:bottom w:val="single" w:sz="2" w:space="0" w:color="000000"/>
                <w:right w:val="single" w:sz="2" w:space="0" w:color="000000"/>
              </w:divBdr>
            </w:div>
            <w:div w:id="1428042981">
              <w:marLeft w:val="0"/>
              <w:marRight w:val="0"/>
              <w:marTop w:val="0"/>
              <w:marBottom w:val="0"/>
              <w:divBdr>
                <w:top w:val="single" w:sz="2" w:space="0" w:color="000000"/>
                <w:left w:val="single" w:sz="2" w:space="0" w:color="000000"/>
                <w:bottom w:val="single" w:sz="2" w:space="0" w:color="000000"/>
                <w:right w:val="single" w:sz="2" w:space="0" w:color="000000"/>
              </w:divBdr>
            </w:div>
            <w:div w:id="1432697402">
              <w:marLeft w:val="0"/>
              <w:marRight w:val="0"/>
              <w:marTop w:val="0"/>
              <w:marBottom w:val="0"/>
              <w:divBdr>
                <w:top w:val="single" w:sz="2" w:space="0" w:color="000000"/>
                <w:left w:val="single" w:sz="2" w:space="0" w:color="000000"/>
                <w:bottom w:val="single" w:sz="2" w:space="0" w:color="000000"/>
                <w:right w:val="single" w:sz="2" w:space="0" w:color="000000"/>
              </w:divBdr>
            </w:div>
            <w:div w:id="1684211532">
              <w:marLeft w:val="0"/>
              <w:marRight w:val="0"/>
              <w:marTop w:val="0"/>
              <w:marBottom w:val="0"/>
              <w:divBdr>
                <w:top w:val="single" w:sz="2" w:space="0" w:color="000000"/>
                <w:left w:val="single" w:sz="2" w:space="0" w:color="000000"/>
                <w:bottom w:val="single" w:sz="2" w:space="0" w:color="000000"/>
                <w:right w:val="single" w:sz="2" w:space="0" w:color="000000"/>
              </w:divBdr>
            </w:div>
            <w:div w:id="1832869033">
              <w:marLeft w:val="0"/>
              <w:marRight w:val="0"/>
              <w:marTop w:val="0"/>
              <w:marBottom w:val="0"/>
              <w:divBdr>
                <w:top w:val="single" w:sz="2" w:space="0" w:color="000000"/>
                <w:left w:val="single" w:sz="2" w:space="0" w:color="000000"/>
                <w:bottom w:val="single" w:sz="2" w:space="0" w:color="000000"/>
                <w:right w:val="single" w:sz="2" w:space="0" w:color="000000"/>
              </w:divBdr>
            </w:div>
            <w:div w:id="1434209059">
              <w:marLeft w:val="0"/>
              <w:marRight w:val="0"/>
              <w:marTop w:val="0"/>
              <w:marBottom w:val="0"/>
              <w:divBdr>
                <w:top w:val="single" w:sz="2" w:space="0" w:color="000000"/>
                <w:left w:val="single" w:sz="2" w:space="0" w:color="000000"/>
                <w:bottom w:val="single" w:sz="2" w:space="0" w:color="000000"/>
                <w:right w:val="single" w:sz="2" w:space="0" w:color="000000"/>
              </w:divBdr>
            </w:div>
            <w:div w:id="747311687">
              <w:marLeft w:val="0"/>
              <w:marRight w:val="0"/>
              <w:marTop w:val="0"/>
              <w:marBottom w:val="0"/>
              <w:divBdr>
                <w:top w:val="single" w:sz="2" w:space="0" w:color="000000"/>
                <w:left w:val="single" w:sz="2" w:space="0" w:color="000000"/>
                <w:bottom w:val="single" w:sz="2" w:space="0" w:color="000000"/>
                <w:right w:val="single" w:sz="2" w:space="0" w:color="000000"/>
              </w:divBdr>
            </w:div>
            <w:div w:id="839857457">
              <w:marLeft w:val="0"/>
              <w:marRight w:val="0"/>
              <w:marTop w:val="0"/>
              <w:marBottom w:val="0"/>
              <w:divBdr>
                <w:top w:val="single" w:sz="2" w:space="0" w:color="000000"/>
                <w:left w:val="single" w:sz="2" w:space="0" w:color="000000"/>
                <w:bottom w:val="single" w:sz="2" w:space="0" w:color="000000"/>
                <w:right w:val="single" w:sz="2" w:space="0" w:color="000000"/>
              </w:divBdr>
            </w:div>
            <w:div w:id="968248705">
              <w:marLeft w:val="0"/>
              <w:marRight w:val="0"/>
              <w:marTop w:val="0"/>
              <w:marBottom w:val="0"/>
              <w:divBdr>
                <w:top w:val="single" w:sz="2" w:space="0" w:color="000000"/>
                <w:left w:val="single" w:sz="2" w:space="0" w:color="000000"/>
                <w:bottom w:val="single" w:sz="2" w:space="0" w:color="000000"/>
                <w:right w:val="single" w:sz="2" w:space="0" w:color="000000"/>
              </w:divBdr>
            </w:div>
            <w:div w:id="1683051881">
              <w:marLeft w:val="0"/>
              <w:marRight w:val="0"/>
              <w:marTop w:val="0"/>
              <w:marBottom w:val="0"/>
              <w:divBdr>
                <w:top w:val="single" w:sz="2" w:space="0" w:color="000000"/>
                <w:left w:val="single" w:sz="2" w:space="0" w:color="000000"/>
                <w:bottom w:val="single" w:sz="2" w:space="0" w:color="000000"/>
                <w:right w:val="single" w:sz="2" w:space="0" w:color="000000"/>
              </w:divBdr>
            </w:div>
            <w:div w:id="1327586769">
              <w:marLeft w:val="0"/>
              <w:marRight w:val="0"/>
              <w:marTop w:val="0"/>
              <w:marBottom w:val="0"/>
              <w:divBdr>
                <w:top w:val="single" w:sz="2" w:space="0" w:color="000000"/>
                <w:left w:val="single" w:sz="2" w:space="0" w:color="000000"/>
                <w:bottom w:val="single" w:sz="2" w:space="0" w:color="000000"/>
                <w:right w:val="single" w:sz="2" w:space="0" w:color="000000"/>
              </w:divBdr>
            </w:div>
            <w:div w:id="1037239340">
              <w:marLeft w:val="0"/>
              <w:marRight w:val="0"/>
              <w:marTop w:val="0"/>
              <w:marBottom w:val="0"/>
              <w:divBdr>
                <w:top w:val="single" w:sz="2" w:space="0" w:color="000000"/>
                <w:left w:val="single" w:sz="2" w:space="0" w:color="000000"/>
                <w:bottom w:val="single" w:sz="2" w:space="0" w:color="000000"/>
                <w:right w:val="single" w:sz="2" w:space="0" w:color="000000"/>
              </w:divBdr>
            </w:div>
            <w:div w:id="386223630">
              <w:marLeft w:val="0"/>
              <w:marRight w:val="0"/>
              <w:marTop w:val="0"/>
              <w:marBottom w:val="0"/>
              <w:divBdr>
                <w:top w:val="single" w:sz="2" w:space="0" w:color="000000"/>
                <w:left w:val="single" w:sz="2" w:space="0" w:color="000000"/>
                <w:bottom w:val="single" w:sz="2" w:space="0" w:color="000000"/>
                <w:right w:val="single" w:sz="2" w:space="0" w:color="000000"/>
              </w:divBdr>
            </w:div>
            <w:div w:id="77025650">
              <w:marLeft w:val="0"/>
              <w:marRight w:val="0"/>
              <w:marTop w:val="0"/>
              <w:marBottom w:val="0"/>
              <w:divBdr>
                <w:top w:val="single" w:sz="2" w:space="0" w:color="000000"/>
                <w:left w:val="single" w:sz="2" w:space="0" w:color="000000"/>
                <w:bottom w:val="single" w:sz="2" w:space="0" w:color="000000"/>
                <w:right w:val="single" w:sz="2" w:space="0" w:color="000000"/>
              </w:divBdr>
            </w:div>
            <w:div w:id="827206049">
              <w:marLeft w:val="0"/>
              <w:marRight w:val="0"/>
              <w:marTop w:val="0"/>
              <w:marBottom w:val="0"/>
              <w:divBdr>
                <w:top w:val="single" w:sz="2" w:space="0" w:color="000000"/>
                <w:left w:val="single" w:sz="2" w:space="0" w:color="000000"/>
                <w:bottom w:val="single" w:sz="2" w:space="0" w:color="000000"/>
                <w:right w:val="single" w:sz="2" w:space="0" w:color="000000"/>
              </w:divBdr>
            </w:div>
            <w:div w:id="3894973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09121484">
      <w:bodyDiv w:val="1"/>
      <w:marLeft w:val="0"/>
      <w:marRight w:val="0"/>
      <w:marTop w:val="0"/>
      <w:marBottom w:val="0"/>
      <w:divBdr>
        <w:top w:val="none" w:sz="0" w:space="0" w:color="auto"/>
        <w:left w:val="none" w:sz="0" w:space="0" w:color="auto"/>
        <w:bottom w:val="none" w:sz="0" w:space="0" w:color="auto"/>
        <w:right w:val="none" w:sz="0" w:space="0" w:color="auto"/>
      </w:divBdr>
      <w:divsChild>
        <w:div w:id="1799102117">
          <w:marLeft w:val="0"/>
          <w:marRight w:val="0"/>
          <w:marTop w:val="0"/>
          <w:marBottom w:val="0"/>
          <w:divBdr>
            <w:top w:val="none" w:sz="0" w:space="0" w:color="auto"/>
            <w:left w:val="none" w:sz="0" w:space="0" w:color="auto"/>
            <w:bottom w:val="none" w:sz="0" w:space="0" w:color="auto"/>
            <w:right w:val="none" w:sz="0" w:space="0" w:color="auto"/>
          </w:divBdr>
          <w:divsChild>
            <w:div w:id="1161383070">
              <w:marLeft w:val="0"/>
              <w:marRight w:val="0"/>
              <w:marTop w:val="312"/>
              <w:marBottom w:val="144"/>
              <w:divBdr>
                <w:top w:val="single" w:sz="2" w:space="0" w:color="000000"/>
                <w:left w:val="single" w:sz="2" w:space="0" w:color="000000"/>
                <w:bottom w:val="single" w:sz="2" w:space="0" w:color="000000"/>
                <w:right w:val="single" w:sz="2" w:space="0" w:color="000000"/>
              </w:divBdr>
            </w:div>
            <w:div w:id="772438025">
              <w:marLeft w:val="0"/>
              <w:marRight w:val="0"/>
              <w:marTop w:val="0"/>
              <w:marBottom w:val="0"/>
              <w:divBdr>
                <w:top w:val="single" w:sz="2" w:space="0" w:color="000000"/>
                <w:left w:val="single" w:sz="2" w:space="0" w:color="000000"/>
                <w:bottom w:val="single" w:sz="2" w:space="0" w:color="000000"/>
                <w:right w:val="single" w:sz="2" w:space="0" w:color="000000"/>
              </w:divBdr>
            </w:div>
            <w:div w:id="801729871">
              <w:marLeft w:val="0"/>
              <w:marRight w:val="0"/>
              <w:marTop w:val="0"/>
              <w:marBottom w:val="0"/>
              <w:divBdr>
                <w:top w:val="single" w:sz="2" w:space="0" w:color="000000"/>
                <w:left w:val="single" w:sz="2" w:space="0" w:color="000000"/>
                <w:bottom w:val="single" w:sz="2" w:space="0" w:color="000000"/>
                <w:right w:val="single" w:sz="2" w:space="0" w:color="000000"/>
              </w:divBdr>
            </w:div>
            <w:div w:id="165219273">
              <w:marLeft w:val="0"/>
              <w:marRight w:val="0"/>
              <w:marTop w:val="0"/>
              <w:marBottom w:val="0"/>
              <w:divBdr>
                <w:top w:val="single" w:sz="2" w:space="0" w:color="000000"/>
                <w:left w:val="single" w:sz="2" w:space="0" w:color="000000"/>
                <w:bottom w:val="single" w:sz="2" w:space="0" w:color="000000"/>
                <w:right w:val="single" w:sz="2" w:space="0" w:color="000000"/>
              </w:divBdr>
            </w:div>
            <w:div w:id="438255234">
              <w:marLeft w:val="0"/>
              <w:marRight w:val="0"/>
              <w:marTop w:val="0"/>
              <w:marBottom w:val="0"/>
              <w:divBdr>
                <w:top w:val="single" w:sz="2" w:space="0" w:color="000000"/>
                <w:left w:val="single" w:sz="2" w:space="0" w:color="000000"/>
                <w:bottom w:val="single" w:sz="2" w:space="0" w:color="000000"/>
                <w:right w:val="single" w:sz="2" w:space="0" w:color="000000"/>
              </w:divBdr>
            </w:div>
            <w:div w:id="635335225">
              <w:marLeft w:val="0"/>
              <w:marRight w:val="0"/>
              <w:marTop w:val="0"/>
              <w:marBottom w:val="0"/>
              <w:divBdr>
                <w:top w:val="single" w:sz="2" w:space="0" w:color="000000"/>
                <w:left w:val="single" w:sz="2" w:space="0" w:color="000000"/>
                <w:bottom w:val="single" w:sz="2" w:space="0" w:color="000000"/>
                <w:right w:val="single" w:sz="2" w:space="0" w:color="000000"/>
              </w:divBdr>
            </w:div>
            <w:div w:id="689798704">
              <w:marLeft w:val="0"/>
              <w:marRight w:val="0"/>
              <w:marTop w:val="0"/>
              <w:marBottom w:val="0"/>
              <w:divBdr>
                <w:top w:val="single" w:sz="2" w:space="0" w:color="000000"/>
                <w:left w:val="single" w:sz="2" w:space="0" w:color="000000"/>
                <w:bottom w:val="single" w:sz="2" w:space="0" w:color="000000"/>
                <w:right w:val="single" w:sz="2" w:space="0" w:color="000000"/>
              </w:divBdr>
            </w:div>
            <w:div w:id="381710746">
              <w:marLeft w:val="0"/>
              <w:marRight w:val="0"/>
              <w:marTop w:val="0"/>
              <w:marBottom w:val="0"/>
              <w:divBdr>
                <w:top w:val="single" w:sz="2" w:space="0" w:color="000000"/>
                <w:left w:val="single" w:sz="2" w:space="0" w:color="000000"/>
                <w:bottom w:val="single" w:sz="2" w:space="0" w:color="000000"/>
                <w:right w:val="single" w:sz="2" w:space="0" w:color="000000"/>
              </w:divBdr>
            </w:div>
            <w:div w:id="1541742631">
              <w:marLeft w:val="0"/>
              <w:marRight w:val="0"/>
              <w:marTop w:val="0"/>
              <w:marBottom w:val="0"/>
              <w:divBdr>
                <w:top w:val="single" w:sz="2" w:space="0" w:color="000000"/>
                <w:left w:val="single" w:sz="2" w:space="0" w:color="000000"/>
                <w:bottom w:val="single" w:sz="2" w:space="0" w:color="000000"/>
                <w:right w:val="single" w:sz="2" w:space="0" w:color="000000"/>
              </w:divBdr>
            </w:div>
            <w:div w:id="386807270">
              <w:marLeft w:val="0"/>
              <w:marRight w:val="0"/>
              <w:marTop w:val="0"/>
              <w:marBottom w:val="0"/>
              <w:divBdr>
                <w:top w:val="single" w:sz="2" w:space="0" w:color="000000"/>
                <w:left w:val="single" w:sz="2" w:space="0" w:color="000000"/>
                <w:bottom w:val="single" w:sz="2" w:space="0" w:color="000000"/>
                <w:right w:val="single" w:sz="2" w:space="0" w:color="000000"/>
              </w:divBdr>
            </w:div>
            <w:div w:id="1445491277">
              <w:marLeft w:val="0"/>
              <w:marRight w:val="0"/>
              <w:marTop w:val="0"/>
              <w:marBottom w:val="0"/>
              <w:divBdr>
                <w:top w:val="single" w:sz="2" w:space="0" w:color="000000"/>
                <w:left w:val="single" w:sz="2" w:space="0" w:color="000000"/>
                <w:bottom w:val="single" w:sz="2" w:space="0" w:color="000000"/>
                <w:right w:val="single" w:sz="2" w:space="0" w:color="000000"/>
              </w:divBdr>
            </w:div>
            <w:div w:id="387725605">
              <w:marLeft w:val="0"/>
              <w:marRight w:val="0"/>
              <w:marTop w:val="0"/>
              <w:marBottom w:val="0"/>
              <w:divBdr>
                <w:top w:val="single" w:sz="2" w:space="0" w:color="000000"/>
                <w:left w:val="single" w:sz="2" w:space="0" w:color="000000"/>
                <w:bottom w:val="single" w:sz="2" w:space="0" w:color="000000"/>
                <w:right w:val="single" w:sz="2" w:space="0" w:color="000000"/>
              </w:divBdr>
            </w:div>
            <w:div w:id="1320571163">
              <w:marLeft w:val="0"/>
              <w:marRight w:val="0"/>
              <w:marTop w:val="0"/>
              <w:marBottom w:val="0"/>
              <w:divBdr>
                <w:top w:val="single" w:sz="2" w:space="0" w:color="000000"/>
                <w:left w:val="single" w:sz="2" w:space="0" w:color="000000"/>
                <w:bottom w:val="single" w:sz="2" w:space="0" w:color="000000"/>
                <w:right w:val="single" w:sz="2" w:space="0" w:color="000000"/>
              </w:divBdr>
            </w:div>
            <w:div w:id="350953047">
              <w:marLeft w:val="0"/>
              <w:marRight w:val="0"/>
              <w:marTop w:val="0"/>
              <w:marBottom w:val="0"/>
              <w:divBdr>
                <w:top w:val="single" w:sz="2" w:space="0" w:color="000000"/>
                <w:left w:val="single" w:sz="2" w:space="0" w:color="000000"/>
                <w:bottom w:val="single" w:sz="2" w:space="0" w:color="000000"/>
                <w:right w:val="single" w:sz="2" w:space="0" w:color="000000"/>
              </w:divBdr>
            </w:div>
            <w:div w:id="1931692579">
              <w:marLeft w:val="0"/>
              <w:marRight w:val="0"/>
              <w:marTop w:val="0"/>
              <w:marBottom w:val="0"/>
              <w:divBdr>
                <w:top w:val="single" w:sz="2" w:space="0" w:color="000000"/>
                <w:left w:val="single" w:sz="2" w:space="0" w:color="000000"/>
                <w:bottom w:val="single" w:sz="2" w:space="0" w:color="000000"/>
                <w:right w:val="single" w:sz="2" w:space="0" w:color="000000"/>
              </w:divBdr>
            </w:div>
            <w:div w:id="741607962">
              <w:marLeft w:val="0"/>
              <w:marRight w:val="0"/>
              <w:marTop w:val="0"/>
              <w:marBottom w:val="0"/>
              <w:divBdr>
                <w:top w:val="single" w:sz="2" w:space="0" w:color="000000"/>
                <w:left w:val="single" w:sz="2" w:space="0" w:color="000000"/>
                <w:bottom w:val="single" w:sz="2" w:space="0" w:color="000000"/>
                <w:right w:val="single" w:sz="2" w:space="0" w:color="000000"/>
              </w:divBdr>
            </w:div>
            <w:div w:id="206378317">
              <w:marLeft w:val="0"/>
              <w:marRight w:val="0"/>
              <w:marTop w:val="312"/>
              <w:marBottom w:val="144"/>
              <w:divBdr>
                <w:top w:val="single" w:sz="2" w:space="0" w:color="000000"/>
                <w:left w:val="single" w:sz="2" w:space="0" w:color="000000"/>
                <w:bottom w:val="single" w:sz="2" w:space="0" w:color="000000"/>
                <w:right w:val="single" w:sz="2" w:space="0" w:color="000000"/>
              </w:divBdr>
            </w:div>
            <w:div w:id="806119307">
              <w:marLeft w:val="0"/>
              <w:marRight w:val="0"/>
              <w:marTop w:val="0"/>
              <w:marBottom w:val="0"/>
              <w:divBdr>
                <w:top w:val="single" w:sz="2" w:space="0" w:color="000000"/>
                <w:left w:val="single" w:sz="2" w:space="0" w:color="000000"/>
                <w:bottom w:val="single" w:sz="2" w:space="0" w:color="000000"/>
                <w:right w:val="single" w:sz="2" w:space="0" w:color="000000"/>
              </w:divBdr>
            </w:div>
            <w:div w:id="1752311932">
              <w:marLeft w:val="0"/>
              <w:marRight w:val="0"/>
              <w:marTop w:val="0"/>
              <w:marBottom w:val="0"/>
              <w:divBdr>
                <w:top w:val="single" w:sz="2" w:space="0" w:color="000000"/>
                <w:left w:val="single" w:sz="2" w:space="0" w:color="000000"/>
                <w:bottom w:val="single" w:sz="2" w:space="0" w:color="000000"/>
                <w:right w:val="single" w:sz="2" w:space="0" w:color="000000"/>
              </w:divBdr>
            </w:div>
            <w:div w:id="1012610478">
              <w:marLeft w:val="0"/>
              <w:marRight w:val="0"/>
              <w:marTop w:val="0"/>
              <w:marBottom w:val="0"/>
              <w:divBdr>
                <w:top w:val="single" w:sz="2" w:space="0" w:color="000000"/>
                <w:left w:val="single" w:sz="2" w:space="0" w:color="000000"/>
                <w:bottom w:val="single" w:sz="2" w:space="0" w:color="000000"/>
                <w:right w:val="single" w:sz="2" w:space="0" w:color="000000"/>
              </w:divBdr>
            </w:div>
            <w:div w:id="1749304743">
              <w:marLeft w:val="0"/>
              <w:marRight w:val="0"/>
              <w:marTop w:val="0"/>
              <w:marBottom w:val="0"/>
              <w:divBdr>
                <w:top w:val="single" w:sz="2" w:space="0" w:color="000000"/>
                <w:left w:val="single" w:sz="2" w:space="0" w:color="000000"/>
                <w:bottom w:val="single" w:sz="2" w:space="0" w:color="000000"/>
                <w:right w:val="single" w:sz="2" w:space="0" w:color="000000"/>
              </w:divBdr>
            </w:div>
            <w:div w:id="770781637">
              <w:marLeft w:val="0"/>
              <w:marRight w:val="0"/>
              <w:marTop w:val="0"/>
              <w:marBottom w:val="0"/>
              <w:divBdr>
                <w:top w:val="single" w:sz="2" w:space="0" w:color="000000"/>
                <w:left w:val="single" w:sz="2" w:space="0" w:color="000000"/>
                <w:bottom w:val="single" w:sz="2" w:space="0" w:color="000000"/>
                <w:right w:val="single" w:sz="2" w:space="0" w:color="000000"/>
              </w:divBdr>
            </w:div>
            <w:div w:id="1876235655">
              <w:marLeft w:val="0"/>
              <w:marRight w:val="0"/>
              <w:marTop w:val="0"/>
              <w:marBottom w:val="0"/>
              <w:divBdr>
                <w:top w:val="single" w:sz="2" w:space="0" w:color="000000"/>
                <w:left w:val="single" w:sz="2" w:space="0" w:color="000000"/>
                <w:bottom w:val="single" w:sz="2" w:space="0" w:color="000000"/>
                <w:right w:val="single" w:sz="2" w:space="0" w:color="000000"/>
              </w:divBdr>
            </w:div>
            <w:div w:id="2010672813">
              <w:marLeft w:val="0"/>
              <w:marRight w:val="0"/>
              <w:marTop w:val="0"/>
              <w:marBottom w:val="0"/>
              <w:divBdr>
                <w:top w:val="single" w:sz="2" w:space="0" w:color="000000"/>
                <w:left w:val="single" w:sz="2" w:space="0" w:color="000000"/>
                <w:bottom w:val="single" w:sz="2" w:space="0" w:color="000000"/>
                <w:right w:val="single" w:sz="2" w:space="0" w:color="000000"/>
              </w:divBdr>
            </w:div>
            <w:div w:id="32468193">
              <w:marLeft w:val="0"/>
              <w:marRight w:val="0"/>
              <w:marTop w:val="0"/>
              <w:marBottom w:val="0"/>
              <w:divBdr>
                <w:top w:val="single" w:sz="2" w:space="0" w:color="000000"/>
                <w:left w:val="single" w:sz="2" w:space="0" w:color="000000"/>
                <w:bottom w:val="single" w:sz="2" w:space="0" w:color="000000"/>
                <w:right w:val="single" w:sz="2" w:space="0" w:color="000000"/>
              </w:divBdr>
            </w:div>
            <w:div w:id="273946231">
              <w:marLeft w:val="0"/>
              <w:marRight w:val="0"/>
              <w:marTop w:val="0"/>
              <w:marBottom w:val="0"/>
              <w:divBdr>
                <w:top w:val="single" w:sz="2" w:space="0" w:color="000000"/>
                <w:left w:val="single" w:sz="2" w:space="0" w:color="000000"/>
                <w:bottom w:val="single" w:sz="2" w:space="0" w:color="000000"/>
                <w:right w:val="single" w:sz="2" w:space="0" w:color="000000"/>
              </w:divBdr>
            </w:div>
            <w:div w:id="1750811069">
              <w:marLeft w:val="0"/>
              <w:marRight w:val="0"/>
              <w:marTop w:val="0"/>
              <w:marBottom w:val="0"/>
              <w:divBdr>
                <w:top w:val="single" w:sz="2" w:space="0" w:color="000000"/>
                <w:left w:val="single" w:sz="2" w:space="0" w:color="000000"/>
                <w:bottom w:val="single" w:sz="2" w:space="0" w:color="000000"/>
                <w:right w:val="single" w:sz="2" w:space="0" w:color="000000"/>
              </w:divBdr>
            </w:div>
            <w:div w:id="2095469801">
              <w:marLeft w:val="0"/>
              <w:marRight w:val="0"/>
              <w:marTop w:val="0"/>
              <w:marBottom w:val="0"/>
              <w:divBdr>
                <w:top w:val="single" w:sz="2" w:space="0" w:color="000000"/>
                <w:left w:val="single" w:sz="2" w:space="0" w:color="000000"/>
                <w:bottom w:val="single" w:sz="2" w:space="0" w:color="000000"/>
                <w:right w:val="single" w:sz="2" w:space="0" w:color="000000"/>
              </w:divBdr>
            </w:div>
            <w:div w:id="429157297">
              <w:marLeft w:val="0"/>
              <w:marRight w:val="0"/>
              <w:marTop w:val="0"/>
              <w:marBottom w:val="0"/>
              <w:divBdr>
                <w:top w:val="single" w:sz="2" w:space="0" w:color="000000"/>
                <w:left w:val="single" w:sz="2" w:space="0" w:color="000000"/>
                <w:bottom w:val="single" w:sz="2" w:space="0" w:color="000000"/>
                <w:right w:val="single" w:sz="2" w:space="0" w:color="000000"/>
              </w:divBdr>
            </w:div>
            <w:div w:id="2051417347">
              <w:marLeft w:val="0"/>
              <w:marRight w:val="0"/>
              <w:marTop w:val="0"/>
              <w:marBottom w:val="0"/>
              <w:divBdr>
                <w:top w:val="single" w:sz="2" w:space="0" w:color="000000"/>
                <w:left w:val="single" w:sz="2" w:space="0" w:color="000000"/>
                <w:bottom w:val="single" w:sz="2" w:space="0" w:color="000000"/>
                <w:right w:val="single" w:sz="2" w:space="0" w:color="000000"/>
              </w:divBdr>
            </w:div>
            <w:div w:id="68306065">
              <w:marLeft w:val="0"/>
              <w:marRight w:val="0"/>
              <w:marTop w:val="0"/>
              <w:marBottom w:val="0"/>
              <w:divBdr>
                <w:top w:val="single" w:sz="2" w:space="0" w:color="000000"/>
                <w:left w:val="single" w:sz="2" w:space="0" w:color="000000"/>
                <w:bottom w:val="single" w:sz="2" w:space="0" w:color="000000"/>
                <w:right w:val="single" w:sz="2" w:space="0" w:color="000000"/>
              </w:divBdr>
            </w:div>
            <w:div w:id="169775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102142338">
      <w:bodyDiv w:val="1"/>
      <w:marLeft w:val="0"/>
      <w:marRight w:val="0"/>
      <w:marTop w:val="0"/>
      <w:marBottom w:val="0"/>
      <w:divBdr>
        <w:top w:val="none" w:sz="0" w:space="0" w:color="auto"/>
        <w:left w:val="none" w:sz="0" w:space="0" w:color="auto"/>
        <w:bottom w:val="none" w:sz="0" w:space="0" w:color="auto"/>
        <w:right w:val="none" w:sz="0" w:space="0" w:color="auto"/>
      </w:divBdr>
      <w:divsChild>
        <w:div w:id="2119136816">
          <w:marLeft w:val="0"/>
          <w:marRight w:val="0"/>
          <w:marTop w:val="0"/>
          <w:marBottom w:val="0"/>
          <w:divBdr>
            <w:top w:val="none" w:sz="0" w:space="0" w:color="auto"/>
            <w:left w:val="none" w:sz="0" w:space="0" w:color="auto"/>
            <w:bottom w:val="none" w:sz="0" w:space="0" w:color="auto"/>
            <w:right w:val="none" w:sz="0" w:space="0" w:color="auto"/>
          </w:divBdr>
          <w:divsChild>
            <w:div w:id="1075668790">
              <w:marLeft w:val="0"/>
              <w:marRight w:val="0"/>
              <w:marTop w:val="0"/>
              <w:marBottom w:val="0"/>
              <w:divBdr>
                <w:top w:val="single" w:sz="2" w:space="0" w:color="000000"/>
                <w:left w:val="single" w:sz="2" w:space="0" w:color="000000"/>
                <w:bottom w:val="single" w:sz="2" w:space="0" w:color="000000"/>
                <w:right w:val="single" w:sz="2" w:space="0" w:color="000000"/>
              </w:divBdr>
            </w:div>
            <w:div w:id="6217713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63997492">
      <w:bodyDiv w:val="1"/>
      <w:marLeft w:val="0"/>
      <w:marRight w:val="0"/>
      <w:marTop w:val="0"/>
      <w:marBottom w:val="0"/>
      <w:divBdr>
        <w:top w:val="none" w:sz="0" w:space="0" w:color="auto"/>
        <w:left w:val="none" w:sz="0" w:space="0" w:color="auto"/>
        <w:bottom w:val="none" w:sz="0" w:space="0" w:color="auto"/>
        <w:right w:val="none" w:sz="0" w:space="0" w:color="auto"/>
      </w:divBdr>
      <w:divsChild>
        <w:div w:id="96172986">
          <w:marLeft w:val="0"/>
          <w:marRight w:val="0"/>
          <w:marTop w:val="0"/>
          <w:marBottom w:val="0"/>
          <w:divBdr>
            <w:top w:val="none" w:sz="0" w:space="0" w:color="auto"/>
            <w:left w:val="none" w:sz="0" w:space="0" w:color="auto"/>
            <w:bottom w:val="none" w:sz="0" w:space="0" w:color="auto"/>
            <w:right w:val="none" w:sz="0" w:space="0" w:color="auto"/>
          </w:divBdr>
          <w:divsChild>
            <w:div w:id="843589802">
              <w:marLeft w:val="0"/>
              <w:marRight w:val="0"/>
              <w:marTop w:val="312"/>
              <w:marBottom w:val="144"/>
              <w:divBdr>
                <w:top w:val="single" w:sz="2" w:space="0" w:color="000000"/>
                <w:left w:val="single" w:sz="2" w:space="0" w:color="000000"/>
                <w:bottom w:val="single" w:sz="2" w:space="0" w:color="000000"/>
                <w:right w:val="single" w:sz="2" w:space="0" w:color="000000"/>
              </w:divBdr>
            </w:div>
            <w:div w:id="430205327">
              <w:marLeft w:val="0"/>
              <w:marRight w:val="0"/>
              <w:marTop w:val="0"/>
              <w:marBottom w:val="0"/>
              <w:divBdr>
                <w:top w:val="single" w:sz="2" w:space="0" w:color="000000"/>
                <w:left w:val="single" w:sz="2" w:space="0" w:color="000000"/>
                <w:bottom w:val="single" w:sz="2" w:space="0" w:color="000000"/>
                <w:right w:val="single" w:sz="2" w:space="0" w:color="000000"/>
              </w:divBdr>
            </w:div>
            <w:div w:id="1535146289">
              <w:marLeft w:val="0"/>
              <w:marRight w:val="0"/>
              <w:marTop w:val="0"/>
              <w:marBottom w:val="0"/>
              <w:divBdr>
                <w:top w:val="single" w:sz="2" w:space="0" w:color="000000"/>
                <w:left w:val="single" w:sz="2" w:space="0" w:color="000000"/>
                <w:bottom w:val="single" w:sz="2" w:space="0" w:color="000000"/>
                <w:right w:val="single" w:sz="2" w:space="0" w:color="000000"/>
              </w:divBdr>
              <w:divsChild>
                <w:div w:id="8528450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57385577">
              <w:marLeft w:val="0"/>
              <w:marRight w:val="0"/>
              <w:marTop w:val="0"/>
              <w:marBottom w:val="0"/>
              <w:divBdr>
                <w:top w:val="single" w:sz="2" w:space="0" w:color="000000"/>
                <w:left w:val="single" w:sz="2" w:space="0" w:color="000000"/>
                <w:bottom w:val="single" w:sz="2" w:space="0" w:color="000000"/>
                <w:right w:val="single" w:sz="2" w:space="0" w:color="000000"/>
              </w:divBdr>
            </w:div>
            <w:div w:id="1059673082">
              <w:marLeft w:val="0"/>
              <w:marRight w:val="0"/>
              <w:marTop w:val="0"/>
              <w:marBottom w:val="0"/>
              <w:divBdr>
                <w:top w:val="single" w:sz="2" w:space="0" w:color="000000"/>
                <w:left w:val="single" w:sz="2" w:space="0" w:color="000000"/>
                <w:bottom w:val="single" w:sz="2" w:space="0" w:color="000000"/>
                <w:right w:val="single" w:sz="2" w:space="0" w:color="000000"/>
              </w:divBdr>
              <w:divsChild>
                <w:div w:id="2088061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78418393">
              <w:marLeft w:val="0"/>
              <w:marRight w:val="0"/>
              <w:marTop w:val="0"/>
              <w:marBottom w:val="0"/>
              <w:divBdr>
                <w:top w:val="single" w:sz="2" w:space="0" w:color="000000"/>
                <w:left w:val="single" w:sz="2" w:space="0" w:color="000000"/>
                <w:bottom w:val="single" w:sz="2" w:space="0" w:color="000000"/>
                <w:right w:val="single" w:sz="2" w:space="0" w:color="000000"/>
              </w:divBdr>
            </w:div>
            <w:div w:id="1112633952">
              <w:marLeft w:val="0"/>
              <w:marRight w:val="0"/>
              <w:marTop w:val="0"/>
              <w:marBottom w:val="0"/>
              <w:divBdr>
                <w:top w:val="single" w:sz="2" w:space="0" w:color="000000"/>
                <w:left w:val="single" w:sz="2" w:space="0" w:color="000000"/>
                <w:bottom w:val="single" w:sz="2" w:space="0" w:color="000000"/>
                <w:right w:val="single" w:sz="2" w:space="0" w:color="000000"/>
              </w:divBdr>
              <w:divsChild>
                <w:div w:id="18869155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11454755">
              <w:marLeft w:val="0"/>
              <w:marRight w:val="0"/>
              <w:marTop w:val="0"/>
              <w:marBottom w:val="0"/>
              <w:divBdr>
                <w:top w:val="single" w:sz="2" w:space="0" w:color="000000"/>
                <w:left w:val="single" w:sz="2" w:space="0" w:color="000000"/>
                <w:bottom w:val="single" w:sz="2" w:space="0" w:color="000000"/>
                <w:right w:val="single" w:sz="2" w:space="0" w:color="000000"/>
              </w:divBdr>
            </w:div>
            <w:div w:id="855388390">
              <w:marLeft w:val="0"/>
              <w:marRight w:val="0"/>
              <w:marTop w:val="0"/>
              <w:marBottom w:val="0"/>
              <w:divBdr>
                <w:top w:val="single" w:sz="2" w:space="0" w:color="000000"/>
                <w:left w:val="single" w:sz="2" w:space="0" w:color="000000"/>
                <w:bottom w:val="single" w:sz="2" w:space="0" w:color="000000"/>
                <w:right w:val="single" w:sz="2" w:space="0" w:color="000000"/>
              </w:divBdr>
            </w:div>
            <w:div w:id="2064676646">
              <w:marLeft w:val="0"/>
              <w:marRight w:val="0"/>
              <w:marTop w:val="0"/>
              <w:marBottom w:val="0"/>
              <w:divBdr>
                <w:top w:val="single" w:sz="2" w:space="0" w:color="000000"/>
                <w:left w:val="single" w:sz="2" w:space="0" w:color="000000"/>
                <w:bottom w:val="single" w:sz="2" w:space="0" w:color="000000"/>
                <w:right w:val="single" w:sz="2" w:space="0" w:color="000000"/>
              </w:divBdr>
            </w:div>
            <w:div w:id="728696210">
              <w:marLeft w:val="0"/>
              <w:marRight w:val="0"/>
              <w:marTop w:val="0"/>
              <w:marBottom w:val="0"/>
              <w:divBdr>
                <w:top w:val="single" w:sz="2" w:space="0" w:color="000000"/>
                <w:left w:val="single" w:sz="2" w:space="0" w:color="000000"/>
                <w:bottom w:val="single" w:sz="2" w:space="0" w:color="000000"/>
                <w:right w:val="single" w:sz="2" w:space="0" w:color="000000"/>
              </w:divBdr>
            </w:div>
            <w:div w:id="1064522238">
              <w:marLeft w:val="0"/>
              <w:marRight w:val="0"/>
              <w:marTop w:val="0"/>
              <w:marBottom w:val="0"/>
              <w:divBdr>
                <w:top w:val="single" w:sz="2" w:space="0" w:color="000000"/>
                <w:left w:val="single" w:sz="2" w:space="0" w:color="000000"/>
                <w:bottom w:val="single" w:sz="2" w:space="0" w:color="000000"/>
                <w:right w:val="single" w:sz="2" w:space="0" w:color="000000"/>
              </w:divBdr>
            </w:div>
            <w:div w:id="457189035">
              <w:marLeft w:val="0"/>
              <w:marRight w:val="0"/>
              <w:marTop w:val="0"/>
              <w:marBottom w:val="0"/>
              <w:divBdr>
                <w:top w:val="single" w:sz="2" w:space="0" w:color="000000"/>
                <w:left w:val="single" w:sz="2" w:space="0" w:color="000000"/>
                <w:bottom w:val="single" w:sz="2" w:space="0" w:color="000000"/>
                <w:right w:val="single" w:sz="2" w:space="0" w:color="000000"/>
              </w:divBdr>
            </w:div>
            <w:div w:id="1895851451">
              <w:marLeft w:val="0"/>
              <w:marRight w:val="0"/>
              <w:marTop w:val="0"/>
              <w:marBottom w:val="0"/>
              <w:divBdr>
                <w:top w:val="single" w:sz="2" w:space="0" w:color="000000"/>
                <w:left w:val="single" w:sz="2" w:space="0" w:color="000000"/>
                <w:bottom w:val="single" w:sz="2" w:space="0" w:color="000000"/>
                <w:right w:val="single" w:sz="2" w:space="0" w:color="000000"/>
              </w:divBdr>
            </w:div>
            <w:div w:id="1773474512">
              <w:marLeft w:val="0"/>
              <w:marRight w:val="0"/>
              <w:marTop w:val="0"/>
              <w:marBottom w:val="0"/>
              <w:divBdr>
                <w:top w:val="single" w:sz="2" w:space="0" w:color="000000"/>
                <w:left w:val="single" w:sz="2" w:space="0" w:color="000000"/>
                <w:bottom w:val="single" w:sz="2" w:space="0" w:color="000000"/>
                <w:right w:val="single" w:sz="2" w:space="0" w:color="000000"/>
              </w:divBdr>
            </w:div>
            <w:div w:id="1415778970">
              <w:marLeft w:val="0"/>
              <w:marRight w:val="0"/>
              <w:marTop w:val="312"/>
              <w:marBottom w:val="144"/>
              <w:divBdr>
                <w:top w:val="single" w:sz="2" w:space="0" w:color="000000"/>
                <w:left w:val="single" w:sz="2" w:space="0" w:color="000000"/>
                <w:bottom w:val="single" w:sz="2" w:space="0" w:color="000000"/>
                <w:right w:val="single" w:sz="2" w:space="0" w:color="000000"/>
              </w:divBdr>
            </w:div>
            <w:div w:id="615334108">
              <w:marLeft w:val="0"/>
              <w:marRight w:val="0"/>
              <w:marTop w:val="0"/>
              <w:marBottom w:val="0"/>
              <w:divBdr>
                <w:top w:val="single" w:sz="2" w:space="0" w:color="000000"/>
                <w:left w:val="single" w:sz="2" w:space="0" w:color="000000"/>
                <w:bottom w:val="single" w:sz="2" w:space="0" w:color="000000"/>
                <w:right w:val="single" w:sz="2" w:space="0" w:color="000000"/>
              </w:divBdr>
            </w:div>
            <w:div w:id="1933777533">
              <w:marLeft w:val="0"/>
              <w:marRight w:val="0"/>
              <w:marTop w:val="0"/>
              <w:marBottom w:val="0"/>
              <w:divBdr>
                <w:top w:val="single" w:sz="2" w:space="0" w:color="000000"/>
                <w:left w:val="single" w:sz="2" w:space="0" w:color="000000"/>
                <w:bottom w:val="single" w:sz="2" w:space="0" w:color="000000"/>
                <w:right w:val="single" w:sz="2" w:space="0" w:color="000000"/>
              </w:divBdr>
              <w:divsChild>
                <w:div w:id="12810364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90658128">
              <w:marLeft w:val="0"/>
              <w:marRight w:val="0"/>
              <w:marTop w:val="0"/>
              <w:marBottom w:val="0"/>
              <w:divBdr>
                <w:top w:val="single" w:sz="2" w:space="0" w:color="000000"/>
                <w:left w:val="single" w:sz="2" w:space="0" w:color="000000"/>
                <w:bottom w:val="single" w:sz="2" w:space="0" w:color="000000"/>
                <w:right w:val="single" w:sz="2" w:space="0" w:color="000000"/>
              </w:divBdr>
            </w:div>
            <w:div w:id="1326787347">
              <w:marLeft w:val="0"/>
              <w:marRight w:val="0"/>
              <w:marTop w:val="0"/>
              <w:marBottom w:val="0"/>
              <w:divBdr>
                <w:top w:val="single" w:sz="2" w:space="0" w:color="000000"/>
                <w:left w:val="single" w:sz="2" w:space="0" w:color="000000"/>
                <w:bottom w:val="single" w:sz="2" w:space="0" w:color="000000"/>
                <w:right w:val="single" w:sz="2" w:space="0" w:color="000000"/>
              </w:divBdr>
              <w:divsChild>
                <w:div w:id="204944847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7460862">
              <w:marLeft w:val="0"/>
              <w:marRight w:val="0"/>
              <w:marTop w:val="0"/>
              <w:marBottom w:val="0"/>
              <w:divBdr>
                <w:top w:val="single" w:sz="2" w:space="0" w:color="000000"/>
                <w:left w:val="single" w:sz="2" w:space="0" w:color="000000"/>
                <w:bottom w:val="single" w:sz="2" w:space="0" w:color="000000"/>
                <w:right w:val="single" w:sz="2" w:space="0" w:color="000000"/>
              </w:divBdr>
            </w:div>
            <w:div w:id="1428575555">
              <w:marLeft w:val="0"/>
              <w:marRight w:val="0"/>
              <w:marTop w:val="0"/>
              <w:marBottom w:val="0"/>
              <w:divBdr>
                <w:top w:val="single" w:sz="2" w:space="0" w:color="000000"/>
                <w:left w:val="single" w:sz="2" w:space="0" w:color="000000"/>
                <w:bottom w:val="single" w:sz="2" w:space="0" w:color="000000"/>
                <w:right w:val="single" w:sz="2" w:space="0" w:color="000000"/>
              </w:divBdr>
              <w:divsChild>
                <w:div w:id="2144157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64576065">
              <w:marLeft w:val="0"/>
              <w:marRight w:val="0"/>
              <w:marTop w:val="0"/>
              <w:marBottom w:val="0"/>
              <w:divBdr>
                <w:top w:val="single" w:sz="2" w:space="0" w:color="000000"/>
                <w:left w:val="single" w:sz="2" w:space="0" w:color="000000"/>
                <w:bottom w:val="single" w:sz="2" w:space="0" w:color="000000"/>
                <w:right w:val="single" w:sz="2" w:space="0" w:color="000000"/>
              </w:divBdr>
            </w:div>
            <w:div w:id="825392486">
              <w:marLeft w:val="0"/>
              <w:marRight w:val="0"/>
              <w:marTop w:val="0"/>
              <w:marBottom w:val="0"/>
              <w:divBdr>
                <w:top w:val="single" w:sz="2" w:space="0" w:color="000000"/>
                <w:left w:val="single" w:sz="2" w:space="0" w:color="000000"/>
                <w:bottom w:val="single" w:sz="2" w:space="0" w:color="000000"/>
                <w:right w:val="single" w:sz="2" w:space="0" w:color="000000"/>
              </w:divBdr>
            </w:div>
            <w:div w:id="1547251586">
              <w:marLeft w:val="0"/>
              <w:marRight w:val="0"/>
              <w:marTop w:val="0"/>
              <w:marBottom w:val="0"/>
              <w:divBdr>
                <w:top w:val="single" w:sz="2" w:space="0" w:color="000000"/>
                <w:left w:val="single" w:sz="2" w:space="0" w:color="000000"/>
                <w:bottom w:val="single" w:sz="2" w:space="0" w:color="000000"/>
                <w:right w:val="single" w:sz="2" w:space="0" w:color="000000"/>
              </w:divBdr>
            </w:div>
            <w:div w:id="321084108">
              <w:marLeft w:val="0"/>
              <w:marRight w:val="0"/>
              <w:marTop w:val="0"/>
              <w:marBottom w:val="0"/>
              <w:divBdr>
                <w:top w:val="single" w:sz="2" w:space="0" w:color="000000"/>
                <w:left w:val="single" w:sz="2" w:space="0" w:color="000000"/>
                <w:bottom w:val="single" w:sz="2" w:space="0" w:color="000000"/>
                <w:right w:val="single" w:sz="2" w:space="0" w:color="000000"/>
              </w:divBdr>
            </w:div>
            <w:div w:id="1762601735">
              <w:marLeft w:val="0"/>
              <w:marRight w:val="0"/>
              <w:marTop w:val="0"/>
              <w:marBottom w:val="0"/>
              <w:divBdr>
                <w:top w:val="single" w:sz="2" w:space="0" w:color="000000"/>
                <w:left w:val="single" w:sz="2" w:space="0" w:color="000000"/>
                <w:bottom w:val="single" w:sz="2" w:space="0" w:color="000000"/>
                <w:right w:val="single" w:sz="2" w:space="0" w:color="000000"/>
              </w:divBdr>
            </w:div>
            <w:div w:id="931670106">
              <w:marLeft w:val="0"/>
              <w:marRight w:val="0"/>
              <w:marTop w:val="0"/>
              <w:marBottom w:val="0"/>
              <w:divBdr>
                <w:top w:val="single" w:sz="2" w:space="0" w:color="000000"/>
                <w:left w:val="single" w:sz="2" w:space="0" w:color="000000"/>
                <w:bottom w:val="single" w:sz="2" w:space="0" w:color="000000"/>
                <w:right w:val="single" w:sz="2" w:space="0" w:color="000000"/>
              </w:divBdr>
            </w:div>
            <w:div w:id="678041195">
              <w:marLeft w:val="0"/>
              <w:marRight w:val="0"/>
              <w:marTop w:val="0"/>
              <w:marBottom w:val="0"/>
              <w:divBdr>
                <w:top w:val="single" w:sz="2" w:space="0" w:color="000000"/>
                <w:left w:val="single" w:sz="2" w:space="0" w:color="000000"/>
                <w:bottom w:val="single" w:sz="2" w:space="0" w:color="000000"/>
                <w:right w:val="single" w:sz="2" w:space="0" w:color="000000"/>
              </w:divBdr>
            </w:div>
            <w:div w:id="1841387463">
              <w:marLeft w:val="0"/>
              <w:marRight w:val="0"/>
              <w:marTop w:val="0"/>
              <w:marBottom w:val="0"/>
              <w:divBdr>
                <w:top w:val="single" w:sz="2" w:space="0" w:color="000000"/>
                <w:left w:val="single" w:sz="2" w:space="0" w:color="000000"/>
                <w:bottom w:val="single" w:sz="2" w:space="0" w:color="000000"/>
                <w:right w:val="single" w:sz="2" w:space="0" w:color="000000"/>
              </w:divBdr>
            </w:div>
            <w:div w:id="2087993088">
              <w:marLeft w:val="0"/>
              <w:marRight w:val="0"/>
              <w:marTop w:val="0"/>
              <w:marBottom w:val="0"/>
              <w:divBdr>
                <w:top w:val="single" w:sz="2" w:space="0" w:color="000000"/>
                <w:left w:val="single" w:sz="2" w:space="0" w:color="000000"/>
                <w:bottom w:val="single" w:sz="2" w:space="0" w:color="000000"/>
                <w:right w:val="single" w:sz="2" w:space="0" w:color="000000"/>
              </w:divBdr>
            </w:div>
            <w:div w:id="2032146936">
              <w:marLeft w:val="0"/>
              <w:marRight w:val="0"/>
              <w:marTop w:val="312"/>
              <w:marBottom w:val="144"/>
              <w:divBdr>
                <w:top w:val="single" w:sz="2" w:space="0" w:color="000000"/>
                <w:left w:val="single" w:sz="2" w:space="0" w:color="000000"/>
                <w:bottom w:val="single" w:sz="2" w:space="0" w:color="000000"/>
                <w:right w:val="single" w:sz="2" w:space="0" w:color="000000"/>
              </w:divBdr>
            </w:div>
            <w:div w:id="1377461131">
              <w:marLeft w:val="0"/>
              <w:marRight w:val="0"/>
              <w:marTop w:val="0"/>
              <w:marBottom w:val="0"/>
              <w:divBdr>
                <w:top w:val="single" w:sz="2" w:space="0" w:color="000000"/>
                <w:left w:val="single" w:sz="2" w:space="0" w:color="000000"/>
                <w:bottom w:val="single" w:sz="2" w:space="0" w:color="000000"/>
                <w:right w:val="single" w:sz="2" w:space="0" w:color="000000"/>
              </w:divBdr>
            </w:div>
            <w:div w:id="1920096416">
              <w:marLeft w:val="0"/>
              <w:marRight w:val="0"/>
              <w:marTop w:val="0"/>
              <w:marBottom w:val="0"/>
              <w:divBdr>
                <w:top w:val="single" w:sz="2" w:space="0" w:color="000000"/>
                <w:left w:val="single" w:sz="2" w:space="0" w:color="000000"/>
                <w:bottom w:val="single" w:sz="2" w:space="0" w:color="000000"/>
                <w:right w:val="single" w:sz="2" w:space="0" w:color="000000"/>
              </w:divBdr>
            </w:div>
            <w:div w:id="1620142583">
              <w:marLeft w:val="0"/>
              <w:marRight w:val="0"/>
              <w:marTop w:val="0"/>
              <w:marBottom w:val="0"/>
              <w:divBdr>
                <w:top w:val="single" w:sz="2" w:space="0" w:color="000000"/>
                <w:left w:val="single" w:sz="2" w:space="0" w:color="000000"/>
                <w:bottom w:val="single" w:sz="2" w:space="0" w:color="000000"/>
                <w:right w:val="single" w:sz="2" w:space="0" w:color="000000"/>
              </w:divBdr>
            </w:div>
            <w:div w:id="1400134336">
              <w:marLeft w:val="0"/>
              <w:marRight w:val="0"/>
              <w:marTop w:val="0"/>
              <w:marBottom w:val="0"/>
              <w:divBdr>
                <w:top w:val="single" w:sz="2" w:space="0" w:color="000000"/>
                <w:left w:val="single" w:sz="2" w:space="0" w:color="000000"/>
                <w:bottom w:val="single" w:sz="2" w:space="0" w:color="000000"/>
                <w:right w:val="single" w:sz="2" w:space="0" w:color="000000"/>
              </w:divBdr>
            </w:div>
            <w:div w:id="534199915">
              <w:marLeft w:val="0"/>
              <w:marRight w:val="0"/>
              <w:marTop w:val="0"/>
              <w:marBottom w:val="0"/>
              <w:divBdr>
                <w:top w:val="single" w:sz="2" w:space="0" w:color="000000"/>
                <w:left w:val="single" w:sz="2" w:space="0" w:color="000000"/>
                <w:bottom w:val="single" w:sz="2" w:space="0" w:color="000000"/>
                <w:right w:val="single" w:sz="2" w:space="0" w:color="000000"/>
              </w:divBdr>
            </w:div>
            <w:div w:id="738132328">
              <w:marLeft w:val="0"/>
              <w:marRight w:val="0"/>
              <w:marTop w:val="0"/>
              <w:marBottom w:val="0"/>
              <w:divBdr>
                <w:top w:val="single" w:sz="2" w:space="0" w:color="000000"/>
                <w:left w:val="single" w:sz="2" w:space="0" w:color="000000"/>
                <w:bottom w:val="single" w:sz="2" w:space="0" w:color="000000"/>
                <w:right w:val="single" w:sz="2" w:space="0" w:color="000000"/>
              </w:divBdr>
            </w:div>
            <w:div w:id="1002124804">
              <w:marLeft w:val="0"/>
              <w:marRight w:val="0"/>
              <w:marTop w:val="0"/>
              <w:marBottom w:val="0"/>
              <w:divBdr>
                <w:top w:val="single" w:sz="2" w:space="0" w:color="000000"/>
                <w:left w:val="single" w:sz="2" w:space="0" w:color="000000"/>
                <w:bottom w:val="single" w:sz="2" w:space="0" w:color="000000"/>
                <w:right w:val="single" w:sz="2" w:space="0" w:color="000000"/>
              </w:divBdr>
            </w:div>
            <w:div w:id="1628199630">
              <w:marLeft w:val="0"/>
              <w:marRight w:val="0"/>
              <w:marTop w:val="0"/>
              <w:marBottom w:val="0"/>
              <w:divBdr>
                <w:top w:val="single" w:sz="2" w:space="0" w:color="000000"/>
                <w:left w:val="single" w:sz="2" w:space="0" w:color="000000"/>
                <w:bottom w:val="single" w:sz="2" w:space="0" w:color="000000"/>
                <w:right w:val="single" w:sz="2" w:space="0" w:color="000000"/>
              </w:divBdr>
            </w:div>
            <w:div w:id="1160972724">
              <w:marLeft w:val="0"/>
              <w:marRight w:val="0"/>
              <w:marTop w:val="0"/>
              <w:marBottom w:val="0"/>
              <w:divBdr>
                <w:top w:val="single" w:sz="2" w:space="0" w:color="000000"/>
                <w:left w:val="single" w:sz="2" w:space="0" w:color="000000"/>
                <w:bottom w:val="single" w:sz="2" w:space="0" w:color="000000"/>
                <w:right w:val="single" w:sz="2" w:space="0" w:color="000000"/>
              </w:divBdr>
            </w:div>
            <w:div w:id="1319116966">
              <w:marLeft w:val="0"/>
              <w:marRight w:val="0"/>
              <w:marTop w:val="0"/>
              <w:marBottom w:val="0"/>
              <w:divBdr>
                <w:top w:val="single" w:sz="2" w:space="0" w:color="000000"/>
                <w:left w:val="single" w:sz="2" w:space="0" w:color="000000"/>
                <w:bottom w:val="single" w:sz="2" w:space="0" w:color="000000"/>
                <w:right w:val="single" w:sz="2" w:space="0" w:color="000000"/>
              </w:divBdr>
            </w:div>
            <w:div w:id="49114805">
              <w:marLeft w:val="0"/>
              <w:marRight w:val="0"/>
              <w:marTop w:val="312"/>
              <w:marBottom w:val="144"/>
              <w:divBdr>
                <w:top w:val="single" w:sz="2" w:space="0" w:color="000000"/>
                <w:left w:val="single" w:sz="2" w:space="0" w:color="000000"/>
                <w:bottom w:val="single" w:sz="2" w:space="0" w:color="000000"/>
                <w:right w:val="single" w:sz="2" w:space="0" w:color="000000"/>
              </w:divBdr>
            </w:div>
            <w:div w:id="12322787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79967393">
      <w:bodyDiv w:val="1"/>
      <w:marLeft w:val="0"/>
      <w:marRight w:val="0"/>
      <w:marTop w:val="0"/>
      <w:marBottom w:val="0"/>
      <w:divBdr>
        <w:top w:val="none" w:sz="0" w:space="0" w:color="auto"/>
        <w:left w:val="none" w:sz="0" w:space="0" w:color="auto"/>
        <w:bottom w:val="none" w:sz="0" w:space="0" w:color="auto"/>
        <w:right w:val="none" w:sz="0" w:space="0" w:color="auto"/>
      </w:divBdr>
      <w:divsChild>
        <w:div w:id="822965105">
          <w:marLeft w:val="0"/>
          <w:marRight w:val="0"/>
          <w:marTop w:val="0"/>
          <w:marBottom w:val="0"/>
          <w:divBdr>
            <w:top w:val="none" w:sz="0" w:space="0" w:color="auto"/>
            <w:left w:val="none" w:sz="0" w:space="0" w:color="auto"/>
            <w:bottom w:val="none" w:sz="0" w:space="0" w:color="auto"/>
            <w:right w:val="none" w:sz="0" w:space="0" w:color="auto"/>
          </w:divBdr>
          <w:divsChild>
            <w:div w:id="1842818806">
              <w:marLeft w:val="0"/>
              <w:marRight w:val="0"/>
              <w:marTop w:val="0"/>
              <w:marBottom w:val="0"/>
              <w:divBdr>
                <w:top w:val="single" w:sz="2" w:space="0" w:color="000000"/>
                <w:left w:val="single" w:sz="2" w:space="0" w:color="000000"/>
                <w:bottom w:val="single" w:sz="2" w:space="0" w:color="000000"/>
                <w:right w:val="single" w:sz="2" w:space="0" w:color="000000"/>
              </w:divBdr>
            </w:div>
            <w:div w:id="911223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1903</Words>
  <Characters>10852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Whay Wang Teo</cp:lastModifiedBy>
  <cp:revision>4</cp:revision>
  <dcterms:created xsi:type="dcterms:W3CDTF">2025-04-23T20:50:00Z</dcterms:created>
  <dcterms:modified xsi:type="dcterms:W3CDTF">2025-04-25T18:59:00Z</dcterms:modified>
</cp:coreProperties>
</file>